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2 — K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8"/>
        </w:rPr>
        <w:t>This worksheet focuses on the set: か き く け こ.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8"/>
        </w:rPr>
        <w:t>Each hiragana letter stands for one sound chunk or beat.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8"/>
        </w:rPr>
        <w:t>Keep the k sound the same and change only the vowel after it.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8"/>
        </w:rPr>
        <w:t>Most full hiragana rows follow the vowel order a, i, u, e, o. In this set that sounds like: ka, ki, ku, ke, ko. This set is very regular, so you can focus on the letter shape and the changing vowel sound.</w:t>
      </w:r>
    </w:p>
    <w:p>
      <w:pPr>
        <w:pStyle w:val="ListBullet"/>
        <w:spacing w:before="0" w:after="0"/>
        <w:ind w:left="340"/>
      </w:pPr>
      <w:r>
        <w:rPr>
          <w:rFonts w:ascii="Calibri" w:hAnsi="Calibri"/>
          <w:b w:val="0"/>
          <w:i w:val="0"/>
          <w:color w:val="1A1A2E"/>
          <w:sz w:val="18"/>
        </w:rPr>
        <w:t>You will do two activities: write the reading from memory, then use row-pattern practice to check if you really know the set.</w:t>
      </w:r>
    </w:p>
    <w:p>
      <w:pPr>
        <w:spacing w:after="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20"/>
        </w:rPr>
        <w:t xml:space="preserve">These examples show the </w:t>
      </w:r>
      <w:r>
        <w:rPr>
          <w:rFonts w:ascii="Calibri" w:hAnsi="Calibri"/>
          <w:b/>
          <w:i w:val="0"/>
          <w:color w:val="007A87"/>
          <w:sz w:val="20"/>
        </w:rPr>
        <w:t>format only</w:t>
      </w:r>
      <w:r>
        <w:rPr>
          <w:rFonts w:ascii="Calibri" w:hAnsi="Calibri"/>
          <w:b w:val="0"/>
          <w:i w:val="0"/>
          <w:color w:val="1A1A2E"/>
          <w:sz w:val="20"/>
        </w:rPr>
        <w:t xml:space="preserve">. They are </w:t>
      </w:r>
      <w:r>
        <w:rPr>
          <w:rFonts w:ascii="Calibri" w:hAnsi="Calibri"/>
          <w:b/>
          <w:i w:val="0"/>
          <w:color w:val="1A3A5C"/>
          <w:sz w:val="20"/>
        </w:rPr>
        <w:t>not</w:t>
      </w:r>
      <w:r>
        <w:rPr>
          <w:rFonts w:ascii="Calibri" w:hAnsi="Calibri"/>
          <w:b w:val="0"/>
          <w:i w:val="0"/>
          <w:color w:val="1A1A2E"/>
          <w:sz w:val="20"/>
        </w:rPr>
        <w:t xml:space="preserve"> answers to the real questions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top"/>
          </w:tcPr>
          <w:p>
            <w:pPr>
              <w:spacing w:before="20" w:after="0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さ  -&gt;  sa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Answer: Example from a different row.</w:t>
            </w:r>
          </w:p>
        </w:tc>
        <w:tc>
          <w:tcPr>
            <w:tcW w:type="dxa" w:w="5832"/>
            <w:shd w:val="clear" w:color="auto" w:fill="F0F6FA"/>
            <w:vAlign w:val="top"/>
          </w:tcPr>
          <w:p>
            <w:pPr>
              <w:spacing w:before="20" w:after="0"/>
            </w:pPr>
            <w:r>
              <w:rPr>
                <w:rFonts w:ascii="Calibri" w:hAnsi="Calibri"/>
                <w:b/>
                <w:i w:val="0"/>
                <w:color w:val="007A87"/>
                <w:sz w:val="16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さ  __  す  __  そ</w:t>
            </w:r>
          </w:p>
          <w:p>
            <w:pPr>
              <w:spacing w:before="0" w:after="20"/>
            </w:pPr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Answer: し, せ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— Write the Reading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20"/>
        </w:rPr>
        <w:t xml:space="preserve">Look at each kana and </w:t>
      </w:r>
      <w:r>
        <w:rPr>
          <w:rFonts w:ascii="Calibri" w:hAnsi="Calibri"/>
          <w:b/>
          <w:i w:val="0"/>
          <w:color w:val="007A87"/>
          <w:sz w:val="18"/>
        </w:rPr>
        <w:t>write its reading in romaji</w:t>
      </w:r>
      <w:r>
        <w:rPr>
          <w:rFonts w:ascii="Calibri" w:hAnsi="Calibri"/>
          <w:b w:val="0"/>
          <w:i w:val="0"/>
          <w:color w:val="1A1A2E"/>
          <w:sz w:val="18"/>
        </w:rPr>
        <w:t xml:space="preserve">. Example from another row: </w:t>
      </w:r>
      <w:r>
        <w:rPr>
          <w:rFonts w:ascii="Calibri" w:hAnsi="Calibri"/>
          <w:b w:val="0"/>
          <w:i/>
          <w:color w:val="6B7B8D"/>
          <w:sz w:val="18"/>
        </w:rPr>
        <w:t>さ = sa.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か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き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く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4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け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5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こ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— Pattern Practice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20"/>
        </w:rPr>
        <w:t xml:space="preserve">Use the row pattern to help you. </w:t>
      </w:r>
      <w:r>
        <w:rPr>
          <w:rFonts w:ascii="Calibri" w:hAnsi="Calibri"/>
          <w:b/>
          <w:i w:val="0"/>
          <w:color w:val="007A87"/>
          <w:sz w:val="18"/>
        </w:rPr>
        <w:t>Fill in the missing kana</w:t>
      </w:r>
      <w:r>
        <w:rPr>
          <w:rFonts w:ascii="Calibri" w:hAnsi="Calibri"/>
          <w:b w:val="0"/>
          <w:i w:val="0"/>
          <w:color w:val="1A1A2E"/>
          <w:sz w:val="20"/>
        </w:rPr>
        <w:t xml:space="preserve"> and </w:t>
      </w:r>
      <w:r>
        <w:rPr>
          <w:rFonts w:ascii="Calibri" w:hAnsi="Calibri"/>
          <w:b/>
          <w:i w:val="0"/>
          <w:color w:val="1A3A5C"/>
          <w:sz w:val="18"/>
        </w:rPr>
        <w:t>circle the one that does not belong</w:t>
      </w:r>
      <w:r>
        <w:rPr>
          <w:rFonts w:ascii="Calibri" w:hAnsi="Calibri"/>
          <w:b w:val="0"/>
          <w:i w:val="0"/>
          <w:color w:val="1A1A2E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か  __  く  __  こ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あ   か   き   く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き   い   く   け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1A1A2E"/>
          <w:sz w:val="18"/>
        </w:rPr>
        <w:t>Use this page as a reference after students finish page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かき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ka-ki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くけ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ku-ke</w:t>
            </w:r>
          </w:p>
        </w:tc>
      </w:tr>
      <w:tr>
        <w:tc>
          <w:tcPr>
            <w:tcW w:type="dxa" w:w="5832"/>
          </w:tcPr>
          <w:p/>
        </w:tc>
        <w:tc>
          <w:tcPr>
            <w:tcW w:type="dxa" w:w="5832"/>
          </w:tcPr>
          <w:p/>
        </w:tc>
      </w:tr>
      <w:tr>
        <w:tc>
          <w:tcPr>
            <w:tcW w:type="dxa" w:w="5832"/>
          </w:tcPr>
          <w:p/>
        </w:tc>
        <w:tc>
          <w:tcPr>
            <w:tcW w:type="dxa" w:w="5832"/>
          </w:tcPr>
          <w:p/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か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き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ki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く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け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ke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こ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ko</w:t>
            </w:r>
          </w:p>
        </w:tc>
      </w:tr>
    </w:tbl>
    <w:p>
      <w:pPr>
        <w:spacing w:after="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か  __  く  __  こ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き, け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あ   か   き   く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あ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>き   い   く   け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い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Quick review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One hiragana usually represents one sound beat.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Most rows follow the vowel order a, i, u, e, o.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Point to one letter at a time and say the full sound in one step.</w:t>
      </w:r>
    </w:p>
    <w:p>
      <w:pPr>
        <w:spacing w:before="0" w:after="0"/>
        <w:ind w:left="340"/>
      </w:pPr>
      <w:r>
        <w:rPr>
          <w:rFonts w:ascii="Calibri" w:hAnsi="Calibri"/>
          <w:b/>
          <w:i w:val="0"/>
          <w:color w:val="E6A817"/>
          <w:sz w:val="18"/>
        </w:rPr>
        <w:t xml:space="preserve">▸ </w:t>
      </w:r>
      <w:r>
        <w:rPr>
          <w:rFonts w:ascii="Calibri" w:hAnsi="Calibri"/>
          <w:b w:val="0"/>
          <w:i w:val="0"/>
          <w:color w:val="1A1A2E"/>
          <w:sz w:val="18"/>
        </w:rPr>
        <w:t>The consonant stays k all the way through the row.</w:t>
      </w: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