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3 — S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This worksheet focuses on the set: さ し す せ そ.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Each hiragana letter stands for one sound chunk or beat.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The s row introduces し, which sounds like shi instead of si.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Most full hiragana rows follow the vowel order a, i, u, e, o. In this set that sounds like: sa, shi, su, se, so. Watch the special reading in this set: し = shi.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You will do two activities: write the reading from memory, then use row-pattern practice to check if you really know the set.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-&gt;  ka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Example from a different row.</w:t>
            </w:r>
          </w:p>
        </w:tc>
        <w:tc>
          <w:tcPr>
            <w:tcW w:type="dxa" w:w="5832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__  く  __  こ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き, け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18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18"/>
        </w:rPr>
        <w:t xml:space="preserve">. Example from another row: </w:t>
      </w:r>
      <w:r>
        <w:rPr>
          <w:rFonts w:ascii="Calibri" w:hAnsi="Calibri"/>
          <w:b w:val="0"/>
          <w:i/>
          <w:color w:val="6B7B8D"/>
          <w:sz w:val="18"/>
        </w:rPr>
        <w:t>か = ka.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さ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し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す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せ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そ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18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18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__  す  __  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か   さ   し   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し   き   す   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さし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sa-shi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su-shi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そ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__  す  __  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し, せ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 さ   し   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か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し   き   す   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き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し is one of the first kana that does not match a simple consonant + vowel pattern.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