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ま み む め も.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The m row is regular and easy to blend into simple syllable pairs.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Most full hiragana rows follow the vowel order a, i, u, e, o. In this set that sounds like: ma, mi, mu, me, mo.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-&gt;  sa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さ = 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mu-me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み, 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is another strong confidence-building row because the sounds are very regular.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