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na, ni, nu, ne, no.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na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なに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na-ni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__  ぬ  __  の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に, ね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Example: </w:t>
      </w:r>
      <w:r>
        <w:rPr>
          <w:rFonts w:ascii="Calibri" w:hAnsi="Calibri"/>
          <w:b/>
          <w:i w:val="0"/>
          <w:color w:val="1A3A5C"/>
          <w:sz w:val="20"/>
        </w:rPr>
        <w:t>な = 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に  __  ね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   ね   つ   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に, ね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に  __  ね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な, ぬ, 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た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ち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ぬ   ね   つ   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つ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