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8 — Y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や ゆ よ.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y row has only three kana, so students can focus on hearing the vowel clearly.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is a short row, so it does not use all five vowel spots. Memorize the order as: ya, yu, yo.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ya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やゆ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ya-yu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__  よ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ゆ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Example: </w:t>
      </w:r>
      <w:r>
        <w:rPr>
          <w:rFonts w:ascii="Calibri" w:hAnsi="Calibri"/>
          <w:b/>
          <w:i w:val="0"/>
          <w:color w:val="1A3A5C"/>
          <w:sz w:val="20"/>
        </w:rPr>
        <w:t>や = ya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や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ゆ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よ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ゆ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   ゆ   む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やゆ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ゆよ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yu-yo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よや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yo-ya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やよ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ya-yo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や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yu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yo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__  よ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ゆ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ゆ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や, よ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ま   や   ゆ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ま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 み   ゆ   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み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や   ゆ   む   よ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む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There is no yi or ye in the basic hiragana chart.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Because the row is short, it works well as a quick review worksheet.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Focus on keeping ya, yu, and yo clearly different from one another.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