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8 — Y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や ゆ よ.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 y row has only three kana, so students can focus on hearing the vowel clearly.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is a short row, so it does not use all five vowel spots. Memorize the order as: ya, yu, yo.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You will do two activities: write the reading from memory, then use row-pattern practice to check if you really know the set.</w:t>
      </w:r>
    </w:p>
    <w:p>
      <w:pPr>
        <w:spacing w:after="2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These examples show the </w:t>
      </w:r>
      <w:r>
        <w:rPr>
          <w:rFonts w:ascii="Calibri" w:hAnsi="Calibri"/>
          <w:b/>
          <w:i w:val="0"/>
          <w:color w:val="007A87"/>
          <w:sz w:val="20"/>
        </w:rPr>
        <w:t>format only</w:t>
      </w:r>
      <w:r>
        <w:rPr>
          <w:rFonts w:ascii="Calibri" w:hAnsi="Calibri"/>
          <w:b w:val="0"/>
          <w:i w:val="0"/>
          <w:color w:val="1A1A2E"/>
          <w:sz w:val="20"/>
        </w:rPr>
        <w:t xml:space="preserve">. They are </w:t>
      </w:r>
      <w:r>
        <w:rPr>
          <w:rFonts w:ascii="Calibri" w:hAnsi="Calibri"/>
          <w:b/>
          <w:i w:val="0"/>
          <w:color w:val="1A3A5C"/>
          <w:sz w:val="20"/>
        </w:rPr>
        <w:t>not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answers to the real questions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-&gt;  sa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Example from a different row.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さし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sa-shi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__  す  __  そ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し, せ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— Write the Reading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 and </w:t>
      </w:r>
      <w:r>
        <w:rPr>
          <w:rFonts w:ascii="Calibri" w:hAnsi="Calibri"/>
          <w:b/>
          <w:i w:val="0"/>
          <w:color w:val="007A87"/>
          <w:sz w:val="20"/>
        </w:rPr>
        <w:t>write its reading in romaji</w:t>
      </w:r>
      <w:r>
        <w:rPr>
          <w:rFonts w:ascii="Calibri" w:hAnsi="Calibri"/>
          <w:b w:val="0"/>
          <w:i w:val="0"/>
          <w:color w:val="1A1A2E"/>
          <w:sz w:val="20"/>
        </w:rPr>
        <w:t xml:space="preserve">. Write the sound from memory. </w:t>
      </w:r>
      <w:r>
        <w:rPr>
          <w:rFonts w:ascii="Calibri" w:hAnsi="Calibri"/>
          <w:b/>
          <w:i w:val="0"/>
          <w:color w:val="E6A817"/>
          <w:sz w:val="20"/>
        </w:rPr>
        <w:t xml:space="preserve">Example from another row: </w:t>
      </w:r>
      <w:r>
        <w:rPr>
          <w:rFonts w:ascii="Calibri" w:hAnsi="Calibri"/>
          <w:b w:val="0"/>
          <w:i/>
          <w:color w:val="6B7B8D"/>
          <w:sz w:val="20"/>
        </w:rPr>
        <w:t xml:space="preserve">さ = sa. </w:t>
      </w:r>
      <w:r>
        <w:rPr>
          <w:rFonts w:ascii="Calibri" w:hAnsi="Calibri"/>
          <w:b/>
          <w:i w:val="0"/>
          <w:color w:val="1A3A5C"/>
          <w:sz w:val="20"/>
        </w:rPr>
        <w:t>Do not use the examples as answers</w:t>
      </w:r>
      <w:r>
        <w:rPr>
          <w:rFonts w:ascii="Calibri" w:hAnsi="Calibri"/>
          <w:b w:val="0"/>
          <w:i w:val="0"/>
          <w:color w:val="1A1A2E"/>
          <w:sz w:val="20"/>
        </w:rPr>
        <w:t xml:space="preserve"> because they only show how the activity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や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ゆ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よ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— Pattern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Use the row pattern to help you. </w:t>
      </w:r>
      <w:r>
        <w:rPr>
          <w:rFonts w:ascii="Calibri" w:hAnsi="Calibri"/>
          <w:b/>
          <w:i w:val="0"/>
          <w:color w:val="007A87"/>
          <w:sz w:val="20"/>
        </w:rPr>
        <w:t>Fill in the missing kana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</w:t>
      </w:r>
      <w:r>
        <w:rPr>
          <w:rFonts w:ascii="Calibri" w:hAnsi="Calibri"/>
          <w:b/>
          <w:i w:val="0"/>
          <w:color w:val="1A3A5C"/>
          <w:sz w:val="20"/>
        </w:rPr>
        <w:t>circle the one that does not belong</w:t>
      </w:r>
      <w:r>
        <w:rPr>
          <w:rFonts w:ascii="Calibri" w:hAnsi="Calibri"/>
          <w:b w:val="0"/>
          <w:i w:val="0"/>
          <w:color w:val="1A1A2E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  __  よ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__  ゆ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ま   や   ゆ   よ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   み   ゆ   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   ゆ   む   よ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やゆ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ya-yu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ゆよ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yu-yo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よや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yo-ya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ya-yo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や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ゆ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yu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よ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や  __  よ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ゆ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__  ゆ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や, よ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ま   や   ゆ   よ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ま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や   み   ゆ   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み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や   ゆ   む   よ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む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Important reminders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One hiragana usually represents one sound beat.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Most rows follow the vowel order a, i, u, e, o, even when one sound is slightly irregular.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If a row has a special reading, say it slowly first and then return to the full row pattern.</w:t>
      </w:r>
    </w:p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There is no yi or ye in the basic hiragana chart.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Because the row is short, it works well as a quick review worksheet.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Focus on keeping ya, yu, and yo clearly different from one another.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