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28F8" w14:textId="464F6480" w:rsidR="002251DD" w:rsidRDefault="002251DD" w:rsidP="002251DD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 w:rsidR="00430C81">
        <w:rPr>
          <w:rFonts w:ascii="Palatino Linotype" w:hAnsi="Palatino Linotype"/>
          <w:sz w:val="22"/>
          <w:szCs w:val="22"/>
        </w:rPr>
        <w:t>3</w:t>
      </w:r>
      <w:r w:rsidRPr="00CB7956">
        <w:rPr>
          <w:rFonts w:ascii="Palatino Linotype" w:hAnsi="Palatino Linotype"/>
          <w:sz w:val="22"/>
          <w:szCs w:val="22"/>
        </w:rPr>
        <w:t xml:space="preserve"> Text. </w:t>
      </w:r>
      <w:r w:rsidR="006F5C81" w:rsidRPr="006F5C81">
        <w:rPr>
          <w:rFonts w:ascii="Palatino Linotype" w:hAnsi="Palatino Linotype"/>
          <w:sz w:val="22"/>
          <w:szCs w:val="22"/>
        </w:rPr>
        <w:t>V‑Cornea Supplemental Mathematical Formulation for Cellular Movement and Mechanics.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</w:r>
      <w:r w:rsidRPr="00CB7956">
        <w:rPr>
          <w:rStyle w:val="Emphasis"/>
          <w:rFonts w:ascii="Palatino Linotype" w:hAnsi="Palatino Linotype"/>
          <w:i w:val="0"/>
          <w:iCs w:val="0"/>
          <w:sz w:val="22"/>
          <w:szCs w:val="22"/>
        </w:rPr>
        <w:t>Affiliations: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  <w:bookmarkEnd w:id="1"/>
    </w:p>
    <w:p w14:paraId="27D2344F" w14:textId="207491B9" w:rsidR="002251DD" w:rsidRPr="00090FD7" w:rsidRDefault="002251DD" w:rsidP="002251DD">
      <w:pPr>
        <w:pStyle w:val="Heading1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>3</w:t>
      </w:r>
      <w:r w:rsidRPr="00090FD7">
        <w:rPr>
          <w:rFonts w:ascii="Palatino Linotype" w:hAnsi="Palatino Linotype"/>
        </w:rPr>
        <w:t>. Movement Implementation in the Cellular Potts Model</w:t>
      </w:r>
    </w:p>
    <w:p w14:paraId="462D94B0" w14:textId="77777777" w:rsidR="002251DD" w:rsidRPr="00090FD7" w:rsidRDefault="002251DD" w:rsidP="002251DD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>3</w:t>
      </w:r>
      <w:r w:rsidRPr="00090FD7">
        <w:rPr>
          <w:rFonts w:ascii="Palatino Linotype" w:hAnsi="Palatino Linotype"/>
        </w:rPr>
        <w:t>.1 Hamiltonian Definition</w:t>
      </w:r>
    </w:p>
    <w:p w14:paraId="5DAE038B" w14:textId="77777777" w:rsidR="002251DD" w:rsidRPr="00437A98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Cell movement is governed by the minimization of the system's Hamiltonian:</w:t>
      </w:r>
    </w:p>
    <w:p w14:paraId="77CAE301" w14:textId="77777777" w:rsidR="002251DD" w:rsidRPr="00CC09FD" w:rsidRDefault="00000000" w:rsidP="002251DD">
      <w:pPr>
        <w:rPr>
          <w:rFonts w:ascii="Palatino Linotype" w:eastAsiaTheme="minorEastAsia" w:hAnsi="Palatino Linotype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w:bookmarkStart w:id="2" w:name="E15"/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contact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links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volume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surface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chemotaxis</m:t>
                  </m:r>
                </m:sub>
              </m:sSub>
              <w:bookmarkEnd w:id="2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D7392B4" w14:textId="77777777" w:rsidR="002251DD" w:rsidRPr="00A71C11" w:rsidRDefault="002251DD" w:rsidP="002251DD">
      <w:pPr>
        <w:rPr>
          <w:rFonts w:ascii="Palatino Linotype" w:eastAsiaTheme="minorEastAsia" w:hAnsi="Palatino Linotype"/>
          <w:iCs/>
        </w:rPr>
      </w:pPr>
    </w:p>
    <w:p w14:paraId="15CFC841" w14:textId="77777777" w:rsidR="002251DD" w:rsidRPr="00090FD7" w:rsidRDefault="002251DD" w:rsidP="002251DD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>3</w:t>
      </w:r>
      <w:r w:rsidRPr="00090FD7">
        <w:rPr>
          <w:rFonts w:ascii="Palatino Linotype" w:hAnsi="Palatino Linotype"/>
        </w:rPr>
        <w:t>.2 Contact</w:t>
      </w:r>
      <w:r>
        <w:rPr>
          <w:rFonts w:ascii="Palatino Linotype" w:hAnsi="Palatino Linotype"/>
        </w:rPr>
        <w:t xml:space="preserve"> and Links</w:t>
      </w:r>
      <w:r w:rsidRPr="00090FD7">
        <w:rPr>
          <w:rFonts w:ascii="Palatino Linotype" w:hAnsi="Palatino Linotype"/>
        </w:rPr>
        <w:t xml:space="preserve"> Energy Term</w:t>
      </w:r>
      <w:r>
        <w:rPr>
          <w:rFonts w:ascii="Palatino Linotype" w:hAnsi="Palatino Linotype"/>
        </w:rPr>
        <w:t>s</w:t>
      </w:r>
    </w:p>
    <w:p w14:paraId="5F421651" w14:textId="77777777" w:rsidR="002251DD" w:rsidRPr="00437A98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 xml:space="preserve">The </w:t>
      </w:r>
      <w:r>
        <w:rPr>
          <w:rFonts w:ascii="Palatino Linotype" w:hAnsi="Palatino Linotype"/>
          <w:iCs/>
        </w:rPr>
        <w:t>contact</w:t>
      </w:r>
      <w:r w:rsidRPr="00437A98">
        <w:rPr>
          <w:rFonts w:ascii="Palatino Linotype" w:hAnsi="Palatino Linotype"/>
          <w:iCs/>
        </w:rPr>
        <w:t xml:space="preserve"> energy is calculated as:</w:t>
      </w:r>
    </w:p>
    <w:p w14:paraId="055EFDD1" w14:textId="77777777" w:rsidR="002251DD" w:rsidRPr="00A71C11" w:rsidRDefault="00000000" w:rsidP="002251DD">
      <w:pPr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contact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(p,q)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l-GR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l-GR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lang w:val="el-GR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S16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e>
          </m:eqArr>
        </m:oMath>
      </m:oMathPara>
    </w:p>
    <w:p w14:paraId="283BECFB" w14:textId="77777777" w:rsidR="002251DD" w:rsidRDefault="002251DD" w:rsidP="002251DD">
      <w:pPr>
        <w:rPr>
          <w:rFonts w:ascii="Palatino Linotype" w:hAnsi="Palatino Linotype"/>
          <w:iCs/>
        </w:rPr>
      </w:pPr>
      <w:r>
        <w:rPr>
          <w:rFonts w:ascii="Palatino Linotype" w:hAnsi="Palatino Linotype"/>
          <w:iCs/>
        </w:rPr>
        <w:t>w</w:t>
      </w:r>
      <w:r w:rsidRPr="00437A98">
        <w:rPr>
          <w:rFonts w:ascii="Palatino Linotype" w:hAnsi="Palatino Linotype"/>
          <w:iCs/>
        </w:rPr>
        <w:t>here</w:t>
      </w:r>
      <w:r>
        <w:rPr>
          <w:rFonts w:ascii="Palatino Linotype" w:hAnsi="Palatino Linotype"/>
          <w:iCs/>
        </w:rPr>
        <w:t xml:space="preserve"> </w:t>
      </w:r>
      <m:oMath>
        <m:r>
          <w:rPr>
            <w:rFonts w:ascii="Cambria Math" w:hAnsi="Cambria Math"/>
          </w:rPr>
          <m:t>J(τ₁,τ₂)</m:t>
        </m:r>
      </m:oMath>
      <w:r w:rsidRPr="00437A98">
        <w:rPr>
          <w:rFonts w:ascii="Palatino Linotype" w:hAnsi="Palatino Linotype"/>
          <w:iCs/>
        </w:rPr>
        <w:t xml:space="preserve"> is the </w:t>
      </w:r>
      <w:r>
        <w:rPr>
          <w:rFonts w:ascii="Palatino Linotype" w:hAnsi="Palatino Linotype"/>
          <w:iCs/>
        </w:rPr>
        <w:t>contact</w:t>
      </w:r>
      <w:r w:rsidRPr="00437A98">
        <w:rPr>
          <w:rFonts w:ascii="Palatino Linotype" w:hAnsi="Palatino Linotype"/>
          <w:iCs/>
        </w:rPr>
        <w:t xml:space="preserve"> energy between cell types τ₁ and τ₂</w:t>
      </w:r>
      <w:r>
        <w:rPr>
          <w:rFonts w:ascii="Palatino Linotype" w:hAnsi="Palatino Linotype"/>
          <w:iCs/>
        </w:rPr>
        <w:t xml:space="preserve"> and </w:t>
      </w:r>
      <m:oMath>
        <m:r>
          <w:rPr>
            <w:rFonts w:ascii="Cambria Math" w:hAnsi="Cambria Math"/>
          </w:rPr>
          <m:t>σ(p)</m:t>
        </m:r>
      </m:oMath>
      <w:r w:rsidRPr="00437A98">
        <w:rPr>
          <w:rFonts w:ascii="Palatino Linotype" w:hAnsi="Palatino Linotype"/>
          <w:iCs/>
        </w:rPr>
        <w:t xml:space="preserve"> i</w:t>
      </w:r>
      <w:r>
        <w:rPr>
          <w:rFonts w:ascii="Palatino Linotype" w:hAnsi="Palatino Linotype"/>
          <w:iCs/>
        </w:rPr>
        <w:t xml:space="preserve">s the cell occupying lattice site </w:t>
      </w:r>
      <w:r w:rsidRPr="005945F7">
        <w:rPr>
          <w:rFonts w:ascii="Palatino Linotype" w:hAnsi="Palatino Linotype"/>
          <w:i/>
        </w:rPr>
        <w:t>p</w:t>
      </w:r>
      <w:r>
        <w:rPr>
          <w:rFonts w:ascii="Palatino Linotype" w:hAnsi="Palatino Linotype"/>
          <w:iCs/>
        </w:rPr>
        <w:t xml:space="preserve">. </w:t>
      </w:r>
      <m:oMath>
        <m:r>
          <w:rPr>
            <w:rFonts w:ascii="Cambria Math" w:hAnsi="Cambria Math"/>
          </w:rPr>
          <m:t>τ(σ)</m:t>
        </m:r>
      </m:oMath>
      <w:r w:rsidRPr="00437A98">
        <w:rPr>
          <w:rFonts w:ascii="Palatino Linotype" w:hAnsi="Palatino Linotype"/>
          <w:iCs/>
        </w:rPr>
        <w:t xml:space="preserve"> gives the cell type of cell σ</w:t>
      </w:r>
      <w:r>
        <w:rPr>
          <w:rFonts w:ascii="Palatino Linotype" w:hAnsi="Palatino Linotype"/>
          <w:iCs/>
        </w:rPr>
        <w:t>.</w:t>
      </w:r>
    </w:p>
    <w:p w14:paraId="1DFF198D" w14:textId="77777777" w:rsidR="002251DD" w:rsidRDefault="002251DD" w:rsidP="002251DD">
      <w:pPr>
        <w:rPr>
          <w:rFonts w:ascii="Palatino Linotype" w:hAnsi="Palatino Linotype"/>
          <w:iCs/>
        </w:rPr>
      </w:pPr>
      <w:r>
        <w:rPr>
          <w:rFonts w:ascii="Palatino Linotype" w:hAnsi="Palatino Linotype"/>
          <w:iCs/>
        </w:rPr>
        <w:t>E</w:t>
      </w:r>
      <w:r w:rsidRPr="00C62FDF">
        <w:rPr>
          <w:rFonts w:ascii="Palatino Linotype" w:hAnsi="Palatino Linotype"/>
          <w:iCs/>
        </w:rPr>
        <w:t>ach link is modeled as a Hooke‐type (spring) interaction between the centers of mass of two cells (or between one cell and a “wall” cell). These springs can be created, updated (e.g., to maintain a certain tension), or removed depending on local conditions in the simulation.</w:t>
      </w:r>
    </w:p>
    <w:p w14:paraId="5E83EAD2" w14:textId="77777777" w:rsidR="002251DD" w:rsidRPr="009722B4" w:rsidRDefault="00000000" w:rsidP="002251DD">
      <w:pPr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links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target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</m:eqArr>
        </m:oMath>
      </m:oMathPara>
    </w:p>
    <w:p w14:paraId="05D467C3" w14:textId="77777777" w:rsidR="002251DD" w:rsidRDefault="002251DD" w:rsidP="002251DD">
      <w:pPr>
        <w:rPr>
          <w:rFonts w:ascii="Palatino Linotype" w:eastAsiaTheme="minorEastAsia" w:hAnsi="Palatino Linotype"/>
        </w:rPr>
      </w:pPr>
      <w:r w:rsidRPr="00601094">
        <w:rPr>
          <w:rFonts w:ascii="Palatino Linotype" w:hAnsi="Palatino Linotype"/>
        </w:rPr>
        <w:t>Where</w:t>
      </w:r>
      <w:r>
        <w:rPr>
          <w:rFonts w:ascii="Palatino Linotype" w:hAnsi="Palatino Linotyp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rPr>
          <w:rFonts w:ascii="Palatino Linotype" w:eastAsiaTheme="minorEastAsia" w:hAnsi="Palatino Linotype"/>
          <w:iCs/>
        </w:rPr>
        <w:t xml:space="preserve">is the link`s spring constant,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rPr>
          <w:rFonts w:ascii="Palatino Linotype" w:eastAsiaTheme="minorEastAsia" w:hAnsi="Palatino Linotype"/>
        </w:rPr>
        <w:t xml:space="preserve"> is the current distance (in voxels) between the cell centers,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target</m:t>
                </m:r>
              </m:sub>
            </m:sSub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rPr>
          <w:rFonts w:ascii="Palatino Linotype" w:eastAsiaTheme="minorEastAsia" w:hAnsi="Palatino Linotype"/>
        </w:rPr>
        <w:t xml:space="preserve">is the links equilibrium length. </w:t>
      </w:r>
    </w:p>
    <w:p w14:paraId="409D65C7" w14:textId="77777777" w:rsidR="002251DD" w:rsidRDefault="002251DD" w:rsidP="002251DD">
      <w:pPr>
        <w:rPr>
          <w:rFonts w:ascii="Palatino Linotype" w:hAnsi="Palatino Linotype"/>
        </w:rPr>
      </w:pPr>
      <w:r w:rsidRPr="004A6B37">
        <w:rPr>
          <w:rFonts w:ascii="Palatino Linotype" w:hAnsi="Palatino Linotype"/>
        </w:rPr>
        <w:t>From this energy, the tension (force) on each cell due to the link is:</w:t>
      </w:r>
    </w:p>
    <w:p w14:paraId="71565723" w14:textId="77777777" w:rsidR="002251DD" w:rsidRPr="009722B4" w:rsidRDefault="00000000" w:rsidP="002251DD">
      <w:pPr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links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targe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S18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1859BD5F" w14:textId="77777777" w:rsidR="002251DD" w:rsidRDefault="002251DD" w:rsidP="002251DD">
      <w:pPr>
        <w:rPr>
          <w:rFonts w:ascii="Palatino Linotype" w:eastAsiaTheme="minorEastAsia" w:hAnsi="Palatino Linotype"/>
          <w:iCs/>
        </w:rPr>
      </w:pPr>
      <w:r>
        <w:rPr>
          <w:rFonts w:ascii="Palatino Linotype" w:eastAsiaTheme="minorEastAsia" w:hAnsi="Palatino Linotype"/>
        </w:rPr>
        <w:t xml:space="preserve">We enforce a constant tension on the superficial cells layer by automatically adjusting either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rPr>
          <w:rFonts w:ascii="Palatino Linotype" w:eastAsiaTheme="minorEastAsia" w:hAnsi="Palatino Linotype"/>
          <w:iCs/>
        </w:rPr>
        <w:t xml:space="preserve">or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targe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i,j</m:t>
                </m:r>
              </m:sub>
            </m:sSub>
          </m:sub>
        </m:sSub>
      </m:oMath>
      <w:r>
        <w:rPr>
          <w:rFonts w:ascii="Palatino Linotype" w:eastAsiaTheme="minorEastAsia" w:hAnsi="Palatino Linotype"/>
          <w:iCs/>
        </w:rPr>
        <w:t xml:space="preserve">. </w:t>
      </w:r>
    </w:p>
    <w:p w14:paraId="45C2AF77" w14:textId="77777777" w:rsidR="002251DD" w:rsidRPr="003A313F" w:rsidRDefault="00000000" w:rsidP="002251DD">
      <w:pPr>
        <w:rPr>
          <w:rFonts w:ascii="Palatino Linotype" w:eastAsiaTheme="minorEastAsia" w:hAnsi="Palatino Linotype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targe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target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8D24CC8" w14:textId="77777777" w:rsidR="002251DD" w:rsidRDefault="002251DD" w:rsidP="002251DD">
      <w:pPr>
        <w:rPr>
          <w:rFonts w:ascii="Palatino Linotype" w:eastAsiaTheme="minorEastAsia" w:hAnsi="Palatino Linotype"/>
          <w:b/>
          <w:bCs/>
        </w:rPr>
      </w:pPr>
      <w:r>
        <w:rPr>
          <w:rFonts w:ascii="Palatino Linotype" w:eastAsiaTheme="minorEastAsia" w:hAnsi="Palatino Linotype"/>
          <w:b/>
          <w:bCs/>
        </w:rPr>
        <w:t xml:space="preserve">Case of </w:t>
      </w:r>
      <w:r w:rsidRPr="003A313F">
        <w:rPr>
          <w:rFonts w:ascii="Palatino Linotype" w:eastAsiaTheme="minorEastAsia" w:hAnsi="Palatino Linotype"/>
          <w:b/>
          <w:bCs/>
        </w:rPr>
        <w:t xml:space="preserve">Adjusting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i,j</m:t>
            </m:r>
          </m:sub>
        </m:sSub>
      </m:oMath>
      <w:r w:rsidRPr="003A313F">
        <w:rPr>
          <w:rFonts w:ascii="Palatino Linotype" w:eastAsiaTheme="minorEastAsia" w:hAnsi="Palatino Linotype"/>
          <w:b/>
          <w:bCs/>
        </w:rPr>
        <w:t>​</w:t>
      </w:r>
    </w:p>
    <w:p w14:paraId="16D88BB8" w14:textId="77777777" w:rsidR="002251DD" w:rsidRPr="00F45BA0" w:rsidRDefault="00000000" w:rsidP="002251DD">
      <w:pPr>
        <w:rPr>
          <w:rFonts w:ascii="Palatino Linotype" w:eastAsiaTheme="minorEastAsia" w:hAnsi="Palatino Linotype"/>
          <w:b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target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targe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w:bookmarkStart w:id="3" w:name="E17"/>
              <w:bookmarkEnd w:id="3"/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S20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0C74DD60" w14:textId="77777777" w:rsidR="002251DD" w:rsidRDefault="002251DD" w:rsidP="002251DD">
      <w:pPr>
        <w:rPr>
          <w:rFonts w:ascii="Palatino Linotype" w:eastAsiaTheme="minorEastAsia" w:hAnsi="Palatino Linotype"/>
          <w:b/>
          <w:bCs/>
        </w:rPr>
      </w:pPr>
      <w:r>
        <w:rPr>
          <w:rFonts w:ascii="Palatino Linotype" w:eastAsiaTheme="minorEastAsia" w:hAnsi="Palatino Linotype"/>
          <w:b/>
          <w:bCs/>
        </w:rPr>
        <w:t xml:space="preserve">Case of </w:t>
      </w:r>
      <w:r w:rsidRPr="003A313F">
        <w:rPr>
          <w:rFonts w:ascii="Palatino Linotype" w:eastAsiaTheme="minorEastAsia" w:hAnsi="Palatino Linotype"/>
          <w:b/>
          <w:bCs/>
        </w:rPr>
        <w:t xml:space="preserve">Adjusting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targe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i,j</m:t>
                </m:r>
              </m:sub>
            </m:sSub>
          </m:sub>
        </m:sSub>
      </m:oMath>
      <w:r w:rsidRPr="003A313F">
        <w:rPr>
          <w:rFonts w:ascii="Palatino Linotype" w:eastAsiaTheme="minorEastAsia" w:hAnsi="Palatino Linotype"/>
          <w:b/>
          <w:bCs/>
        </w:rPr>
        <w:t>​</w:t>
      </w:r>
    </w:p>
    <w:p w14:paraId="7A5D62F2" w14:textId="77777777" w:rsidR="002251DD" w:rsidRPr="00F45BA0" w:rsidRDefault="00000000" w:rsidP="002251DD">
      <w:pPr>
        <w:rPr>
          <w:rFonts w:ascii="Palatino Linotype" w:eastAsiaTheme="minorEastAsia" w:hAnsi="Palatino Linotype"/>
          <w:b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targe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target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w:bookmarkStart w:id="4" w:name="E18"/>
              <w:bookmarkEnd w:id="4"/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S21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6BA9CB28" w14:textId="77777777" w:rsidR="002251DD" w:rsidRDefault="002251DD" w:rsidP="002251DD">
      <w:pPr>
        <w:rPr>
          <w:rFonts w:ascii="Palatino Linotype" w:eastAsiaTheme="minorEastAsia" w:hAnsi="Palatino Linotype"/>
          <w:b/>
          <w:bCs/>
        </w:rPr>
      </w:pPr>
      <w:r w:rsidRPr="0068290A">
        <w:rPr>
          <w:rFonts w:ascii="Palatino Linotype" w:eastAsiaTheme="minorEastAsia" w:hAnsi="Palatino Linotype"/>
        </w:rPr>
        <w:t>Depending on the user’s “</w:t>
      </w:r>
      <w:proofErr w:type="spellStart"/>
      <w:r w:rsidRPr="0068290A">
        <w:rPr>
          <w:rFonts w:ascii="Palatino Linotype" w:eastAsiaTheme="minorEastAsia" w:hAnsi="Palatino Linotype"/>
        </w:rPr>
        <w:t>AutoAdjustLinks</w:t>
      </w:r>
      <w:proofErr w:type="spellEnd"/>
      <w:r w:rsidRPr="0068290A">
        <w:rPr>
          <w:rFonts w:ascii="Palatino Linotype" w:eastAsiaTheme="minorEastAsia" w:hAnsi="Palatino Linotype"/>
        </w:rPr>
        <w:t>” and “</w:t>
      </w:r>
      <w:proofErr w:type="spellStart"/>
      <w:r w:rsidRPr="0068290A">
        <w:rPr>
          <w:rFonts w:ascii="Palatino Linotype" w:eastAsiaTheme="minorEastAsia" w:hAnsi="Palatino Linotype"/>
        </w:rPr>
        <w:t>Lambda_link_adjustment</w:t>
      </w:r>
      <w:proofErr w:type="spellEnd"/>
      <w:r w:rsidRPr="0068290A">
        <w:rPr>
          <w:rFonts w:ascii="Palatino Linotype" w:eastAsiaTheme="minorEastAsia" w:hAnsi="Palatino Linotype"/>
        </w:rPr>
        <w:t>” settings, the code picks one of these two strategies to keep</w:t>
      </w:r>
      <w:r>
        <w:rPr>
          <w:rFonts w:ascii="Palatino Linotype" w:eastAsiaTheme="minorEastAsia" w:hAnsi="Palatino Linotyp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68290A">
        <w:rPr>
          <w:rFonts w:ascii="Palatino Linotype" w:eastAsiaTheme="minorEastAsia" w:hAnsi="Palatino Linotype"/>
        </w:rPr>
        <w:t xml:space="preserve"> at the desired tension</w:t>
      </w:r>
      <w:r w:rsidRPr="0068290A">
        <w:rPr>
          <w:rFonts w:ascii="Palatino Linotype" w:eastAsiaTheme="minorEastAsia" w:hAnsi="Palatino Linotype"/>
          <w:b/>
          <w:bCs/>
        </w:rPr>
        <w:t>.</w:t>
      </w:r>
    </w:p>
    <w:p w14:paraId="6BE3B770" w14:textId="77777777" w:rsidR="002251DD" w:rsidRPr="009722B4" w:rsidRDefault="002251DD" w:rsidP="002251DD">
      <w:pPr>
        <w:rPr>
          <w:rFonts w:ascii="Palatino Linotype" w:eastAsiaTheme="minorEastAsia" w:hAnsi="Palatino Linotype"/>
        </w:rPr>
      </w:pPr>
    </w:p>
    <w:p w14:paraId="1A0131E9" w14:textId="77777777" w:rsidR="002251DD" w:rsidRPr="00090FD7" w:rsidRDefault="002251DD" w:rsidP="002251DD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>3</w:t>
      </w:r>
      <w:r w:rsidRPr="00090FD7">
        <w:rPr>
          <w:rFonts w:ascii="Palatino Linotype" w:hAnsi="Palatino Linotype"/>
        </w:rPr>
        <w:t>.3 Volume and Surface Constraints</w:t>
      </w:r>
    </w:p>
    <w:p w14:paraId="3AE4729D" w14:textId="77777777" w:rsidR="002251DD" w:rsidRPr="00437A98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Volume and surface energy terms are:</w:t>
      </w:r>
    </w:p>
    <w:p w14:paraId="690DC900" w14:textId="77777777" w:rsidR="002251DD" w:rsidRPr="00A71C11" w:rsidRDefault="00000000" w:rsidP="002251DD">
      <w:pPr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w:bookmarkStart w:id="5" w:name="E22"/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volume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target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w:bookmarkEnd w:id="5"/>
              <m:r>
                <w:rPr>
                  <w:rFonts w:ascii="Cambria Math" w:hAnsi="Cambria Math"/>
                </w:rPr>
                <m:t>#</m:t>
              </m:r>
              <w:bookmarkStart w:id="6" w:name="E19"/>
              <w:bookmarkEnd w:id="6"/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S22</m:t>
                  </m:r>
                </m:e>
              </m:d>
            </m:e>
          </m:eqArr>
        </m:oMath>
      </m:oMathPara>
    </w:p>
    <w:p w14:paraId="50E4E847" w14:textId="77777777" w:rsidR="002251DD" w:rsidRPr="00222D30" w:rsidRDefault="00000000" w:rsidP="002251DD">
      <w:pPr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7" w:name="E23"/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surface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target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w:bookmarkEnd w:id="7"/>
              <m:r>
                <w:rPr>
                  <w:rFonts w:ascii="Cambria Math" w:hAnsi="Cambria Math"/>
                </w:rPr>
                <m:t>#</m:t>
              </m:r>
              <w:bookmarkStart w:id="8" w:name="E20"/>
              <w:bookmarkEnd w:id="8"/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S23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78AFDF7B" w14:textId="77777777" w:rsidR="002251DD" w:rsidRPr="00437A98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Where</w:t>
      </w:r>
      <w:r>
        <w:rPr>
          <w:rFonts w:ascii="Palatino Linotype" w:hAnsi="Palatino Linotype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437A98">
        <w:rPr>
          <w:rFonts w:ascii="Palatino Linotype" w:hAnsi="Palatino Linotype"/>
          <w:iCs/>
        </w:rPr>
        <w:t xml:space="preserve"> are volume</w:t>
      </w:r>
      <w:r>
        <w:rPr>
          <w:rFonts w:ascii="Palatino Linotype" w:hAnsi="Palatino Linotype"/>
          <w:iCs/>
        </w:rPr>
        <w:t>/</w:t>
      </w:r>
      <w:r w:rsidRPr="00437A98">
        <w:rPr>
          <w:rFonts w:ascii="Palatino Linotype" w:hAnsi="Palatino Linotype"/>
          <w:iCs/>
        </w:rPr>
        <w:t xml:space="preserve">surface </w:t>
      </w:r>
      <w:r>
        <w:rPr>
          <w:rFonts w:ascii="Palatino Linotype" w:hAnsi="Palatino Linotype"/>
          <w:iCs/>
        </w:rPr>
        <w:t>coefficients;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37A98">
        <w:rPr>
          <w:rFonts w:ascii="Palatino Linotype" w:hAnsi="Palatino Linotype"/>
          <w:iCs/>
        </w:rPr>
        <w:t xml:space="preserve"> are </w:t>
      </w:r>
      <w:r>
        <w:rPr>
          <w:rFonts w:ascii="Palatino Linotype" w:hAnsi="Palatino Linotype"/>
          <w:iCs/>
        </w:rPr>
        <w:t>the current</w:t>
      </w:r>
      <w:r w:rsidRPr="00437A98">
        <w:rPr>
          <w:rFonts w:ascii="Palatino Linotype" w:hAnsi="Palatino Linotype"/>
          <w:iCs/>
        </w:rPr>
        <w:t xml:space="preserve"> volume</w:t>
      </w:r>
      <w:r>
        <w:rPr>
          <w:rFonts w:ascii="Palatino Linotype" w:hAnsi="Palatino Linotype"/>
          <w:iCs/>
        </w:rPr>
        <w:t>/</w:t>
      </w:r>
      <w:r w:rsidRPr="00437A98">
        <w:rPr>
          <w:rFonts w:ascii="Palatino Linotype" w:hAnsi="Palatino Linotype"/>
          <w:iCs/>
        </w:rPr>
        <w:t>surface area</w:t>
      </w:r>
      <w:r>
        <w:rPr>
          <w:rFonts w:ascii="Palatino Linotype" w:hAnsi="Palatino Linotype"/>
          <w:iCs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targe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targe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437A98">
        <w:rPr>
          <w:rFonts w:ascii="Palatino Linotype" w:hAnsi="Palatino Linotype"/>
          <w:iCs/>
        </w:rPr>
        <w:t xml:space="preserve"> are</w:t>
      </w:r>
      <w:r>
        <w:rPr>
          <w:rFonts w:ascii="Palatino Linotype" w:hAnsi="Palatino Linotype"/>
          <w:iCs/>
        </w:rPr>
        <w:t xml:space="preserve"> the respective targets.</w:t>
      </w:r>
    </w:p>
    <w:p w14:paraId="0E1D5CE9" w14:textId="77777777" w:rsidR="002251DD" w:rsidRDefault="002251DD" w:rsidP="002251DD">
      <w:pPr>
        <w:rPr>
          <w:rFonts w:ascii="Palatino Linotype" w:hAnsi="Palatino Linotype"/>
          <w:i/>
        </w:rPr>
      </w:pPr>
    </w:p>
    <w:p w14:paraId="1782076D" w14:textId="77777777" w:rsidR="002251DD" w:rsidRPr="00090FD7" w:rsidRDefault="002251DD" w:rsidP="002251DD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>3</w:t>
      </w:r>
      <w:r w:rsidRPr="00090FD7">
        <w:rPr>
          <w:rFonts w:ascii="Palatino Linotype" w:hAnsi="Palatino Linotype"/>
        </w:rPr>
        <w:t>.4 Chemotaxis Term</w:t>
      </w:r>
    </w:p>
    <w:p w14:paraId="72639D96" w14:textId="77777777" w:rsidR="002251DD" w:rsidRPr="00437A98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The chemotactic energy contribution is:</w:t>
      </w:r>
    </w:p>
    <w:p w14:paraId="72A17E26" w14:textId="77777777" w:rsidR="002251DD" w:rsidRPr="00222D30" w:rsidRDefault="00000000" w:rsidP="002251DD">
      <w:pPr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9" w:name="E24"/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chemotaxis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w:bookmarkEnd w:id="9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</m:t>
                  </m:r>
                  <w:bookmarkStart w:id="10" w:name="E21"/>
                  <w:bookmarkEnd w:id="10"/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8715EFB" w14:textId="77777777" w:rsidR="002251DD" w:rsidRPr="00437A98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Where</w:t>
      </w:r>
      <w:r>
        <w:rPr>
          <w:rFonts w:ascii="Palatino Linotype" w:hAnsi="Palatino Linotype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37A98">
        <w:rPr>
          <w:rFonts w:ascii="Palatino Linotype" w:hAnsi="Palatino Linotype"/>
          <w:iCs/>
        </w:rPr>
        <w:t xml:space="preserve"> is the chemotactic coefficient</w:t>
      </w:r>
      <w:r>
        <w:rPr>
          <w:rFonts w:ascii="Palatino Linotype" w:hAnsi="Palatino Linotype"/>
          <w:iCs/>
        </w:rPr>
        <w:t xml:space="preserve">, and </w:t>
      </w:r>
      <m:oMath>
        <m:r>
          <w:rPr>
            <w:rFonts w:ascii="Cambria Math" w:hAnsi="Cambria Math"/>
          </w:rPr>
          <m:t>c(x)</m:t>
        </m:r>
      </m:oMath>
      <w:r w:rsidRPr="00437A98">
        <w:rPr>
          <w:rFonts w:ascii="Palatino Linotype" w:hAnsi="Palatino Linotype"/>
          <w:iCs/>
        </w:rPr>
        <w:t xml:space="preserve"> is the chemical concentration at position </w:t>
      </w:r>
      <w:r w:rsidRPr="00553456">
        <w:rPr>
          <w:rFonts w:ascii="Palatino Linotype" w:hAnsi="Palatino Linotype"/>
          <w:i/>
        </w:rPr>
        <w:t>x</w:t>
      </w:r>
      <w:r>
        <w:rPr>
          <w:rFonts w:ascii="Palatino Linotype" w:hAnsi="Palatino Linotype"/>
          <w:iCs/>
        </w:rPr>
        <w:t xml:space="preserve">. A proposed copy from </w:t>
      </w:r>
      <w:r w:rsidRPr="000D3A3F">
        <w:rPr>
          <w:rFonts w:ascii="Palatino Linotype" w:hAnsi="Palatino Linotype"/>
          <w:i/>
        </w:rPr>
        <w:t>x</w:t>
      </w:r>
      <w:r>
        <w:rPr>
          <w:rFonts w:ascii="Palatino Linotype" w:hAnsi="Palatino Linotype"/>
          <w:iCs/>
        </w:rPr>
        <w:t xml:space="preserve"> to </w:t>
      </w:r>
      <m:oMath>
        <m:r>
          <w:rPr>
            <w:rFonts w:ascii="Cambria Math" w:hAnsi="Cambria Math"/>
          </w:rPr>
          <m:t xml:space="preserve">x' </m:t>
        </m:r>
      </m:oMath>
      <w:r>
        <w:rPr>
          <w:rFonts w:ascii="Palatino Linotype" w:hAnsi="Palatino Linotype"/>
          <w:iCs/>
        </w:rPr>
        <w:t xml:space="preserve">changes the Hamiltonian according to </w:t>
      </w:r>
      <m:oMath>
        <m:r>
          <w:rPr>
            <w:rFonts w:ascii="Cambria Math" w:hAnsi="Cambria Math"/>
          </w:rPr>
          <m:t>ΔH</m:t>
        </m:r>
      </m:oMath>
      <w:r w:rsidRPr="00437A98">
        <w:rPr>
          <w:rFonts w:ascii="Palatino Linotype" w:hAnsi="Palatino Linotype"/>
          <w:iCs/>
        </w:rPr>
        <w:t>.</w:t>
      </w:r>
    </w:p>
    <w:p w14:paraId="7055A1AA" w14:textId="77777777" w:rsidR="002251DD" w:rsidRDefault="002251DD" w:rsidP="002251DD">
      <w:pPr>
        <w:rPr>
          <w:rFonts w:ascii="Palatino Linotype" w:hAnsi="Palatino Linotype"/>
          <w:i/>
        </w:rPr>
      </w:pPr>
    </w:p>
    <w:p w14:paraId="2027F8D6" w14:textId="77777777" w:rsidR="002251DD" w:rsidRPr="00090FD7" w:rsidRDefault="002251DD" w:rsidP="002251DD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>3</w:t>
      </w:r>
      <w:r w:rsidRPr="00090FD7">
        <w:rPr>
          <w:rFonts w:ascii="Palatino Linotype" w:hAnsi="Palatino Linotype"/>
        </w:rPr>
        <w:t>.5 Movement Algorithm</w:t>
      </w:r>
    </w:p>
    <w:p w14:paraId="3881E9CF" w14:textId="77777777" w:rsidR="002251DD" w:rsidRPr="00437A98" w:rsidRDefault="002251DD" w:rsidP="002251DD">
      <w:pPr>
        <w:numPr>
          <w:ilvl w:val="0"/>
          <w:numId w:val="52"/>
        </w:num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Random</w:t>
      </w:r>
      <w:r>
        <w:rPr>
          <w:rFonts w:ascii="Palatino Linotype" w:hAnsi="Palatino Linotype"/>
          <w:iCs/>
        </w:rPr>
        <w:t>ly choose</w:t>
      </w:r>
      <w:r w:rsidRPr="00437A98">
        <w:rPr>
          <w:rFonts w:ascii="Palatino Linotype" w:hAnsi="Palatino Linotype"/>
          <w:iCs/>
        </w:rPr>
        <w:t xml:space="preserve"> </w:t>
      </w:r>
      <w:r>
        <w:rPr>
          <w:rFonts w:ascii="Palatino Linotype" w:hAnsi="Palatino Linotype"/>
          <w:iCs/>
        </w:rPr>
        <w:t xml:space="preserve">a lattice </w:t>
      </w:r>
      <w:r w:rsidRPr="00437A98">
        <w:rPr>
          <w:rFonts w:ascii="Palatino Linotype" w:hAnsi="Palatino Linotype"/>
          <w:iCs/>
        </w:rPr>
        <w:t xml:space="preserve">pixel </w:t>
      </w:r>
      <w:r w:rsidRPr="000D3A3F">
        <w:rPr>
          <w:rFonts w:ascii="Palatino Linotype" w:hAnsi="Palatino Linotype"/>
          <w:i/>
        </w:rPr>
        <w:t>x</w:t>
      </w:r>
      <w:r>
        <w:rPr>
          <w:rFonts w:ascii="Palatino Linotype" w:hAnsi="Palatino Linotype"/>
          <w:iCs/>
        </w:rPr>
        <w:t xml:space="preserve"> and one of its neighbors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.</m:t>
        </m:r>
      </m:oMath>
    </w:p>
    <w:p w14:paraId="6AF36949" w14:textId="77777777" w:rsidR="002251DD" w:rsidRPr="00437A98" w:rsidRDefault="002251DD" w:rsidP="002251DD">
      <w:pPr>
        <w:numPr>
          <w:ilvl w:val="0"/>
          <w:numId w:val="52"/>
        </w:numPr>
        <w:rPr>
          <w:rFonts w:ascii="Palatino Linotype" w:hAnsi="Palatino Linotype"/>
          <w:iCs/>
        </w:rPr>
      </w:pPr>
      <w:r w:rsidRPr="003A644E">
        <w:rPr>
          <w:rFonts w:ascii="Palatino Linotype" w:hAnsi="Palatino Linotype"/>
          <w:iCs/>
        </w:rPr>
        <w:t>Compute ΔH for copying σ(x)</w:t>
      </w:r>
      <w:r w:rsidRPr="003A644E">
        <w:rPr>
          <w:rFonts w:ascii="Times New Roman" w:hAnsi="Times New Roman" w:cs="Times New Roman"/>
          <w:iCs/>
        </w:rPr>
        <w:t>→</w:t>
      </w:r>
      <w:r w:rsidRPr="003A644E">
        <w:rPr>
          <w:rFonts w:ascii="Palatino Linotype" w:hAnsi="Palatino Linotype" w:cs="Palatino Linotype"/>
          <w:iCs/>
        </w:rPr>
        <w:t>σ</w:t>
      </w:r>
      <w:r w:rsidRPr="003A644E">
        <w:rPr>
          <w:rFonts w:ascii="Palatino Linotype" w:hAnsi="Palatino Linotype"/>
          <w:iCs/>
        </w:rPr>
        <w:t>(</w:t>
      </w:r>
      <w:proofErr w:type="gramStart"/>
      <w:r w:rsidRPr="003A644E">
        <w:rPr>
          <w:rFonts w:ascii="Palatino Linotype" w:hAnsi="Palatino Linotype"/>
          <w:iCs/>
        </w:rPr>
        <w:t>x</w:t>
      </w:r>
      <w:r w:rsidRPr="003A644E">
        <w:rPr>
          <w:rFonts w:ascii="Palatino Linotype" w:hAnsi="Palatino Linotype" w:cs="Palatino Linotype"/>
          <w:iCs/>
        </w:rPr>
        <w:t>′</w:t>
      </w:r>
      <w:r w:rsidRPr="003A644E">
        <w:rPr>
          <w:rFonts w:ascii="Palatino Linotype" w:hAnsi="Palatino Linotype"/>
          <w:iCs/>
        </w:rPr>
        <w:t>)</w:t>
      </w:r>
      <w:proofErr w:type="gramEnd"/>
      <w:r>
        <w:rPr>
          <w:rFonts w:ascii="Palatino Linotype" w:hAnsi="Palatino Linotype"/>
          <w:iCs/>
        </w:rPr>
        <w:t>.</w:t>
      </w:r>
    </w:p>
    <w:p w14:paraId="171B137A" w14:textId="77777777" w:rsidR="002251DD" w:rsidRDefault="002251DD" w:rsidP="002251DD">
      <w:pPr>
        <w:numPr>
          <w:ilvl w:val="0"/>
          <w:numId w:val="52"/>
        </w:num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lastRenderedPageBreak/>
        <w:t xml:space="preserve">Accept with probability </w:t>
      </w:r>
    </w:p>
    <w:p w14:paraId="04C6EFD6" w14:textId="77777777" w:rsidR="002251DD" w:rsidRPr="00222D30" w:rsidRDefault="00000000" w:rsidP="002251DD">
      <w:pPr>
        <w:ind w:left="1080"/>
        <w:jc w:val="center"/>
        <w:rPr>
          <w:rFonts w:ascii="Palatino Linotype" w:eastAsiaTheme="minorEastAsia" w:hAnsi="Palatino Linotype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w:bookmarkStart w:id="11" w:name="E25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accept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1,  &amp;                  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 xml:space="preserve">H ≤ 0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,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 xml:space="preserve">H &gt; 0 </m:t>
                      </m:r>
                    </m:e>
                  </m:eqArr>
                </m:e>
              </m:d>
              <w:bookmarkEnd w:id="11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02663ED" w14:textId="15D9DFCA" w:rsidR="00FB1CE5" w:rsidRDefault="002251DD" w:rsidP="002251DD">
      <w:pPr>
        <w:rPr>
          <w:rFonts w:ascii="Palatino Linotype" w:hAnsi="Palatino Linotype"/>
          <w:iCs/>
        </w:rPr>
      </w:pPr>
      <w:r w:rsidRPr="00437A98">
        <w:rPr>
          <w:rFonts w:ascii="Palatino Linotype" w:hAnsi="Palatino Linotype"/>
          <w:iCs/>
        </w:rPr>
        <w:t>where T is the simulation temperature parameter.</w:t>
      </w:r>
    </w:p>
    <w:p w14:paraId="6395F96F" w14:textId="77777777" w:rsidR="00FE0E7A" w:rsidRPr="002251DD" w:rsidRDefault="00FE0E7A" w:rsidP="002251DD"/>
    <w:sectPr w:rsidR="00FE0E7A" w:rsidRPr="002251DD" w:rsidSect="0053152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4pt;height:.4pt;visibility:visible;mso-wrap-style:square" o:bullet="t">
        <v:imagedata r:id="rId1" o:title=""/>
      </v:shape>
    </w:pict>
  </w:numPicBullet>
  <w:abstractNum w:abstractNumId="0" w15:restartNumberingAfterBreak="0">
    <w:nsid w:val="026E692A"/>
    <w:multiLevelType w:val="multilevel"/>
    <w:tmpl w:val="A0B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AA8"/>
    <w:multiLevelType w:val="multilevel"/>
    <w:tmpl w:val="EB7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3483"/>
    <w:multiLevelType w:val="multilevel"/>
    <w:tmpl w:val="9CC0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463A3"/>
    <w:multiLevelType w:val="multilevel"/>
    <w:tmpl w:val="758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256"/>
    <w:multiLevelType w:val="multilevel"/>
    <w:tmpl w:val="0D0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91031"/>
    <w:multiLevelType w:val="multilevel"/>
    <w:tmpl w:val="947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B57"/>
    <w:multiLevelType w:val="multilevel"/>
    <w:tmpl w:val="8960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26D"/>
    <w:multiLevelType w:val="multilevel"/>
    <w:tmpl w:val="2B9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F2DB6"/>
    <w:multiLevelType w:val="multilevel"/>
    <w:tmpl w:val="9CA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B4E"/>
    <w:multiLevelType w:val="multilevel"/>
    <w:tmpl w:val="554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33AA7"/>
    <w:multiLevelType w:val="multilevel"/>
    <w:tmpl w:val="C1A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27291"/>
    <w:multiLevelType w:val="multilevel"/>
    <w:tmpl w:val="E31A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66E30"/>
    <w:multiLevelType w:val="multilevel"/>
    <w:tmpl w:val="E87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F3968"/>
    <w:multiLevelType w:val="multilevel"/>
    <w:tmpl w:val="0CD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2124D"/>
    <w:multiLevelType w:val="multilevel"/>
    <w:tmpl w:val="9DB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25896"/>
    <w:multiLevelType w:val="multilevel"/>
    <w:tmpl w:val="86A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30FA0"/>
    <w:multiLevelType w:val="multilevel"/>
    <w:tmpl w:val="24DA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790EE3"/>
    <w:multiLevelType w:val="multilevel"/>
    <w:tmpl w:val="9B4A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35D74"/>
    <w:multiLevelType w:val="multilevel"/>
    <w:tmpl w:val="CC78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665C7"/>
    <w:multiLevelType w:val="multilevel"/>
    <w:tmpl w:val="A9A6C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F3F4758"/>
    <w:multiLevelType w:val="multilevel"/>
    <w:tmpl w:val="6048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C45BA"/>
    <w:multiLevelType w:val="multilevel"/>
    <w:tmpl w:val="66F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F7EDC"/>
    <w:multiLevelType w:val="multilevel"/>
    <w:tmpl w:val="061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F1F84"/>
    <w:multiLevelType w:val="multilevel"/>
    <w:tmpl w:val="676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40EFE"/>
    <w:multiLevelType w:val="multilevel"/>
    <w:tmpl w:val="AB5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75C53"/>
    <w:multiLevelType w:val="multilevel"/>
    <w:tmpl w:val="37D66A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8B2FFD"/>
    <w:multiLevelType w:val="multilevel"/>
    <w:tmpl w:val="4D6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5210E"/>
    <w:multiLevelType w:val="multilevel"/>
    <w:tmpl w:val="76F8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A340D78"/>
    <w:multiLevelType w:val="multilevel"/>
    <w:tmpl w:val="DBF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848E7"/>
    <w:multiLevelType w:val="multilevel"/>
    <w:tmpl w:val="F87A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EC1988"/>
    <w:multiLevelType w:val="multilevel"/>
    <w:tmpl w:val="425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44F6C"/>
    <w:multiLevelType w:val="multilevel"/>
    <w:tmpl w:val="322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52A28"/>
    <w:multiLevelType w:val="hybridMultilevel"/>
    <w:tmpl w:val="728E20E8"/>
    <w:lvl w:ilvl="0" w:tplc="ACAA94C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881ABD"/>
    <w:multiLevelType w:val="multilevel"/>
    <w:tmpl w:val="CFC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FD2D9D"/>
    <w:multiLevelType w:val="multilevel"/>
    <w:tmpl w:val="1C4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657B7"/>
    <w:multiLevelType w:val="multilevel"/>
    <w:tmpl w:val="8FE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714A9"/>
    <w:multiLevelType w:val="multilevel"/>
    <w:tmpl w:val="981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25CDC"/>
    <w:multiLevelType w:val="multilevel"/>
    <w:tmpl w:val="4898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64710"/>
    <w:multiLevelType w:val="multilevel"/>
    <w:tmpl w:val="FF4A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330DB5"/>
    <w:multiLevelType w:val="multilevel"/>
    <w:tmpl w:val="F79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07575"/>
    <w:multiLevelType w:val="multilevel"/>
    <w:tmpl w:val="B77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D61E9"/>
    <w:multiLevelType w:val="multilevel"/>
    <w:tmpl w:val="DC2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6491E"/>
    <w:multiLevelType w:val="multilevel"/>
    <w:tmpl w:val="9B2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07E1A"/>
    <w:multiLevelType w:val="multilevel"/>
    <w:tmpl w:val="003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46C2D"/>
    <w:multiLevelType w:val="multilevel"/>
    <w:tmpl w:val="A47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6068F"/>
    <w:multiLevelType w:val="hybridMultilevel"/>
    <w:tmpl w:val="7AEC3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3C2E56"/>
    <w:multiLevelType w:val="multilevel"/>
    <w:tmpl w:val="9C0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25BA6"/>
    <w:multiLevelType w:val="multilevel"/>
    <w:tmpl w:val="859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67257C"/>
    <w:multiLevelType w:val="multilevel"/>
    <w:tmpl w:val="6D8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E00D2"/>
    <w:multiLevelType w:val="multilevel"/>
    <w:tmpl w:val="34A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41677"/>
    <w:multiLevelType w:val="multilevel"/>
    <w:tmpl w:val="036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762378"/>
    <w:multiLevelType w:val="multilevel"/>
    <w:tmpl w:val="F58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B7AEF"/>
    <w:multiLevelType w:val="multilevel"/>
    <w:tmpl w:val="DE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14EA2"/>
    <w:multiLevelType w:val="multilevel"/>
    <w:tmpl w:val="AECC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257BF1"/>
    <w:multiLevelType w:val="multilevel"/>
    <w:tmpl w:val="529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FB0C04"/>
    <w:multiLevelType w:val="multilevel"/>
    <w:tmpl w:val="30E4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2C439A"/>
    <w:multiLevelType w:val="multilevel"/>
    <w:tmpl w:val="65DE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20019"/>
    <w:multiLevelType w:val="multilevel"/>
    <w:tmpl w:val="E2BE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DB27AA"/>
    <w:multiLevelType w:val="multilevel"/>
    <w:tmpl w:val="D84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31D93"/>
    <w:multiLevelType w:val="multilevel"/>
    <w:tmpl w:val="A6D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25EF3"/>
    <w:multiLevelType w:val="hybridMultilevel"/>
    <w:tmpl w:val="A8AA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CD6322"/>
    <w:multiLevelType w:val="multilevel"/>
    <w:tmpl w:val="9488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327F52"/>
    <w:multiLevelType w:val="multilevel"/>
    <w:tmpl w:val="A61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4127C1"/>
    <w:multiLevelType w:val="multilevel"/>
    <w:tmpl w:val="C2E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474A9F"/>
    <w:multiLevelType w:val="multilevel"/>
    <w:tmpl w:val="1A9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6B5755"/>
    <w:multiLevelType w:val="multilevel"/>
    <w:tmpl w:val="3F6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1740B"/>
    <w:multiLevelType w:val="multilevel"/>
    <w:tmpl w:val="2DE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740FC"/>
    <w:multiLevelType w:val="multilevel"/>
    <w:tmpl w:val="AD7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002FF"/>
    <w:multiLevelType w:val="multilevel"/>
    <w:tmpl w:val="419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1C578C"/>
    <w:multiLevelType w:val="multilevel"/>
    <w:tmpl w:val="BA5A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60754D"/>
    <w:multiLevelType w:val="multilevel"/>
    <w:tmpl w:val="9CB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943A4B"/>
    <w:multiLevelType w:val="multilevel"/>
    <w:tmpl w:val="39BA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066710">
    <w:abstractNumId w:val="20"/>
  </w:num>
  <w:num w:numId="2" w16cid:durableId="1331985345">
    <w:abstractNumId w:val="41"/>
  </w:num>
  <w:num w:numId="3" w16cid:durableId="1594627185">
    <w:abstractNumId w:val="51"/>
  </w:num>
  <w:num w:numId="4" w16cid:durableId="2088456231">
    <w:abstractNumId w:val="53"/>
  </w:num>
  <w:num w:numId="5" w16cid:durableId="720400048">
    <w:abstractNumId w:val="24"/>
  </w:num>
  <w:num w:numId="6" w16cid:durableId="1328365331">
    <w:abstractNumId w:val="4"/>
  </w:num>
  <w:num w:numId="7" w16cid:durableId="1306468292">
    <w:abstractNumId w:val="70"/>
  </w:num>
  <w:num w:numId="8" w16cid:durableId="840585228">
    <w:abstractNumId w:val="56"/>
  </w:num>
  <w:num w:numId="9" w16cid:durableId="1766531316">
    <w:abstractNumId w:val="7"/>
  </w:num>
  <w:num w:numId="10" w16cid:durableId="1319075294">
    <w:abstractNumId w:val="48"/>
  </w:num>
  <w:num w:numId="11" w16cid:durableId="76053656">
    <w:abstractNumId w:val="67"/>
  </w:num>
  <w:num w:numId="12" w16cid:durableId="553587489">
    <w:abstractNumId w:val="15"/>
  </w:num>
  <w:num w:numId="13" w16cid:durableId="1155146189">
    <w:abstractNumId w:val="29"/>
  </w:num>
  <w:num w:numId="14" w16cid:durableId="223413079">
    <w:abstractNumId w:val="66"/>
  </w:num>
  <w:num w:numId="15" w16cid:durableId="1674647502">
    <w:abstractNumId w:val="61"/>
  </w:num>
  <w:num w:numId="16" w16cid:durableId="63994015">
    <w:abstractNumId w:val="39"/>
  </w:num>
  <w:num w:numId="17" w16cid:durableId="617102410">
    <w:abstractNumId w:val="62"/>
  </w:num>
  <w:num w:numId="18" w16cid:durableId="529537743">
    <w:abstractNumId w:val="44"/>
  </w:num>
  <w:num w:numId="19" w16cid:durableId="369230883">
    <w:abstractNumId w:val="23"/>
  </w:num>
  <w:num w:numId="20" w16cid:durableId="2092503959">
    <w:abstractNumId w:val="18"/>
  </w:num>
  <w:num w:numId="21" w16cid:durableId="1557277384">
    <w:abstractNumId w:val="34"/>
  </w:num>
  <w:num w:numId="22" w16cid:durableId="527839618">
    <w:abstractNumId w:val="55"/>
  </w:num>
  <w:num w:numId="23" w16cid:durableId="2083672168">
    <w:abstractNumId w:val="33"/>
  </w:num>
  <w:num w:numId="24" w16cid:durableId="1267925743">
    <w:abstractNumId w:val="33"/>
    <w:lvlOverride w:ilvl="1">
      <w:lvl w:ilvl="1">
        <w:numFmt w:val="lowerLetter"/>
        <w:lvlText w:val="%2."/>
        <w:lvlJc w:val="left"/>
      </w:lvl>
    </w:lvlOverride>
  </w:num>
  <w:num w:numId="25" w16cid:durableId="414783819">
    <w:abstractNumId w:val="33"/>
    <w:lvlOverride w:ilvl="1">
      <w:lvl w:ilvl="1">
        <w:numFmt w:val="lowerLetter"/>
        <w:lvlText w:val="%2."/>
        <w:lvlJc w:val="left"/>
      </w:lvl>
    </w:lvlOverride>
  </w:num>
  <w:num w:numId="26" w16cid:durableId="1369379900">
    <w:abstractNumId w:val="33"/>
    <w:lvlOverride w:ilvl="1">
      <w:lvl w:ilvl="1">
        <w:numFmt w:val="lowerLetter"/>
        <w:lvlText w:val="%2."/>
        <w:lvlJc w:val="left"/>
      </w:lvl>
    </w:lvlOverride>
  </w:num>
  <w:num w:numId="27" w16cid:durableId="688027823">
    <w:abstractNumId w:val="33"/>
    <w:lvlOverride w:ilvl="1">
      <w:lvl w:ilvl="1">
        <w:numFmt w:val="lowerLetter"/>
        <w:lvlText w:val="%2."/>
        <w:lvlJc w:val="left"/>
      </w:lvl>
    </w:lvlOverride>
  </w:num>
  <w:num w:numId="28" w16cid:durableId="584262875">
    <w:abstractNumId w:val="33"/>
    <w:lvlOverride w:ilvl="1">
      <w:lvl w:ilvl="1">
        <w:numFmt w:val="lowerLetter"/>
        <w:lvlText w:val="%2."/>
        <w:lvlJc w:val="left"/>
      </w:lvl>
    </w:lvlOverride>
  </w:num>
  <w:num w:numId="29" w16cid:durableId="2132362847">
    <w:abstractNumId w:val="17"/>
  </w:num>
  <w:num w:numId="30" w16cid:durableId="402534971">
    <w:abstractNumId w:val="17"/>
    <w:lvlOverride w:ilvl="1">
      <w:lvl w:ilvl="1">
        <w:numFmt w:val="lowerLetter"/>
        <w:lvlText w:val="%2."/>
        <w:lvlJc w:val="left"/>
      </w:lvl>
    </w:lvlOverride>
  </w:num>
  <w:num w:numId="31" w16cid:durableId="1438867770">
    <w:abstractNumId w:val="17"/>
    <w:lvlOverride w:ilvl="1">
      <w:lvl w:ilvl="1">
        <w:numFmt w:val="lowerLetter"/>
        <w:lvlText w:val="%2."/>
        <w:lvlJc w:val="left"/>
      </w:lvl>
    </w:lvlOverride>
  </w:num>
  <w:num w:numId="32" w16cid:durableId="1564825596">
    <w:abstractNumId w:val="17"/>
    <w:lvlOverride w:ilvl="1">
      <w:lvl w:ilvl="1">
        <w:numFmt w:val="lowerLetter"/>
        <w:lvlText w:val="%2."/>
        <w:lvlJc w:val="left"/>
      </w:lvl>
    </w:lvlOverride>
  </w:num>
  <w:num w:numId="33" w16cid:durableId="955015982">
    <w:abstractNumId w:val="6"/>
  </w:num>
  <w:num w:numId="34" w16cid:durableId="14813049">
    <w:abstractNumId w:val="6"/>
    <w:lvlOverride w:ilvl="1">
      <w:lvl w:ilvl="1">
        <w:numFmt w:val="lowerLetter"/>
        <w:lvlText w:val="%2."/>
        <w:lvlJc w:val="left"/>
      </w:lvl>
    </w:lvlOverride>
  </w:num>
  <w:num w:numId="35" w16cid:durableId="276983401">
    <w:abstractNumId w:val="25"/>
    <w:lvlOverride w:ilvl="0">
      <w:lvl w:ilvl="0">
        <w:numFmt w:val="decimal"/>
        <w:lvlText w:val="%1."/>
        <w:lvlJc w:val="left"/>
      </w:lvl>
    </w:lvlOverride>
  </w:num>
  <w:num w:numId="36" w16cid:durableId="1646356589">
    <w:abstractNumId w:val="63"/>
    <w:lvlOverride w:ilvl="0">
      <w:lvl w:ilvl="0">
        <w:numFmt w:val="lowerLetter"/>
        <w:lvlText w:val="%1."/>
        <w:lvlJc w:val="left"/>
      </w:lvl>
    </w:lvlOverride>
  </w:num>
  <w:num w:numId="37" w16cid:durableId="484585198">
    <w:abstractNumId w:val="16"/>
  </w:num>
  <w:num w:numId="38" w16cid:durableId="27335257">
    <w:abstractNumId w:val="16"/>
    <w:lvlOverride w:ilvl="1">
      <w:lvl w:ilvl="1">
        <w:numFmt w:val="lowerLetter"/>
        <w:lvlText w:val="%2."/>
        <w:lvlJc w:val="left"/>
      </w:lvl>
    </w:lvlOverride>
  </w:num>
  <w:num w:numId="39" w16cid:durableId="1296056965">
    <w:abstractNumId w:val="16"/>
    <w:lvlOverride w:ilvl="1">
      <w:lvl w:ilvl="1">
        <w:numFmt w:val="lowerLetter"/>
        <w:lvlText w:val="%2."/>
        <w:lvlJc w:val="left"/>
      </w:lvl>
    </w:lvlOverride>
  </w:num>
  <w:num w:numId="40" w16cid:durableId="2006979799">
    <w:abstractNumId w:val="16"/>
    <w:lvlOverride w:ilvl="1">
      <w:lvl w:ilvl="1">
        <w:numFmt w:val="lowerLetter"/>
        <w:lvlText w:val="%2."/>
        <w:lvlJc w:val="left"/>
      </w:lvl>
    </w:lvlOverride>
  </w:num>
  <w:num w:numId="41" w16cid:durableId="1888909059">
    <w:abstractNumId w:val="16"/>
    <w:lvlOverride w:ilvl="1">
      <w:lvl w:ilvl="1">
        <w:numFmt w:val="lowerLetter"/>
        <w:lvlText w:val="%2."/>
        <w:lvlJc w:val="left"/>
      </w:lvl>
    </w:lvlOverride>
  </w:num>
  <w:num w:numId="42" w16cid:durableId="1089472735">
    <w:abstractNumId w:val="54"/>
  </w:num>
  <w:num w:numId="43" w16cid:durableId="1300723587">
    <w:abstractNumId w:val="54"/>
    <w:lvlOverride w:ilvl="1">
      <w:lvl w:ilvl="1">
        <w:numFmt w:val="lowerLetter"/>
        <w:lvlText w:val="%2."/>
        <w:lvlJc w:val="left"/>
      </w:lvl>
    </w:lvlOverride>
  </w:num>
  <w:num w:numId="44" w16cid:durableId="2108111985">
    <w:abstractNumId w:val="54"/>
    <w:lvlOverride w:ilvl="1">
      <w:lvl w:ilvl="1">
        <w:numFmt w:val="lowerLetter"/>
        <w:lvlText w:val="%2."/>
        <w:lvlJc w:val="left"/>
      </w:lvl>
    </w:lvlOverride>
  </w:num>
  <w:num w:numId="45" w16cid:durableId="899242541">
    <w:abstractNumId w:val="64"/>
  </w:num>
  <w:num w:numId="46" w16cid:durableId="1796286703">
    <w:abstractNumId w:val="10"/>
  </w:num>
  <w:num w:numId="47" w16cid:durableId="1188179115">
    <w:abstractNumId w:val="5"/>
  </w:num>
  <w:num w:numId="48" w16cid:durableId="2078358901">
    <w:abstractNumId w:val="1"/>
  </w:num>
  <w:num w:numId="49" w16cid:durableId="277641549">
    <w:abstractNumId w:val="65"/>
  </w:num>
  <w:num w:numId="50" w16cid:durableId="2030644618">
    <w:abstractNumId w:val="42"/>
  </w:num>
  <w:num w:numId="51" w16cid:durableId="1012074016">
    <w:abstractNumId w:val="35"/>
  </w:num>
  <w:num w:numId="52" w16cid:durableId="2045136304">
    <w:abstractNumId w:val="19"/>
  </w:num>
  <w:num w:numId="53" w16cid:durableId="1993489113">
    <w:abstractNumId w:val="49"/>
  </w:num>
  <w:num w:numId="54" w16cid:durableId="449209972">
    <w:abstractNumId w:val="52"/>
  </w:num>
  <w:num w:numId="55" w16cid:durableId="371459765">
    <w:abstractNumId w:val="28"/>
  </w:num>
  <w:num w:numId="56" w16cid:durableId="458765590">
    <w:abstractNumId w:val="68"/>
  </w:num>
  <w:num w:numId="57" w16cid:durableId="770974410">
    <w:abstractNumId w:val="30"/>
  </w:num>
  <w:num w:numId="58" w16cid:durableId="1232615033">
    <w:abstractNumId w:val="40"/>
  </w:num>
  <w:num w:numId="59" w16cid:durableId="344018638">
    <w:abstractNumId w:val="0"/>
  </w:num>
  <w:num w:numId="60" w16cid:durableId="715160534">
    <w:abstractNumId w:val="59"/>
  </w:num>
  <w:num w:numId="61" w16cid:durableId="318656270">
    <w:abstractNumId w:val="14"/>
  </w:num>
  <w:num w:numId="62" w16cid:durableId="263194959">
    <w:abstractNumId w:val="8"/>
  </w:num>
  <w:num w:numId="63" w16cid:durableId="1361518006">
    <w:abstractNumId w:val="12"/>
  </w:num>
  <w:num w:numId="64" w16cid:durableId="256134747">
    <w:abstractNumId w:val="13"/>
  </w:num>
  <w:num w:numId="65" w16cid:durableId="793332157">
    <w:abstractNumId w:val="9"/>
  </w:num>
  <w:num w:numId="66" w16cid:durableId="960959174">
    <w:abstractNumId w:val="50"/>
  </w:num>
  <w:num w:numId="67" w16cid:durableId="615019682">
    <w:abstractNumId w:val="37"/>
  </w:num>
  <w:num w:numId="68" w16cid:durableId="50465258">
    <w:abstractNumId w:val="57"/>
  </w:num>
  <w:num w:numId="69" w16cid:durableId="1157382588">
    <w:abstractNumId w:val="36"/>
  </w:num>
  <w:num w:numId="70" w16cid:durableId="1657564974">
    <w:abstractNumId w:val="43"/>
  </w:num>
  <w:num w:numId="71" w16cid:durableId="1135684943">
    <w:abstractNumId w:val="47"/>
  </w:num>
  <w:num w:numId="72" w16cid:durableId="1967731684">
    <w:abstractNumId w:val="46"/>
  </w:num>
  <w:num w:numId="73" w16cid:durableId="781388163">
    <w:abstractNumId w:val="71"/>
  </w:num>
  <w:num w:numId="74" w16cid:durableId="678194326">
    <w:abstractNumId w:val="21"/>
  </w:num>
  <w:num w:numId="75" w16cid:durableId="129133735">
    <w:abstractNumId w:val="22"/>
  </w:num>
  <w:num w:numId="76" w16cid:durableId="1685354800">
    <w:abstractNumId w:val="38"/>
  </w:num>
  <w:num w:numId="77" w16cid:durableId="567498690">
    <w:abstractNumId w:val="3"/>
  </w:num>
  <w:num w:numId="78" w16cid:durableId="673995851">
    <w:abstractNumId w:val="60"/>
  </w:num>
  <w:num w:numId="79" w16cid:durableId="239558827">
    <w:abstractNumId w:val="45"/>
  </w:num>
  <w:num w:numId="80" w16cid:durableId="730466643">
    <w:abstractNumId w:val="32"/>
  </w:num>
  <w:num w:numId="81" w16cid:durableId="2110588709">
    <w:abstractNumId w:val="2"/>
  </w:num>
  <w:num w:numId="82" w16cid:durableId="650139334">
    <w:abstractNumId w:val="31"/>
  </w:num>
  <w:num w:numId="83" w16cid:durableId="341975497">
    <w:abstractNumId w:val="26"/>
  </w:num>
  <w:num w:numId="84" w16cid:durableId="1599825048">
    <w:abstractNumId w:val="27"/>
  </w:num>
  <w:num w:numId="85" w16cid:durableId="1394768373">
    <w:abstractNumId w:val="11"/>
  </w:num>
  <w:num w:numId="86" w16cid:durableId="1965308249">
    <w:abstractNumId w:val="69"/>
  </w:num>
  <w:num w:numId="87" w16cid:durableId="10492326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2C"/>
    <w:rsid w:val="000240EB"/>
    <w:rsid w:val="00045A36"/>
    <w:rsid w:val="00055F87"/>
    <w:rsid w:val="000813FA"/>
    <w:rsid w:val="000841E0"/>
    <w:rsid w:val="00096740"/>
    <w:rsid w:val="000E2596"/>
    <w:rsid w:val="0010088E"/>
    <w:rsid w:val="0012014B"/>
    <w:rsid w:val="00136376"/>
    <w:rsid w:val="00140FBD"/>
    <w:rsid w:val="00154C00"/>
    <w:rsid w:val="001637BB"/>
    <w:rsid w:val="00166A26"/>
    <w:rsid w:val="0017205F"/>
    <w:rsid w:val="001801D9"/>
    <w:rsid w:val="001D2842"/>
    <w:rsid w:val="001D3524"/>
    <w:rsid w:val="001F33E6"/>
    <w:rsid w:val="001F7015"/>
    <w:rsid w:val="00216DE1"/>
    <w:rsid w:val="002251DD"/>
    <w:rsid w:val="002833A3"/>
    <w:rsid w:val="00284EF9"/>
    <w:rsid w:val="00294426"/>
    <w:rsid w:val="0029460D"/>
    <w:rsid w:val="002A2CA5"/>
    <w:rsid w:val="002A79E3"/>
    <w:rsid w:val="002B4703"/>
    <w:rsid w:val="002B74F3"/>
    <w:rsid w:val="002E4D32"/>
    <w:rsid w:val="002E540E"/>
    <w:rsid w:val="002F5F61"/>
    <w:rsid w:val="00334BEB"/>
    <w:rsid w:val="00367AD7"/>
    <w:rsid w:val="003803C5"/>
    <w:rsid w:val="003B3E5B"/>
    <w:rsid w:val="003C78BC"/>
    <w:rsid w:val="003E27C3"/>
    <w:rsid w:val="003F7156"/>
    <w:rsid w:val="00425EC2"/>
    <w:rsid w:val="00430C81"/>
    <w:rsid w:val="0044768B"/>
    <w:rsid w:val="00450DE0"/>
    <w:rsid w:val="00491815"/>
    <w:rsid w:val="004E2DE8"/>
    <w:rsid w:val="004E7AF5"/>
    <w:rsid w:val="004F7921"/>
    <w:rsid w:val="0053152C"/>
    <w:rsid w:val="005369B8"/>
    <w:rsid w:val="00562E16"/>
    <w:rsid w:val="005A3671"/>
    <w:rsid w:val="005F251E"/>
    <w:rsid w:val="005F7124"/>
    <w:rsid w:val="00616C2C"/>
    <w:rsid w:val="00637DCC"/>
    <w:rsid w:val="00643B34"/>
    <w:rsid w:val="006808D9"/>
    <w:rsid w:val="006A7C19"/>
    <w:rsid w:val="006F5C81"/>
    <w:rsid w:val="00700E6A"/>
    <w:rsid w:val="00714B36"/>
    <w:rsid w:val="0074076B"/>
    <w:rsid w:val="0075015D"/>
    <w:rsid w:val="00764994"/>
    <w:rsid w:val="00780013"/>
    <w:rsid w:val="00784089"/>
    <w:rsid w:val="00793BAC"/>
    <w:rsid w:val="007D56C0"/>
    <w:rsid w:val="008772F8"/>
    <w:rsid w:val="00885D41"/>
    <w:rsid w:val="008963BF"/>
    <w:rsid w:val="008B63F6"/>
    <w:rsid w:val="008D459D"/>
    <w:rsid w:val="008E5FA1"/>
    <w:rsid w:val="008F5EF0"/>
    <w:rsid w:val="00915F8F"/>
    <w:rsid w:val="00930A0B"/>
    <w:rsid w:val="0093481A"/>
    <w:rsid w:val="00985453"/>
    <w:rsid w:val="00986E5E"/>
    <w:rsid w:val="009A1902"/>
    <w:rsid w:val="009B4317"/>
    <w:rsid w:val="009B5522"/>
    <w:rsid w:val="009C5B14"/>
    <w:rsid w:val="009D606F"/>
    <w:rsid w:val="009D67E7"/>
    <w:rsid w:val="00A12FFD"/>
    <w:rsid w:val="00A40D49"/>
    <w:rsid w:val="00A770E0"/>
    <w:rsid w:val="00A81C13"/>
    <w:rsid w:val="00AB6F6E"/>
    <w:rsid w:val="00AD49E3"/>
    <w:rsid w:val="00B00B5C"/>
    <w:rsid w:val="00B132F8"/>
    <w:rsid w:val="00B61050"/>
    <w:rsid w:val="00B9439C"/>
    <w:rsid w:val="00BA2E95"/>
    <w:rsid w:val="00BF6C0B"/>
    <w:rsid w:val="00C04E14"/>
    <w:rsid w:val="00C125CF"/>
    <w:rsid w:val="00C325D1"/>
    <w:rsid w:val="00C443AB"/>
    <w:rsid w:val="00C5403A"/>
    <w:rsid w:val="00CA770F"/>
    <w:rsid w:val="00CB44CD"/>
    <w:rsid w:val="00CC13EA"/>
    <w:rsid w:val="00D00E3E"/>
    <w:rsid w:val="00D05C57"/>
    <w:rsid w:val="00D20305"/>
    <w:rsid w:val="00D30B97"/>
    <w:rsid w:val="00D7626C"/>
    <w:rsid w:val="00D8684B"/>
    <w:rsid w:val="00DA3FEE"/>
    <w:rsid w:val="00DC0096"/>
    <w:rsid w:val="00E02109"/>
    <w:rsid w:val="00E34011"/>
    <w:rsid w:val="00E37614"/>
    <w:rsid w:val="00E418DB"/>
    <w:rsid w:val="00E720ED"/>
    <w:rsid w:val="00E8210A"/>
    <w:rsid w:val="00EB54EE"/>
    <w:rsid w:val="00EB67DC"/>
    <w:rsid w:val="00EE0250"/>
    <w:rsid w:val="00EE243F"/>
    <w:rsid w:val="00EE3BDB"/>
    <w:rsid w:val="00EF6C89"/>
    <w:rsid w:val="00F02185"/>
    <w:rsid w:val="00F32373"/>
    <w:rsid w:val="00F33EA8"/>
    <w:rsid w:val="00F669B5"/>
    <w:rsid w:val="00F846B3"/>
    <w:rsid w:val="00F976E4"/>
    <w:rsid w:val="00F97CC8"/>
    <w:rsid w:val="00FB1CE5"/>
    <w:rsid w:val="00FB4D49"/>
    <w:rsid w:val="00FB797C"/>
    <w:rsid w:val="00FE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6603"/>
  <w15:chartTrackingRefBased/>
  <w15:docId w15:val="{FC9A504E-07CE-4F2B-81F2-E9DD9EA3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E0"/>
  </w:style>
  <w:style w:type="paragraph" w:styleId="Heading1">
    <w:name w:val="heading 1"/>
    <w:basedOn w:val="Normal"/>
    <w:next w:val="Normal"/>
    <w:link w:val="Heading1Char"/>
    <w:uiPriority w:val="9"/>
    <w:qFormat/>
    <w:rsid w:val="0053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52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315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15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152C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315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53152C"/>
    <w:pPr>
      <w:spacing w:after="0" w:line="240" w:lineRule="auto"/>
    </w:pPr>
  </w:style>
  <w:style w:type="paragraph" w:customStyle="1" w:styleId="MDPI21heading1">
    <w:name w:val="MDPI_2.1_heading1"/>
    <w:qFormat/>
    <w:rsid w:val="0053152C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 w:cs="Times New Roman"/>
      <w:b/>
      <w:color w:val="000000"/>
      <w:kern w:val="0"/>
      <w:sz w:val="20"/>
      <w:lang w:eastAsia="de-DE" w:bidi="en-US"/>
      <w14:ligatures w14:val="none"/>
    </w:rPr>
  </w:style>
  <w:style w:type="character" w:customStyle="1" w:styleId="mord">
    <w:name w:val="mord"/>
    <w:basedOn w:val="DefaultParagraphFont"/>
    <w:rsid w:val="0053152C"/>
  </w:style>
  <w:style w:type="paragraph" w:styleId="NormalWeb">
    <w:name w:val="Normal (Web)"/>
    <w:basedOn w:val="Normal"/>
    <w:uiPriority w:val="99"/>
    <w:unhideWhenUsed/>
    <w:rsid w:val="00531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531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3152C"/>
    <w:rPr>
      <w:color w:val="66666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5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52C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53152C"/>
    <w:pPr>
      <w:tabs>
        <w:tab w:val="left" w:pos="504"/>
      </w:tabs>
      <w:spacing w:after="240" w:line="240" w:lineRule="auto"/>
      <w:ind w:left="504" w:hanging="504"/>
    </w:pPr>
  </w:style>
  <w:style w:type="table" w:styleId="PlainTable4">
    <w:name w:val="Plain Table 4"/>
    <w:basedOn w:val="TableNormal"/>
    <w:uiPriority w:val="44"/>
    <w:rsid w:val="005315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31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52C"/>
  </w:style>
  <w:style w:type="paragraph" w:styleId="Footer">
    <w:name w:val="footer"/>
    <w:basedOn w:val="Normal"/>
    <w:link w:val="FooterChar"/>
    <w:uiPriority w:val="99"/>
    <w:unhideWhenUsed/>
    <w:rsid w:val="00531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52C"/>
  </w:style>
  <w:style w:type="paragraph" w:customStyle="1" w:styleId="whitespace-pre-wrap">
    <w:name w:val="whitespace-pre-wrap"/>
    <w:basedOn w:val="Normal"/>
    <w:rsid w:val="00531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Mention">
    <w:name w:val="Mention"/>
    <w:basedOn w:val="DefaultParagraphFont"/>
    <w:uiPriority w:val="99"/>
    <w:unhideWhenUsed/>
    <w:rsid w:val="0053152C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41"/>
    <w:rsid w:val="005315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53152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3152C"/>
    <w:rPr>
      <w:color w:val="96607D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5315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5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52C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491815"/>
    <w:rPr>
      <w:b/>
      <w:bCs/>
    </w:rPr>
  </w:style>
  <w:style w:type="character" w:customStyle="1" w:styleId="relative">
    <w:name w:val="relative"/>
    <w:basedOn w:val="DefaultParagraphFont"/>
    <w:rsid w:val="00491815"/>
  </w:style>
  <w:style w:type="paragraph" w:customStyle="1" w:styleId="not-prose">
    <w:name w:val="not-prose"/>
    <w:basedOn w:val="Normal"/>
    <w:rsid w:val="0049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ListTable6Colorful">
    <w:name w:val="List Table 6 Colorful"/>
    <w:basedOn w:val="TableNormal"/>
    <w:uiPriority w:val="51"/>
    <w:rsid w:val="00BA2E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2372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7</cp:revision>
  <dcterms:created xsi:type="dcterms:W3CDTF">2025-12-15T20:56:00Z</dcterms:created>
  <dcterms:modified xsi:type="dcterms:W3CDTF">2025-12-15T22:45:00Z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id="WPh5a4Zc"/&gt;&lt;style id="http://www.zotero.org/styles/vancouver" locale="en-US" hasBibliography="1" bibliographyStyleHasBeenSet="1"/&gt;&lt;prefs&gt;&lt;pref name="fieldType" value="Field"/&gt;&lt;/prefs&gt;&lt;/data&gt;</vt:lpwstr>
  </property>
</Properties>
</file>