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35F2" w14:textId="148A77C6" w:rsidR="00397BFE" w:rsidRDefault="00397BFE" w:rsidP="00397BFE">
      <w:pPr>
        <w:pStyle w:val="Title"/>
        <w:rPr>
          <w:rFonts w:ascii="Palatino Linotype" w:hAnsi="Palatino Linotype"/>
        </w:rPr>
      </w:pPr>
      <w:bookmarkStart w:id="0" w:name="_S3._Movement_Implementation"/>
      <w:bookmarkStart w:id="1" w:name="_Hlk216709206"/>
      <w:bookmarkStart w:id="2" w:name="_Hlk216709602"/>
      <w:bookmarkEnd w:id="0"/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2</w:t>
      </w:r>
      <w:r w:rsidRPr="00CB7956">
        <w:rPr>
          <w:rFonts w:ascii="Palatino Linotype" w:hAnsi="Palatino Linotype"/>
          <w:sz w:val="22"/>
          <w:szCs w:val="22"/>
        </w:rPr>
        <w:t xml:space="preserve"> T</w:t>
      </w:r>
      <w:r>
        <w:rPr>
          <w:rFonts w:ascii="Palatino Linotype" w:hAnsi="Palatino Linotype"/>
          <w:sz w:val="22"/>
          <w:szCs w:val="22"/>
        </w:rPr>
        <w:t>able</w:t>
      </w:r>
      <w:r w:rsidRPr="00CB7956">
        <w:rPr>
          <w:rFonts w:ascii="Palatino Linotype" w:hAnsi="Palatino Linotype"/>
          <w:sz w:val="22"/>
          <w:szCs w:val="22"/>
        </w:rPr>
        <w:t>. V</w:t>
      </w:r>
      <w:r w:rsidRPr="00CB7956">
        <w:rPr>
          <w:rFonts w:ascii="Palatino Linotype" w:hAnsi="Palatino Linotype" w:cstheme="minorBidi"/>
          <w:sz w:val="22"/>
          <w:szCs w:val="22"/>
        </w:rPr>
        <w:t>‑</w:t>
      </w:r>
      <w:r w:rsidRPr="00CB7956">
        <w:rPr>
          <w:rFonts w:ascii="Palatino Linotype" w:hAnsi="Palatino Linotype"/>
          <w:sz w:val="22"/>
          <w:szCs w:val="22"/>
        </w:rPr>
        <w:t xml:space="preserve">Cornea supplemental </w:t>
      </w:r>
      <w:r>
        <w:rPr>
          <w:rFonts w:ascii="Palatino Linotype" w:hAnsi="Palatino Linotype"/>
          <w:sz w:val="22"/>
          <w:szCs w:val="22"/>
        </w:rPr>
        <w:t>parameters tables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  <w:t xml:space="preserve">Affiliations: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bookmarkEnd w:id="1"/>
    <w:bookmarkEnd w:id="2"/>
    <w:p w14:paraId="5A1AA32C" w14:textId="77777777" w:rsidR="000813FA" w:rsidRDefault="000813FA"/>
    <w:p w14:paraId="23C032AB" w14:textId="4103D6C4" w:rsidR="00397BFE" w:rsidRPr="00FB3637" w:rsidRDefault="00397BFE" w:rsidP="00397BFE">
      <w:pPr>
        <w:rPr>
          <w:rFonts w:ascii="Palatino Linotype" w:hAnsi="Palatino Linotype"/>
          <w:i/>
          <w:iCs/>
        </w:rPr>
      </w:pPr>
      <w:r w:rsidRPr="00FB3637">
        <w:rPr>
          <w:rFonts w:ascii="Palatino Linotype" w:hAnsi="Palatino Linotype"/>
          <w:i/>
          <w:iCs/>
        </w:rPr>
        <w:t xml:space="preserve">Table </w:t>
      </w:r>
      <w:r>
        <w:rPr>
          <w:rFonts w:ascii="Palatino Linotype" w:hAnsi="Palatino Linotype"/>
          <w:i/>
          <w:iCs/>
        </w:rPr>
        <w:t>S2</w:t>
      </w:r>
      <w:r w:rsidRPr="00FB3637">
        <w:rPr>
          <w:rFonts w:ascii="Palatino Linotype" w:hAnsi="Palatino Linotype"/>
          <w:i/>
          <w:iCs/>
        </w:rPr>
        <w:t xml:space="preserve">. </w:t>
      </w:r>
      <w:r>
        <w:rPr>
          <w:rFonts w:ascii="Palatino Linotype" w:hAnsi="Palatino Linotype"/>
          <w:i/>
          <w:iCs/>
        </w:rPr>
        <w:t>Basal cells b</w:t>
      </w:r>
      <w:r w:rsidRPr="00FB3637">
        <w:rPr>
          <w:rFonts w:ascii="Palatino Linotype" w:hAnsi="Palatino Linotype"/>
          <w:i/>
          <w:iCs/>
        </w:rPr>
        <w:t>ehavior signal relationship</w:t>
      </w:r>
    </w:p>
    <w:tbl>
      <w:tblPr>
        <w:tblStyle w:val="TableGrid"/>
        <w:tblW w:w="10260" w:type="dxa"/>
        <w:tblInd w:w="-3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440"/>
        <w:gridCol w:w="1710"/>
        <w:gridCol w:w="630"/>
        <w:gridCol w:w="1530"/>
        <w:gridCol w:w="1260"/>
        <w:gridCol w:w="2340"/>
      </w:tblGrid>
      <w:tr w:rsidR="00397BFE" w:rsidRPr="00FB3637" w14:paraId="2624899B" w14:textId="77777777" w:rsidTr="00C922A1">
        <w:trPr>
          <w:trHeight w:val="638"/>
        </w:trPr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F648372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Agent Type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E135E2A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Behavior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8106279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Form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79EA77B" w14:textId="77777777" w:rsidR="00397BFE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Cs/>
                        <w:lang w:bidi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Min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Max</m:t>
                    </m:r>
                  </m:den>
                </m:f>
              </m:oMath>
            </m:oMathPara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C8BE657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Signal(s)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E10441C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Effect(s)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0111E255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Params</w:t>
            </w:r>
          </w:p>
        </w:tc>
      </w:tr>
      <w:tr w:rsidR="00397BFE" w:rsidRPr="00FB3637" w14:paraId="536011D6" w14:textId="77777777" w:rsidTr="00C922A1">
        <w:tc>
          <w:tcPr>
            <w:tcW w:w="1350" w:type="dxa"/>
            <w:vMerge w:val="restart"/>
            <w:vAlign w:val="center"/>
          </w:tcPr>
          <w:p w14:paraId="62BFD806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Basal</w:t>
            </w:r>
          </w:p>
        </w:tc>
        <w:tc>
          <w:tcPr>
            <w:tcW w:w="1440" w:type="dxa"/>
            <w:vMerge w:val="restart"/>
            <w:vAlign w:val="center"/>
          </w:tcPr>
          <w:p w14:paraId="74CF45EA" w14:textId="77777777" w:rsidR="00397BFE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Growth</w:t>
            </w:r>
          </w:p>
          <w:p w14:paraId="4EBA2189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>
              <w:rPr>
                <w:rFonts w:ascii="Palatino Linotype" w:hAnsi="Palatino Linotype"/>
                <w:iCs/>
                <w:lang w:bidi="en-US"/>
              </w:rPr>
              <w:t>(</w:t>
            </w:r>
            <w:hyperlink w:anchor="E8" w:history="1">
              <w:r w:rsidRPr="0005009C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05009C">
                <w:rPr>
                  <w:rStyle w:val="Hyperlink"/>
                  <w:rFonts w:ascii="Palatino Linotype" w:hAnsi="Palatino Linotype"/>
                  <w:lang w:bidi="en-US"/>
                </w:rPr>
                <w:t>8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710" w:type="dxa"/>
            <w:vMerge w:val="restart"/>
            <w:vAlign w:val="center"/>
          </w:tcPr>
          <w:p w14:paraId="55A5649A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 xml:space="preserve">Multiplicative Hill </w:t>
            </w:r>
            <w:r>
              <w:rPr>
                <w:rFonts w:ascii="Palatino Linotype" w:hAnsi="Palatino Linotype"/>
                <w:iCs/>
                <w:lang w:bidi="en-US"/>
              </w:rPr>
              <w:t>(</w:t>
            </w:r>
            <w:hyperlink w:anchor="E7" w:history="1">
              <w:r w:rsidRPr="00DB1AEE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DB1AEE">
                <w:rPr>
                  <w:rStyle w:val="Hyperlink"/>
                  <w:rFonts w:ascii="Palatino Linotype" w:hAnsi="Palatino Linotype"/>
                  <w:lang w:bidi="en-US"/>
                </w:rPr>
                <w:t>7</w:t>
              </w:r>
            </w:hyperlink>
            <w:r w:rsidRPr="00F43D37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Merge w:val="restart"/>
            <w:vAlign w:val="center"/>
          </w:tcPr>
          <w:p w14:paraId="45114DFF" w14:textId="77777777" w:rsidR="00397BFE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  <w:lang w:bidi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bidi="en-US"/>
                      </w:rPr>
                      <m:t>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en-US"/>
                          </w:rPr>
                          <m:t>basal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43EA189D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EGF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(</w:t>
            </w:r>
            <w:hyperlink w:anchor="E1" w:history="1">
              <w:r w:rsidRPr="0066473E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66473E">
                <w:rPr>
                  <w:rStyle w:val="Hyperlink"/>
                  <w:rFonts w:ascii="Palatino Linotype" w:hAnsi="Palatino Linotype"/>
                  <w:lang w:bidi="en-US"/>
                </w:rPr>
                <w:t>1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260" w:type="dxa"/>
            <w:vAlign w:val="center"/>
          </w:tcPr>
          <w:p w14:paraId="06BF04DF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Increase</w:t>
            </w:r>
          </w:p>
        </w:tc>
        <w:tc>
          <w:tcPr>
            <w:tcW w:w="2340" w:type="dxa"/>
            <w:vAlign w:val="center"/>
          </w:tcPr>
          <w:p w14:paraId="692A9D93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 xml:space="preserve">Half max: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bidi="en-US"/>
                        </w:rPr>
                        <m:t>m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lang w:bidi="en-US"/>
                    </w:rPr>
                    <m:t>EGF,basal</m:t>
                  </m:r>
                </m:sub>
              </m:sSub>
            </m:oMath>
          </w:p>
          <w:p w14:paraId="22EC03F2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Hill power: 4</w:t>
            </w:r>
          </w:p>
        </w:tc>
      </w:tr>
      <w:tr w:rsidR="00397BFE" w:rsidRPr="00FB3637" w14:paraId="0B5B7960" w14:textId="77777777" w:rsidTr="00C922A1">
        <w:tc>
          <w:tcPr>
            <w:tcW w:w="1350" w:type="dxa"/>
            <w:vMerge/>
            <w:vAlign w:val="center"/>
          </w:tcPr>
          <w:p w14:paraId="27991E0E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3822B45C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Merge/>
            <w:vAlign w:val="center"/>
          </w:tcPr>
          <w:p w14:paraId="266E0CE2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630" w:type="dxa"/>
            <w:vMerge/>
            <w:vAlign w:val="center"/>
          </w:tcPr>
          <w:p w14:paraId="66F0FD4F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530" w:type="dxa"/>
            <w:vAlign w:val="center"/>
          </w:tcPr>
          <w:p w14:paraId="4632BD47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57639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Pressure </w:t>
            </w:r>
            <w:r w:rsidRPr="004C1A28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(</w:t>
            </w:r>
            <w:hyperlink w:anchor="E4" w:history="1">
              <w:r w:rsidRPr="00247C44">
                <w:rPr>
                  <w:rStyle w:val="Hyperlink"/>
                  <w:rFonts w:ascii="Palatino Linotype" w:hAnsi="Palatino Linotype"/>
                  <w:sz w:val="20"/>
                  <w:szCs w:val="20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sz w:val="20"/>
                  <w:szCs w:val="20"/>
                  <w:lang w:bidi="en-US"/>
                </w:rPr>
                <w:t>S</w:t>
              </w:r>
              <w:r w:rsidRPr="00247C44">
                <w:rPr>
                  <w:rStyle w:val="Hyperlink"/>
                  <w:rFonts w:ascii="Palatino Linotype" w:hAnsi="Palatino Linotype"/>
                  <w:sz w:val="20"/>
                  <w:szCs w:val="20"/>
                  <w:lang w:bidi="en-US"/>
                </w:rPr>
                <w:t>4</w:t>
              </w:r>
            </w:hyperlink>
            <w:r w:rsidRPr="00F57639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)</w:t>
            </w:r>
          </w:p>
        </w:tc>
        <w:tc>
          <w:tcPr>
            <w:tcW w:w="1260" w:type="dxa"/>
            <w:vAlign w:val="center"/>
          </w:tcPr>
          <w:p w14:paraId="2394371E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Decrease</w:t>
            </w:r>
          </w:p>
        </w:tc>
        <w:tc>
          <w:tcPr>
            <w:tcW w:w="2340" w:type="dxa"/>
            <w:vAlign w:val="center"/>
          </w:tcPr>
          <w:p w14:paraId="08134A13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Half max:</w:t>
            </w:r>
            <w:r w:rsidRPr="00FB3637">
              <w:rPr>
                <w:rFonts w:ascii="Palatino Linotype" w:hAnsi="Palatino Linotype"/>
                <w:i/>
                <w:i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m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density,basal</m:t>
                  </m:r>
                </m:sub>
              </m:sSub>
            </m:oMath>
          </w:p>
          <w:p w14:paraId="670D7C03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Hill power: 4</w:t>
            </w:r>
          </w:p>
        </w:tc>
      </w:tr>
      <w:tr w:rsidR="00397BFE" w:rsidRPr="00FB3637" w14:paraId="17653091" w14:textId="77777777" w:rsidTr="00C922A1">
        <w:tc>
          <w:tcPr>
            <w:tcW w:w="1350" w:type="dxa"/>
            <w:vMerge/>
            <w:vAlign w:val="center"/>
          </w:tcPr>
          <w:p w14:paraId="4F4C1C22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shd w:val="clear" w:color="auto" w:fill="E8E8E8" w:themeFill="background2"/>
            <w:vAlign w:val="center"/>
          </w:tcPr>
          <w:p w14:paraId="35E03066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A03A28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Differentiation to Wing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br/>
              <w:t>(</w:t>
            </w:r>
            <w:hyperlink w:anchor="E10" w:history="1">
              <w:r w:rsidRPr="00F12A41">
                <w:rPr>
                  <w:rStyle w:val="Hyperlink"/>
                  <w:rFonts w:ascii="Palatino Linotype" w:hAnsi="Palatino Linotype"/>
                  <w:sz w:val="20"/>
                  <w:szCs w:val="20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sz w:val="20"/>
                  <w:szCs w:val="20"/>
                  <w:lang w:bidi="en-US"/>
                </w:rPr>
                <w:t>S</w:t>
              </w:r>
              <w:r w:rsidRPr="00F12A41">
                <w:rPr>
                  <w:rStyle w:val="Hyperlink"/>
                  <w:rFonts w:ascii="Palatino Linotype" w:hAnsi="Palatino Linotype"/>
                  <w:sz w:val="20"/>
                  <w:szCs w:val="20"/>
                  <w:lang w:bidi="en-US"/>
                </w:rPr>
                <w:t>10</w:t>
              </w:r>
            </w:hyperlink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)</w:t>
            </w: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74AD900B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417BF1C7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bidi="en-US"/>
                  </w:rPr>
                  <m:t>0/1</m:t>
                </m:r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4AF73BD4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Contact with Periphery BM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09BF1A5F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Disallow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036366A3" w14:textId="77777777" w:rsidR="00397BFE" w:rsidRPr="00FB3637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en-US"/>
                    </w:rPr>
                    <m:t xml:space="preserve"> ω</m:t>
                  </m:r>
                </m:e>
                <m:sub>
                  <m:r>
                    <w:rPr>
                      <w:rFonts w:ascii="Cambria Math" w:hAnsi="Cambria Math"/>
                      <w:lang w:bidi="en-US"/>
                    </w:rPr>
                    <m:t>contact,basal</m:t>
                  </m:r>
                </m:sub>
              </m:sSub>
              <m:r>
                <w:rPr>
                  <w:rFonts w:ascii="Cambria Math" w:hAnsi="Cambria Math"/>
                  <w:lang w:bidi="en-US"/>
                </w:rPr>
                <m:t>=5</m:t>
              </m:r>
            </m:oMath>
            <w:r w:rsidR="00397BFE">
              <w:rPr>
                <w:rFonts w:ascii="Palatino Linotype" w:eastAsiaTheme="minorEastAsia" w:hAnsi="Palatino Linotype"/>
                <w:iCs/>
                <w:lang w:bidi="en-US"/>
              </w:rPr>
              <w:t xml:space="preserve"> </w:t>
            </w:r>
            <w:r w:rsidR="00397BFE" w:rsidRPr="000C2790">
              <w:rPr>
                <w:rFonts w:ascii="Palatino Linotype" w:eastAsiaTheme="minorEastAsia" w:hAnsi="Palatino Linotype"/>
                <w:iCs/>
                <w:sz w:val="18"/>
                <w:szCs w:val="18"/>
                <w:lang w:bidi="en-US"/>
              </w:rPr>
              <w:t>voxel</w:t>
            </w:r>
            <w:r w:rsidR="00397BFE">
              <w:rPr>
                <w:rFonts w:ascii="Palatino Linotype" w:eastAsiaTheme="minorEastAsia" w:hAnsi="Palatino Linotype"/>
                <w:iCs/>
                <w:sz w:val="18"/>
                <w:szCs w:val="18"/>
                <w:lang w:bidi="en-US"/>
              </w:rPr>
              <w:t>s</w:t>
            </w:r>
          </w:p>
        </w:tc>
      </w:tr>
      <w:tr w:rsidR="00397BFE" w:rsidRPr="00FB3637" w14:paraId="199B1256" w14:textId="77777777" w:rsidTr="00C922A1">
        <w:tc>
          <w:tcPr>
            <w:tcW w:w="1350" w:type="dxa"/>
            <w:vMerge/>
            <w:vAlign w:val="center"/>
          </w:tcPr>
          <w:p w14:paraId="2004EABE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Align w:val="center"/>
          </w:tcPr>
          <w:p w14:paraId="77AE3A1C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 xml:space="preserve">Mitosis </w:t>
            </w:r>
          </w:p>
        </w:tc>
        <w:tc>
          <w:tcPr>
            <w:tcW w:w="1710" w:type="dxa"/>
            <w:vAlign w:val="center"/>
          </w:tcPr>
          <w:p w14:paraId="71F84220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</w:p>
        </w:tc>
        <w:tc>
          <w:tcPr>
            <w:tcW w:w="630" w:type="dxa"/>
            <w:vAlign w:val="center"/>
          </w:tcPr>
          <w:p w14:paraId="5C0DAC80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bidi="en-US"/>
                  </w:rPr>
                  <m:t>0/1</m:t>
                </m:r>
              </m:oMath>
            </m:oMathPara>
          </w:p>
        </w:tc>
        <w:tc>
          <w:tcPr>
            <w:tcW w:w="1530" w:type="dxa"/>
            <w:vAlign w:val="center"/>
          </w:tcPr>
          <w:p w14:paraId="139F937A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Cell Volume</w:t>
            </w:r>
          </w:p>
        </w:tc>
        <w:tc>
          <w:tcPr>
            <w:tcW w:w="1260" w:type="dxa"/>
            <w:vAlign w:val="center"/>
          </w:tcPr>
          <w:p w14:paraId="6BE97527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340" w:type="dxa"/>
            <w:vAlign w:val="center"/>
          </w:tcPr>
          <w:p w14:paraId="76403E18" w14:textId="77777777" w:rsidR="00397BFE" w:rsidRPr="00FB3637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bidi="en-US"/>
                      </w:rPr>
                      <m:t>v,basal</m:t>
                    </m:r>
                  </m:sub>
                </m:sSub>
                <m:r>
                  <w:rPr>
                    <w:rFonts w:ascii="Cambria Math" w:hAnsi="Cambria Math"/>
                    <w:lang w:bidi="en-US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bidi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bidi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bidi="en-US"/>
                          </w:rPr>
                          <m:t>0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bidi="en-US"/>
                      </w:rPr>
                      <m:t>target,basal</m:t>
                    </m:r>
                  </m:sub>
                </m:sSub>
              </m:oMath>
            </m:oMathPara>
          </w:p>
        </w:tc>
      </w:tr>
      <w:tr w:rsidR="00397BFE" w:rsidRPr="00FB3637" w14:paraId="1DA1BB8D" w14:textId="77777777" w:rsidTr="00C922A1">
        <w:tc>
          <w:tcPr>
            <w:tcW w:w="1350" w:type="dxa"/>
            <w:vMerge/>
            <w:vAlign w:val="center"/>
          </w:tcPr>
          <w:p w14:paraId="6D1B2B35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 w:val="restart"/>
            <w:shd w:val="clear" w:color="auto" w:fill="E8E8E8" w:themeFill="background2"/>
            <w:vAlign w:val="center"/>
          </w:tcPr>
          <w:p w14:paraId="46557269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Movement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(</w:t>
            </w:r>
            <w:r w:rsidRPr="00FB3637">
              <w:rPr>
                <w:rFonts w:ascii="Palatino Linotype" w:hAnsi="Palatino Linotype"/>
                <w:iCs/>
                <w:lang w:bidi="en-US"/>
              </w:rPr>
              <w:t>Boltzmann Acceptance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  <w:hyperlink w:anchor="E22" w:history="1">
              <w:r w:rsidRPr="00247C44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247C44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5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5712FE2F" w14:textId="77777777" w:rsidR="00397BFE" w:rsidRPr="003E1EF8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Contact energy (</w:t>
            </w:r>
            <w:hyperlink w:anchor="E13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1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6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0EAE3B53" w14:textId="77777777" w:rsidR="00397BFE" w:rsidRPr="003E1EF8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4D26A85B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Neighbor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5F1596A7" w14:textId="77777777" w:rsidR="00397BFE" w:rsidRPr="00F94CBA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94CBA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Energy Contribution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5A417E93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hyperlink w:anchor="TableS6" w:history="1"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S6 T</w:t>
              </w:r>
              <w:r w:rsidRPr="00D36E7F">
                <w:rPr>
                  <w:rStyle w:val="Hyperlink"/>
                  <w:rFonts w:ascii="Palatino Linotype" w:hAnsi="Palatino Linotype"/>
                  <w:lang w:bidi="en-US"/>
                </w:rPr>
                <w:t>able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  <w:r w:rsidRPr="00866124">
              <w:rPr>
                <w:rFonts w:ascii="Palatino Linotype" w:hAnsi="Palatino Linotype"/>
                <w:iCs/>
                <w:lang w:bidi="en-US"/>
              </w:rPr>
              <w:t>energies</w:t>
            </w:r>
            <w:r w:rsidRPr="00455409"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</w:tr>
      <w:tr w:rsidR="00397BFE" w:rsidRPr="00FB3637" w14:paraId="6D4F261B" w14:textId="77777777" w:rsidTr="00C922A1">
        <w:tc>
          <w:tcPr>
            <w:tcW w:w="1350" w:type="dxa"/>
            <w:vMerge/>
            <w:vAlign w:val="center"/>
          </w:tcPr>
          <w:p w14:paraId="60A4C425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shd w:val="clear" w:color="auto" w:fill="E8E8E8" w:themeFill="background2"/>
            <w:vAlign w:val="center"/>
          </w:tcPr>
          <w:p w14:paraId="2C05BAED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72E0D6C2" w14:textId="77777777" w:rsidR="00397BFE" w:rsidRPr="003E1EF8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Volume (</w:t>
            </w:r>
            <w:hyperlink w:anchor="E19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22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369BC750" w14:textId="77777777" w:rsidR="00397BFE" w:rsidRPr="003E1EF8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Aptos" w:hAnsi="Palatino Linotype" w:cs="Arial"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113A2534" w14:textId="77777777" w:rsidR="00397BFE" w:rsidRPr="00C854D5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Theme="minorEastAsia" w:hAnsi="Palatino Linotype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Volume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7EB1E6E5" w14:textId="77777777" w:rsidR="00397BFE" w:rsidRPr="000A7BA0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</w:pPr>
            <w:r w:rsidRPr="00F94CBA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Energy Contribution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09F3E970" w14:textId="77777777" w:rsidR="00397BFE" w:rsidRPr="00455409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v,basal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bidi="en-US"/>
                </w:rPr>
                <m:t>=2.0</m:t>
              </m:r>
            </m:oMath>
            <w:r w:rsidR="00397BFE" w:rsidRPr="00455409">
              <w:rPr>
                <w:rFonts w:ascii="Palatino Linotype" w:hAnsi="Palatino Linotype"/>
                <w:iCs/>
                <w:lang w:bidi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target,basal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bidi="en-US"/>
                </w:rPr>
                <m:t>=25.0</m:t>
              </m:r>
            </m:oMath>
          </w:p>
        </w:tc>
      </w:tr>
      <w:tr w:rsidR="00397BFE" w:rsidRPr="00FB3637" w14:paraId="750C04ED" w14:textId="77777777" w:rsidTr="00C922A1">
        <w:tc>
          <w:tcPr>
            <w:tcW w:w="1350" w:type="dxa"/>
            <w:vMerge/>
            <w:vAlign w:val="center"/>
          </w:tcPr>
          <w:p w14:paraId="1075D166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shd w:val="clear" w:color="auto" w:fill="F2F2F2" w:themeFill="background1" w:themeFillShade="F2"/>
            <w:vAlign w:val="center"/>
          </w:tcPr>
          <w:p w14:paraId="12EEE5A3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71EC5ECD" w14:textId="77777777" w:rsidR="00397BFE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 xml:space="preserve">Surface area </w:t>
            </w:r>
          </w:p>
          <w:p w14:paraId="13FDCE58" w14:textId="77777777" w:rsidR="00397BFE" w:rsidRPr="003E1EF8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20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3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0AE1C0CB" w14:textId="77777777" w:rsidR="00397BFE" w:rsidRPr="003E1EF8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Aptos" w:hAnsi="Palatino Linotype" w:cs="Arial"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11ADCF6A" w14:textId="77777777" w:rsidR="00397BFE" w:rsidRPr="00C854D5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Theme="minorEastAsia" w:hAnsi="Palatino Linotype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Surface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53FADAAA" w14:textId="77777777" w:rsidR="00397BFE" w:rsidRPr="000A7BA0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</w:pP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Energy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C</w:t>
            </w: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ontribution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59A39EB2" w14:textId="77777777" w:rsidR="00397BFE" w:rsidRPr="00455409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s,basal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bidi="en-US"/>
                </w:rPr>
                <m:t>=5.0</m:t>
              </m:r>
            </m:oMath>
            <w:r w:rsidR="00397BFE" w:rsidRPr="003E1EF8">
              <w:rPr>
                <w:rFonts w:ascii="Palatino Linotype" w:hAnsi="Palatino Linotype"/>
                <w:iCs/>
                <w:lang w:bidi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target,basal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bidi="en-US"/>
                </w:rPr>
                <m:t>=25</m:t>
              </m:r>
            </m:oMath>
            <w:r w:rsidR="00397BFE" w:rsidRPr="003E1EF8">
              <w:rPr>
                <w:rFonts w:ascii="Palatino Linotype" w:hAnsi="Palatino Linotype"/>
                <w:iCs/>
                <w:lang w:bidi="en-US"/>
              </w:rPr>
              <w:t>.0</w:t>
            </w:r>
          </w:p>
        </w:tc>
      </w:tr>
      <w:tr w:rsidR="00397BFE" w:rsidRPr="00FB3637" w14:paraId="675B5075" w14:textId="77777777" w:rsidTr="00C922A1">
        <w:tc>
          <w:tcPr>
            <w:tcW w:w="1350" w:type="dxa"/>
            <w:vMerge/>
            <w:vAlign w:val="center"/>
          </w:tcPr>
          <w:p w14:paraId="6925F85F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shd w:val="clear" w:color="auto" w:fill="F2F2F2" w:themeFill="background1" w:themeFillShade="F2"/>
            <w:vAlign w:val="center"/>
          </w:tcPr>
          <w:p w14:paraId="70B65383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1DAEC439" w14:textId="77777777" w:rsidR="00397BFE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 xml:space="preserve">Chemotaxis </w:t>
            </w:r>
          </w:p>
          <w:p w14:paraId="54AA8D75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21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4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 xml:space="preserve">) 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2E0197AC" w14:textId="77777777" w:rsidR="00397BFE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0E2476FB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Concentration Gradient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27F53854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Increase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057EAA63" w14:textId="77777777" w:rsidR="00397BFE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lang w:bidi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bidi="en-US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en-US"/>
                          </w:rPr>
                          <m:t>chem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en-US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en-US"/>
                              </w:rPr>
                              <m:t>Mbias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bidi="en-US"/>
                              </w:rPr>
                              <m:t>,basal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/>
                    <w:lang w:bidi="en-US"/>
                  </w:rPr>
                  <m:t>=1000</m:t>
                </m:r>
              </m:oMath>
            </m:oMathPara>
          </w:p>
        </w:tc>
      </w:tr>
      <w:tr w:rsidR="00397BFE" w:rsidRPr="00FB3637" w14:paraId="3C113F14" w14:textId="77777777" w:rsidTr="00C922A1">
        <w:tc>
          <w:tcPr>
            <w:tcW w:w="1350" w:type="dxa"/>
            <w:vMerge/>
            <w:vAlign w:val="center"/>
          </w:tcPr>
          <w:p w14:paraId="352A970F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Align w:val="center"/>
          </w:tcPr>
          <w:p w14:paraId="3DF1EC45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Apoptosis</w:t>
            </w:r>
          </w:p>
        </w:tc>
        <w:tc>
          <w:tcPr>
            <w:tcW w:w="1710" w:type="dxa"/>
            <w:vAlign w:val="center"/>
          </w:tcPr>
          <w:p w14:paraId="0501FA65" w14:textId="77777777" w:rsidR="00397BFE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  <w:p w14:paraId="37EFBAAD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>
              <w:rPr>
                <w:rFonts w:ascii="Palatino Linotype" w:hAnsi="Palatino Linotype"/>
                <w:iCs/>
                <w:lang w:bidi="en-US"/>
              </w:rPr>
              <w:t>(</w:t>
            </w:r>
            <w:hyperlink w:anchor="E33" w:history="1">
              <w:r w:rsidRPr="006154FB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6154FB">
                <w:rPr>
                  <w:rStyle w:val="Hyperlink"/>
                  <w:rFonts w:ascii="Palatino Linotype" w:hAnsi="Palatino Linotype"/>
                  <w:lang w:bidi="en-US"/>
                </w:rPr>
                <w:t>3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6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02D94B5A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bidi="en-US"/>
                  </w:rPr>
                  <m:t>0/1</m:t>
                </m:r>
              </m:oMath>
            </m:oMathPara>
          </w:p>
        </w:tc>
        <w:tc>
          <w:tcPr>
            <w:tcW w:w="1530" w:type="dxa"/>
            <w:vAlign w:val="center"/>
          </w:tcPr>
          <w:p w14:paraId="652C80A1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Chemical Concentration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774F7E86" w14:textId="77777777" w:rsidR="00397BFE" w:rsidRPr="00FB3637" w:rsidRDefault="00397BF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340" w:type="dxa"/>
            <w:vAlign w:val="center"/>
          </w:tcPr>
          <w:p w14:paraId="3FB5C9F3" w14:textId="77777777" w:rsidR="00397BFE" w:rsidRPr="00FB3637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bidi="en-US"/>
                      </w:rPr>
                      <m:t>chem</m:t>
                    </m:r>
                  </m:sub>
                </m:sSub>
              </m:oMath>
            </m:oMathPara>
          </w:p>
        </w:tc>
      </w:tr>
    </w:tbl>
    <w:p w14:paraId="679A9489" w14:textId="4B52FCBD" w:rsidR="00397BFE" w:rsidRDefault="00397BFE"/>
    <w:sectPr w:rsidR="00397BFE" w:rsidSect="0028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FE"/>
    <w:rsid w:val="000813FA"/>
    <w:rsid w:val="001F7015"/>
    <w:rsid w:val="002833A3"/>
    <w:rsid w:val="00397BFE"/>
    <w:rsid w:val="005A3671"/>
    <w:rsid w:val="006808D9"/>
    <w:rsid w:val="0087190C"/>
    <w:rsid w:val="00AB6F6E"/>
    <w:rsid w:val="00DA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39064"/>
  <w15:chartTrackingRefBased/>
  <w15:docId w15:val="{B28D2348-DED1-45BA-AF35-34FEE90D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BF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97BFE"/>
    <w:rPr>
      <w:i/>
      <w:iCs/>
    </w:rPr>
  </w:style>
  <w:style w:type="character" w:styleId="Hyperlink">
    <w:name w:val="Hyperlink"/>
    <w:basedOn w:val="DefaultParagraphFont"/>
    <w:uiPriority w:val="99"/>
    <w:unhideWhenUsed/>
    <w:rsid w:val="00397BF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97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97B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1658</Characters>
  <Application>Microsoft Office Word</Application>
  <DocSecurity>0</DocSecurity>
  <Lines>37</Lines>
  <Paragraphs>27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2</cp:revision>
  <dcterms:created xsi:type="dcterms:W3CDTF">2025-12-15T22:05:00Z</dcterms:created>
  <dcterms:modified xsi:type="dcterms:W3CDTF">2025-12-15T22:30:00Z</dcterms:modified>
</cp:coreProperties>
</file>