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90DC1" w14:textId="18EB6A74" w:rsidR="0016493E" w:rsidRDefault="0016493E" w:rsidP="0016493E">
      <w:pPr>
        <w:pStyle w:val="Title"/>
        <w:rPr>
          <w:rFonts w:ascii="Palatino Linotype" w:hAnsi="Palatino Linotype"/>
        </w:rPr>
      </w:pPr>
      <w:bookmarkStart w:id="0" w:name="_S3._Movement_Implementation"/>
      <w:bookmarkStart w:id="1" w:name="_Hlk216709206"/>
      <w:bookmarkStart w:id="2" w:name="_Hlk216709602"/>
      <w:bookmarkEnd w:id="0"/>
      <w:r w:rsidRPr="00CB7956">
        <w:rPr>
          <w:rFonts w:ascii="Palatino Linotype" w:hAnsi="Palatino Linotype"/>
          <w:sz w:val="22"/>
          <w:szCs w:val="22"/>
        </w:rPr>
        <w:t>S</w:t>
      </w:r>
      <w:r>
        <w:rPr>
          <w:rFonts w:ascii="Palatino Linotype" w:hAnsi="Palatino Linotype"/>
          <w:sz w:val="22"/>
          <w:szCs w:val="22"/>
        </w:rPr>
        <w:t>4</w:t>
      </w:r>
      <w:r w:rsidRPr="00CB7956">
        <w:rPr>
          <w:rFonts w:ascii="Palatino Linotype" w:hAnsi="Palatino Linotype"/>
          <w:sz w:val="22"/>
          <w:szCs w:val="22"/>
        </w:rPr>
        <w:t xml:space="preserve"> T</w:t>
      </w:r>
      <w:r>
        <w:rPr>
          <w:rFonts w:ascii="Palatino Linotype" w:hAnsi="Palatino Linotype"/>
          <w:sz w:val="22"/>
          <w:szCs w:val="22"/>
        </w:rPr>
        <w:t>able</w:t>
      </w:r>
      <w:r w:rsidRPr="00CB7956">
        <w:rPr>
          <w:rFonts w:ascii="Palatino Linotype" w:hAnsi="Palatino Linotype"/>
          <w:sz w:val="22"/>
          <w:szCs w:val="22"/>
        </w:rPr>
        <w:t>. V</w:t>
      </w:r>
      <w:r w:rsidRPr="00CB7956">
        <w:rPr>
          <w:rFonts w:ascii="Palatino Linotype" w:hAnsi="Palatino Linotype" w:cstheme="minorBidi"/>
          <w:sz w:val="22"/>
          <w:szCs w:val="22"/>
        </w:rPr>
        <w:t>‑</w:t>
      </w:r>
      <w:r w:rsidRPr="00CB7956">
        <w:rPr>
          <w:rFonts w:ascii="Palatino Linotype" w:hAnsi="Palatino Linotype"/>
          <w:sz w:val="22"/>
          <w:szCs w:val="22"/>
        </w:rPr>
        <w:t xml:space="preserve">Cornea supplemental </w:t>
      </w:r>
      <w:r>
        <w:rPr>
          <w:rFonts w:ascii="Palatino Linotype" w:hAnsi="Palatino Linotype"/>
          <w:sz w:val="22"/>
          <w:szCs w:val="22"/>
        </w:rPr>
        <w:t>parameters tables</w:t>
      </w:r>
      <w:r w:rsidRPr="00CB7956">
        <w:rPr>
          <w:rStyle w:val="Emphasis"/>
          <w:rFonts w:eastAsiaTheme="minorHAnsi" w:cstheme="minorBidi"/>
          <w:spacing w:val="0"/>
          <w:kern w:val="2"/>
          <w:sz w:val="22"/>
          <w:szCs w:val="22"/>
        </w:rPr>
        <w:br/>
      </w:r>
      <w:r w:rsidRPr="00CB7956">
        <w:rPr>
          <w:rFonts w:ascii="Palatino Linotype" w:eastAsiaTheme="minorHAnsi" w:hAnsi="Palatino Linotype" w:cstheme="minorBidi"/>
          <w:spacing w:val="0"/>
          <w:kern w:val="2"/>
          <w:sz w:val="22"/>
          <w:szCs w:val="22"/>
        </w:rPr>
        <w:t xml:space="preserve">Manuscript Title: </w:t>
      </w:r>
      <w:r w:rsidRPr="00CB7956">
        <w:rPr>
          <w:rFonts w:ascii="Palatino Linotype" w:hAnsi="Palatino Linotype"/>
          <w:sz w:val="22"/>
          <w:szCs w:val="22"/>
        </w:rPr>
        <w:t>V-Cornea: A computational model of corneal epithelium homeostasis, injury, and recovery</w:t>
      </w:r>
      <w:r w:rsidRPr="00CB7956">
        <w:rPr>
          <w:rFonts w:ascii="Palatino Linotype" w:hAnsi="Palatino Linotype"/>
          <w:sz w:val="22"/>
          <w:szCs w:val="22"/>
        </w:rPr>
        <w:br/>
        <w:t xml:space="preserve">Authors: 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Joel Vanin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Michael Getz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Catherine Mahony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b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Thomas B. Knudsen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 &amp; James A. Glazier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a*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 </w:t>
      </w:r>
      <w:r w:rsidRPr="00CB7956">
        <w:rPr>
          <w:rStyle w:val="Emphasis"/>
          <w:rFonts w:ascii="Palatino Linotype" w:hAnsi="Palatino Linotype"/>
          <w:sz w:val="22"/>
          <w:szCs w:val="22"/>
        </w:rPr>
        <w:br/>
        <w:t xml:space="preserve">Affiliations: 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vertAlign w:val="superscript"/>
          <w:lang w:eastAsia="de-DE" w:bidi="en-US"/>
          <w14:ligatures w14:val="none"/>
        </w:rPr>
        <w:t>a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lang w:eastAsia="de-DE" w:bidi="en-US"/>
          <w14:ligatures w14:val="none"/>
        </w:rPr>
        <w:t xml:space="preserve"> Department of Intelligent Systems Engineering and Biocomplexity Institute, Indiana University, Bloomington, Indiana, United States of America;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16"/>
          <w:szCs w:val="16"/>
          <w:lang w:eastAsia="de-DE" w:bidi="en-US"/>
          <w14:ligatures w14:val="none"/>
        </w:rPr>
        <w:t xml:space="preserve">  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4"/>
          <w:vertAlign w:val="superscript"/>
          <w:lang w:eastAsia="de-DE" w:bidi="en-US"/>
          <w14:ligatures w14:val="none"/>
        </w:rPr>
        <w:t>b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lang w:eastAsia="de-DE" w:bidi="en-US"/>
          <w14:ligatures w14:val="none"/>
        </w:rPr>
        <w:t xml:space="preserve"> Procter &amp; Gamble Technical Centre, Reading, United Kingdom;</w:t>
      </w:r>
    </w:p>
    <w:bookmarkEnd w:id="1"/>
    <w:bookmarkEnd w:id="2"/>
    <w:p w14:paraId="0FDDE2F2" w14:textId="77777777" w:rsidR="000813FA" w:rsidRDefault="000813FA"/>
    <w:p w14:paraId="44BE087A" w14:textId="376D427C" w:rsidR="0016493E" w:rsidRPr="00FB3637" w:rsidRDefault="0016493E" w:rsidP="0016493E">
      <w:pPr>
        <w:rPr>
          <w:rFonts w:ascii="Palatino Linotype" w:hAnsi="Palatino Linotype"/>
          <w:i/>
          <w:iCs/>
        </w:rPr>
      </w:pPr>
      <w:r w:rsidRPr="00FB3637">
        <w:rPr>
          <w:rFonts w:ascii="Palatino Linotype" w:hAnsi="Palatino Linotype"/>
          <w:i/>
          <w:iCs/>
        </w:rPr>
        <w:t xml:space="preserve">Table </w:t>
      </w:r>
      <w:r>
        <w:rPr>
          <w:rFonts w:ascii="Palatino Linotype" w:hAnsi="Palatino Linotype"/>
          <w:i/>
          <w:iCs/>
        </w:rPr>
        <w:t>S4</w:t>
      </w:r>
      <w:r w:rsidRPr="00FB3637">
        <w:rPr>
          <w:rFonts w:ascii="Palatino Linotype" w:hAnsi="Palatino Linotype"/>
          <w:i/>
          <w:iCs/>
        </w:rPr>
        <w:t xml:space="preserve">. </w:t>
      </w:r>
      <w:r>
        <w:rPr>
          <w:rFonts w:ascii="Palatino Linotype" w:hAnsi="Palatino Linotype"/>
          <w:i/>
          <w:iCs/>
        </w:rPr>
        <w:t>Superficial cells b</w:t>
      </w:r>
      <w:r w:rsidRPr="00FB3637">
        <w:rPr>
          <w:rFonts w:ascii="Palatino Linotype" w:hAnsi="Palatino Linotype"/>
          <w:i/>
          <w:iCs/>
        </w:rPr>
        <w:t>ehavior signal relationship</w:t>
      </w:r>
    </w:p>
    <w:tbl>
      <w:tblPr>
        <w:tblStyle w:val="TableGrid"/>
        <w:tblW w:w="10260" w:type="dxa"/>
        <w:tblInd w:w="-3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1440"/>
        <w:gridCol w:w="1710"/>
        <w:gridCol w:w="630"/>
        <w:gridCol w:w="1620"/>
        <w:gridCol w:w="1170"/>
        <w:gridCol w:w="2340"/>
      </w:tblGrid>
      <w:tr w:rsidR="0016493E" w:rsidRPr="00FB3637" w14:paraId="3DC691C5" w14:textId="77777777" w:rsidTr="00C922A1">
        <w:trPr>
          <w:trHeight w:val="584"/>
        </w:trPr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9580F08" w14:textId="77777777" w:rsidR="0016493E" w:rsidRPr="00FB3637" w:rsidRDefault="0016493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Agent Type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52457029" w14:textId="77777777" w:rsidR="0016493E" w:rsidRPr="00FB3637" w:rsidRDefault="0016493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Behavior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4CECAEF5" w14:textId="77777777" w:rsidR="0016493E" w:rsidRPr="00FB3637" w:rsidRDefault="0016493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Form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2F00D395" w14:textId="77777777" w:rsidR="0016493E" w:rsidRPr="00FB3637" w:rsidRDefault="0000000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bidi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en-US"/>
                      </w:rPr>
                      <m:t>Min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en-US"/>
                      </w:rPr>
                      <m:t>Max</m:t>
                    </m:r>
                  </m:den>
                </m:f>
              </m:oMath>
            </m:oMathPara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4DC1C828" w14:textId="77777777" w:rsidR="0016493E" w:rsidRPr="00FB3637" w:rsidRDefault="0016493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Signal(s)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1E2875E2" w14:textId="77777777" w:rsidR="0016493E" w:rsidRPr="00FB3637" w:rsidRDefault="0016493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Effect(s)</w:t>
            </w: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113F204B" w14:textId="77777777" w:rsidR="0016493E" w:rsidRPr="00FB3637" w:rsidRDefault="0016493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Params</w:t>
            </w:r>
          </w:p>
        </w:tc>
      </w:tr>
      <w:tr w:rsidR="0016493E" w:rsidRPr="00FB3637" w14:paraId="5E6D71F1" w14:textId="77777777" w:rsidTr="00C922A1">
        <w:tc>
          <w:tcPr>
            <w:tcW w:w="1350" w:type="dxa"/>
            <w:vMerge w:val="restart"/>
            <w:vAlign w:val="center"/>
          </w:tcPr>
          <w:p w14:paraId="05D31912" w14:textId="77777777" w:rsidR="0016493E" w:rsidRPr="00FB3637" w:rsidRDefault="0016493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Superficial</w:t>
            </w:r>
          </w:p>
        </w:tc>
        <w:tc>
          <w:tcPr>
            <w:tcW w:w="1440" w:type="dxa"/>
            <w:vMerge w:val="restart"/>
            <w:vAlign w:val="center"/>
          </w:tcPr>
          <w:p w14:paraId="0E758D9A" w14:textId="77777777" w:rsidR="0016493E" w:rsidRPr="00FB3637" w:rsidRDefault="0016493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Movement</w:t>
            </w:r>
            <w:r>
              <w:rPr>
                <w:rFonts w:ascii="Palatino Linotype" w:hAnsi="Palatino Linotype"/>
                <w:iCs/>
                <w:lang w:bidi="en-US"/>
              </w:rPr>
              <w:t xml:space="preserve"> (</w:t>
            </w:r>
            <w:r w:rsidRPr="00FB3637">
              <w:rPr>
                <w:rFonts w:ascii="Palatino Linotype" w:hAnsi="Palatino Linotype"/>
                <w:iCs/>
                <w:lang w:bidi="en-US"/>
              </w:rPr>
              <w:t>Boltzmann Acceptance</w:t>
            </w:r>
            <w:r>
              <w:rPr>
                <w:rFonts w:ascii="Palatino Linotype" w:hAnsi="Palatino Linotype"/>
                <w:iCs/>
                <w:lang w:bidi="en-US"/>
              </w:rPr>
              <w:t xml:space="preserve"> </w:t>
            </w:r>
            <w:hyperlink w:anchor="E22" w:history="1">
              <w:r w:rsidRPr="00247C44">
                <w:rPr>
                  <w:rStyle w:val="Hyperlink"/>
                  <w:rFonts w:ascii="Palatino Linotype" w:hAnsi="Palatino Linotype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247C44">
                <w:rPr>
                  <w:rStyle w:val="Hyperlink"/>
                  <w:rFonts w:ascii="Palatino Linotype" w:hAnsi="Palatino Linotype"/>
                  <w:lang w:bidi="en-US"/>
                </w:rPr>
                <w:t>2</w:t>
              </w:r>
              <w:r>
                <w:rPr>
                  <w:rStyle w:val="Hyperlink"/>
                  <w:rFonts w:ascii="Palatino Linotype" w:hAnsi="Palatino Linotype"/>
                  <w:lang w:bidi="en-US"/>
                </w:rPr>
                <w:t>5</w:t>
              </w:r>
            </w:hyperlink>
            <w:r w:rsidRPr="00671203"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1710" w:type="dxa"/>
            <w:vAlign w:val="center"/>
          </w:tcPr>
          <w:p w14:paraId="4EC5FA0D" w14:textId="77777777" w:rsidR="0016493E" w:rsidRPr="00FB3637" w:rsidRDefault="0016493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Contact energy (</w:t>
            </w:r>
            <w:hyperlink w:anchor="E13" w:history="1">
              <w:r w:rsidRPr="009D60A2">
                <w:rPr>
                  <w:rStyle w:val="Hyperlink"/>
                  <w:rFonts w:ascii="Palatino Linotype" w:hAnsi="Palatino Linotype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9D60A2">
                <w:rPr>
                  <w:rStyle w:val="Hyperlink"/>
                  <w:rFonts w:ascii="Palatino Linotype" w:hAnsi="Palatino Linotype"/>
                  <w:lang w:bidi="en-US"/>
                </w:rPr>
                <w:t>1</w:t>
              </w:r>
              <w:r>
                <w:rPr>
                  <w:rStyle w:val="Hyperlink"/>
                  <w:rFonts w:ascii="Palatino Linotype" w:hAnsi="Palatino Linotype"/>
                  <w:lang w:bidi="en-US"/>
                </w:rPr>
                <w:t>6</w:t>
              </w:r>
            </w:hyperlink>
            <w:r w:rsidRPr="00671203"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630" w:type="dxa"/>
            <w:vAlign w:val="center"/>
          </w:tcPr>
          <w:p w14:paraId="1C16ABE7" w14:textId="77777777" w:rsidR="0016493E" w:rsidRPr="00FB3637" w:rsidRDefault="0000000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bidi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bidi="en-US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lang w:bidi="en-US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1620" w:type="dxa"/>
            <w:vAlign w:val="center"/>
          </w:tcPr>
          <w:p w14:paraId="2CCD74F7" w14:textId="77777777" w:rsidR="0016493E" w:rsidRPr="00437A98" w:rsidRDefault="0016493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Cell Neighbor</w:t>
            </w:r>
          </w:p>
        </w:tc>
        <w:tc>
          <w:tcPr>
            <w:tcW w:w="1170" w:type="dxa"/>
            <w:vAlign w:val="center"/>
          </w:tcPr>
          <w:p w14:paraId="610CFC79" w14:textId="77777777" w:rsidR="0016493E" w:rsidRPr="00FB3637" w:rsidRDefault="0016493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0A7BA0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 xml:space="preserve">Energy </w:t>
            </w:r>
            <w:r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C</w:t>
            </w:r>
            <w:r w:rsidRPr="000A7BA0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ontribution</w:t>
            </w:r>
          </w:p>
        </w:tc>
        <w:tc>
          <w:tcPr>
            <w:tcW w:w="2340" w:type="dxa"/>
            <w:vAlign w:val="center"/>
          </w:tcPr>
          <w:p w14:paraId="4A3E9881" w14:textId="77777777" w:rsidR="0016493E" w:rsidRPr="00437A98" w:rsidRDefault="0016493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hyperlink w:anchor="TableS6" w:history="1"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S6 T</w:t>
              </w:r>
              <w:r w:rsidRPr="00D36E7F">
                <w:rPr>
                  <w:rStyle w:val="Hyperlink"/>
                  <w:rFonts w:ascii="Palatino Linotype" w:hAnsi="Palatino Linotype"/>
                  <w:lang w:bidi="en-US"/>
                </w:rPr>
                <w:t>able</w:t>
              </w:r>
            </w:hyperlink>
            <w:r w:rsidRPr="005A50C4">
              <w:rPr>
                <w:rFonts w:ascii="Palatino Linotype" w:hAnsi="Palatino Linotype"/>
                <w:iCs/>
                <w:lang w:bidi="en-US"/>
              </w:rPr>
              <w:t xml:space="preserve"> energies</w:t>
            </w:r>
            <w:r w:rsidRPr="00455409">
              <w:rPr>
                <w:rFonts w:ascii="Palatino Linotype" w:hAnsi="Palatino Linotype"/>
                <w:iCs/>
                <w:lang w:bidi="en-US"/>
              </w:rPr>
              <w:t xml:space="preserve"> </w:t>
            </w:r>
          </w:p>
        </w:tc>
      </w:tr>
      <w:tr w:rsidR="0016493E" w:rsidRPr="00FB3637" w14:paraId="5FBF083B" w14:textId="77777777" w:rsidTr="00C922A1">
        <w:tc>
          <w:tcPr>
            <w:tcW w:w="1350" w:type="dxa"/>
            <w:vMerge/>
            <w:vAlign w:val="center"/>
          </w:tcPr>
          <w:p w14:paraId="27B905AA" w14:textId="77777777" w:rsidR="0016493E" w:rsidRPr="00FB3637" w:rsidRDefault="0016493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b/>
                <w:bCs/>
                <w:iCs/>
                <w:lang w:bidi="en-US"/>
              </w:rPr>
            </w:pPr>
          </w:p>
        </w:tc>
        <w:tc>
          <w:tcPr>
            <w:tcW w:w="1440" w:type="dxa"/>
            <w:vMerge/>
            <w:vAlign w:val="center"/>
          </w:tcPr>
          <w:p w14:paraId="001B1FCE" w14:textId="77777777" w:rsidR="0016493E" w:rsidRPr="00FB3637" w:rsidRDefault="0016493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</w:p>
        </w:tc>
        <w:tc>
          <w:tcPr>
            <w:tcW w:w="1710" w:type="dxa"/>
            <w:vAlign w:val="center"/>
          </w:tcPr>
          <w:p w14:paraId="2B9FDB88" w14:textId="77777777" w:rsidR="0016493E" w:rsidRPr="00FB3637" w:rsidRDefault="0016493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Volume (</w:t>
            </w:r>
            <w:hyperlink w:anchor="E19" w:history="1">
              <w:r w:rsidRPr="009D60A2">
                <w:rPr>
                  <w:rStyle w:val="Hyperlink"/>
                  <w:rFonts w:ascii="Palatino Linotype" w:hAnsi="Palatino Linotype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>
                <w:rPr>
                  <w:rStyle w:val="Hyperlink"/>
                  <w:rFonts w:ascii="Palatino Linotype" w:hAnsi="Palatino Linotype"/>
                  <w:lang w:bidi="en-US"/>
                </w:rPr>
                <w:t>22</w:t>
              </w:r>
            </w:hyperlink>
            <w:r w:rsidRPr="00671203"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630" w:type="dxa"/>
            <w:vAlign w:val="center"/>
          </w:tcPr>
          <w:p w14:paraId="2EB5C501" w14:textId="77777777" w:rsidR="0016493E" w:rsidRDefault="0000000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eastAsia="Calibri" w:hAnsi="Palatino Linotype" w:cs="Times New Roman"/>
                <w:lang w:bidi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bidi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bidi="en-US"/>
                      </w:rPr>
                      <m:t>-∞</m:t>
                    </m:r>
                  </m:num>
                  <m:den>
                    <m:r>
                      <w:rPr>
                        <w:rFonts w:ascii="Cambria Math" w:hAnsi="Cambria Math"/>
                        <w:lang w:bidi="en-US"/>
                      </w:rPr>
                      <m:t>+∞</m:t>
                    </m:r>
                  </m:den>
                </m:f>
              </m:oMath>
            </m:oMathPara>
          </w:p>
        </w:tc>
        <w:tc>
          <w:tcPr>
            <w:tcW w:w="1620" w:type="dxa"/>
            <w:vAlign w:val="center"/>
          </w:tcPr>
          <w:p w14:paraId="0E537C00" w14:textId="77777777" w:rsidR="0016493E" w:rsidRPr="00437A98" w:rsidRDefault="0016493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Cell Volume</w:t>
            </w:r>
          </w:p>
        </w:tc>
        <w:tc>
          <w:tcPr>
            <w:tcW w:w="1170" w:type="dxa"/>
            <w:vAlign w:val="center"/>
          </w:tcPr>
          <w:p w14:paraId="33C8CE2A" w14:textId="77777777" w:rsidR="0016493E" w:rsidRPr="00043715" w:rsidRDefault="0016493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sz w:val="14"/>
                <w:szCs w:val="14"/>
                <w:lang w:bidi="en-US"/>
              </w:rPr>
            </w:pPr>
            <w:r w:rsidRPr="000A7BA0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 xml:space="preserve">Energy </w:t>
            </w:r>
            <w:r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C</w:t>
            </w:r>
            <w:r w:rsidRPr="000A7BA0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ontribution</w:t>
            </w:r>
          </w:p>
        </w:tc>
        <w:tc>
          <w:tcPr>
            <w:tcW w:w="2340" w:type="dxa"/>
            <w:vAlign w:val="center"/>
          </w:tcPr>
          <w:p w14:paraId="3999E3A5" w14:textId="77777777" w:rsidR="0016493E" w:rsidRPr="00437A98" w:rsidRDefault="0000000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bidi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bidi="en-US"/>
                    </w:rPr>
                    <m:t>λ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bidi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0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v,super</m:t>
                      </m:r>
                    </m:sub>
                  </m:sSub>
                </m:sub>
              </m:sSub>
            </m:oMath>
            <w:r w:rsidR="0016493E" w:rsidRPr="00455409">
              <w:rPr>
                <w:rFonts w:ascii="Palatino Linotype" w:hAnsi="Palatino Linotype"/>
                <w:iCs/>
                <w:lang w:bidi="en-US"/>
              </w:rPr>
              <w:t xml:space="preserve">=2.0,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bidi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bidi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0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bidi="en-US"/>
                    </w:rPr>
                    <m:t>target,super</m:t>
                  </m:r>
                </m:sub>
              </m:sSub>
            </m:oMath>
            <w:r w:rsidR="0016493E" w:rsidRPr="003E1EF8">
              <w:rPr>
                <w:rFonts w:ascii="Palatino Linotype" w:hAnsi="Palatino Linotype"/>
                <w:iCs/>
                <w:lang w:bidi="en-US"/>
              </w:rPr>
              <w:t>=</w:t>
            </w:r>
            <w:r w:rsidR="0016493E" w:rsidRPr="00455409">
              <w:rPr>
                <w:rFonts w:ascii="Palatino Linotype" w:hAnsi="Palatino Linotype"/>
                <w:iCs/>
                <w:lang w:bidi="en-US"/>
              </w:rPr>
              <w:t>25.0</w:t>
            </w:r>
          </w:p>
        </w:tc>
      </w:tr>
      <w:tr w:rsidR="0016493E" w:rsidRPr="00FB3637" w14:paraId="2E34302B" w14:textId="77777777" w:rsidTr="00C922A1">
        <w:tc>
          <w:tcPr>
            <w:tcW w:w="1350" w:type="dxa"/>
            <w:vMerge/>
            <w:vAlign w:val="center"/>
          </w:tcPr>
          <w:p w14:paraId="3EABB0BA" w14:textId="77777777" w:rsidR="0016493E" w:rsidRPr="00FB3637" w:rsidRDefault="0016493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b/>
                <w:bCs/>
                <w:iCs/>
                <w:lang w:bidi="en-US"/>
              </w:rPr>
            </w:pPr>
          </w:p>
        </w:tc>
        <w:tc>
          <w:tcPr>
            <w:tcW w:w="1440" w:type="dxa"/>
            <w:vMerge/>
            <w:vAlign w:val="center"/>
          </w:tcPr>
          <w:p w14:paraId="5BA79B9F" w14:textId="77777777" w:rsidR="0016493E" w:rsidRPr="00FB3637" w:rsidRDefault="0016493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</w:p>
        </w:tc>
        <w:tc>
          <w:tcPr>
            <w:tcW w:w="1710" w:type="dxa"/>
            <w:vAlign w:val="center"/>
          </w:tcPr>
          <w:p w14:paraId="480A0A9D" w14:textId="77777777" w:rsidR="0016493E" w:rsidRDefault="0016493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 xml:space="preserve">Surface area </w:t>
            </w:r>
          </w:p>
          <w:p w14:paraId="4445F96F" w14:textId="77777777" w:rsidR="0016493E" w:rsidRPr="00FB3637" w:rsidRDefault="0016493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(</w:t>
            </w:r>
            <w:hyperlink w:anchor="E20" w:history="1">
              <w:r w:rsidRPr="009D60A2">
                <w:rPr>
                  <w:rStyle w:val="Hyperlink"/>
                  <w:rFonts w:ascii="Palatino Linotype" w:hAnsi="Palatino Linotype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9D60A2">
                <w:rPr>
                  <w:rStyle w:val="Hyperlink"/>
                  <w:rFonts w:ascii="Palatino Linotype" w:hAnsi="Palatino Linotype"/>
                  <w:lang w:bidi="en-US"/>
                </w:rPr>
                <w:t>2</w:t>
              </w:r>
              <w:r>
                <w:rPr>
                  <w:rStyle w:val="Hyperlink"/>
                  <w:rFonts w:ascii="Palatino Linotype" w:hAnsi="Palatino Linotype"/>
                  <w:lang w:bidi="en-US"/>
                </w:rPr>
                <w:t>3</w:t>
              </w:r>
            </w:hyperlink>
            <w:r w:rsidRPr="00671203"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630" w:type="dxa"/>
            <w:vAlign w:val="center"/>
          </w:tcPr>
          <w:p w14:paraId="4B7EED57" w14:textId="77777777" w:rsidR="0016493E" w:rsidRDefault="0000000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eastAsia="Calibri" w:hAnsi="Palatino Linotype" w:cs="Times New Roman"/>
                <w:lang w:bidi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bidi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bidi="en-US"/>
                      </w:rPr>
                      <m:t>-∞</m:t>
                    </m:r>
                  </m:num>
                  <m:den>
                    <m:r>
                      <w:rPr>
                        <w:rFonts w:ascii="Cambria Math" w:hAnsi="Cambria Math"/>
                        <w:lang w:bidi="en-US"/>
                      </w:rPr>
                      <m:t>+∞</m:t>
                    </m:r>
                  </m:den>
                </m:f>
              </m:oMath>
            </m:oMathPara>
          </w:p>
        </w:tc>
        <w:tc>
          <w:tcPr>
            <w:tcW w:w="1620" w:type="dxa"/>
            <w:vAlign w:val="center"/>
          </w:tcPr>
          <w:p w14:paraId="5F641086" w14:textId="77777777" w:rsidR="0016493E" w:rsidRPr="00437A98" w:rsidRDefault="0016493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Cell Surface</w:t>
            </w:r>
          </w:p>
        </w:tc>
        <w:tc>
          <w:tcPr>
            <w:tcW w:w="1170" w:type="dxa"/>
            <w:vAlign w:val="center"/>
          </w:tcPr>
          <w:p w14:paraId="1CDAD06E" w14:textId="77777777" w:rsidR="0016493E" w:rsidRPr="00043715" w:rsidRDefault="0016493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sz w:val="14"/>
                <w:szCs w:val="14"/>
                <w:lang w:bidi="en-US"/>
              </w:rPr>
            </w:pPr>
            <w:r w:rsidRPr="000A7BA0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 xml:space="preserve">Energy </w:t>
            </w:r>
            <w:r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C</w:t>
            </w:r>
            <w:r w:rsidRPr="000A7BA0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ontribution</w:t>
            </w:r>
          </w:p>
        </w:tc>
        <w:tc>
          <w:tcPr>
            <w:tcW w:w="2340" w:type="dxa"/>
            <w:vAlign w:val="center"/>
          </w:tcPr>
          <w:p w14:paraId="117AC715" w14:textId="77777777" w:rsidR="0016493E" w:rsidRPr="00437A98" w:rsidRDefault="0000000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bidi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bidi="en-US"/>
                    </w:rPr>
                    <m:t>λ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bidi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0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s,super</m:t>
                      </m:r>
                    </m:sub>
                  </m:sSub>
                </m:sub>
              </m:sSub>
            </m:oMath>
            <w:r w:rsidR="0016493E" w:rsidRPr="003E1EF8">
              <w:rPr>
                <w:rFonts w:ascii="Palatino Linotype" w:hAnsi="Palatino Linotype"/>
                <w:iCs/>
                <w:lang w:bidi="en-US"/>
              </w:rPr>
              <w:t xml:space="preserve">=5.0,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bidi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bidi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0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bidi="en-US"/>
                    </w:rPr>
                    <m:t>target,super</m:t>
                  </m:r>
                </m:sub>
              </m:sSub>
            </m:oMath>
            <w:r w:rsidR="0016493E" w:rsidRPr="003E1EF8">
              <w:rPr>
                <w:rFonts w:ascii="Palatino Linotype" w:hAnsi="Palatino Linotype"/>
                <w:iCs/>
                <w:lang w:bidi="en-US"/>
              </w:rPr>
              <w:t>=25.0</w:t>
            </w:r>
          </w:p>
        </w:tc>
      </w:tr>
      <w:tr w:rsidR="0016493E" w:rsidRPr="00FB3637" w14:paraId="5EA5C52E" w14:textId="77777777" w:rsidTr="00C922A1">
        <w:tc>
          <w:tcPr>
            <w:tcW w:w="1350" w:type="dxa"/>
            <w:vMerge/>
            <w:vAlign w:val="center"/>
          </w:tcPr>
          <w:p w14:paraId="2328BCA9" w14:textId="77777777" w:rsidR="0016493E" w:rsidRPr="00FB3637" w:rsidRDefault="0016493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b/>
                <w:bCs/>
                <w:iCs/>
                <w:lang w:bidi="en-US"/>
              </w:rPr>
            </w:pPr>
          </w:p>
        </w:tc>
        <w:tc>
          <w:tcPr>
            <w:tcW w:w="1440" w:type="dxa"/>
            <w:vMerge/>
            <w:vAlign w:val="center"/>
          </w:tcPr>
          <w:p w14:paraId="6CDA6D78" w14:textId="77777777" w:rsidR="0016493E" w:rsidRPr="00FB3637" w:rsidRDefault="0016493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</w:p>
        </w:tc>
        <w:tc>
          <w:tcPr>
            <w:tcW w:w="1710" w:type="dxa"/>
            <w:vAlign w:val="center"/>
          </w:tcPr>
          <w:p w14:paraId="12A678C7" w14:textId="77777777" w:rsidR="0016493E" w:rsidRPr="002125CD" w:rsidRDefault="0016493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2125CD">
              <w:rPr>
                <w:rFonts w:ascii="Palatino Linotype" w:hAnsi="Palatino Linotype"/>
                <w:iCs/>
                <w:lang w:bidi="en-US"/>
              </w:rPr>
              <w:t>Links</w:t>
            </w:r>
          </w:p>
          <w:p w14:paraId="1774183A" w14:textId="77777777" w:rsidR="0016493E" w:rsidRPr="00FB3637" w:rsidRDefault="0016493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2125CD">
              <w:rPr>
                <w:rFonts w:ascii="Palatino Linotype" w:hAnsi="Palatino Linotype"/>
                <w:iCs/>
                <w:lang w:bidi="en-US"/>
              </w:rPr>
              <w:t>(</w:t>
            </w:r>
            <w:hyperlink w:anchor="E14" w:history="1">
              <w:r w:rsidRPr="002125CD">
                <w:rPr>
                  <w:rStyle w:val="Hyperlink"/>
                  <w:rFonts w:ascii="Palatino Linotype" w:hAnsi="Palatino Linotype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2125CD">
                <w:rPr>
                  <w:rStyle w:val="Hyperlink"/>
                  <w:rFonts w:ascii="Palatino Linotype" w:hAnsi="Palatino Linotype"/>
                  <w:lang w:bidi="en-US"/>
                </w:rPr>
                <w:t>1</w:t>
              </w:r>
              <w:r>
                <w:rPr>
                  <w:rStyle w:val="Hyperlink"/>
                  <w:rFonts w:ascii="Palatino Linotype" w:hAnsi="Palatino Linotype"/>
                  <w:lang w:bidi="en-US"/>
                </w:rPr>
                <w:t>7</w:t>
              </w:r>
            </w:hyperlink>
            <w:r w:rsidRPr="002125CD">
              <w:rPr>
                <w:rFonts w:ascii="Palatino Linotype" w:hAnsi="Palatino Linotype"/>
                <w:iCs/>
                <w:lang w:bidi="en-US"/>
              </w:rPr>
              <w:t>)</w:t>
            </w:r>
            <w:r w:rsidRPr="00671203">
              <w:rPr>
                <w:rFonts w:ascii="Palatino Linotype" w:hAnsi="Palatino Linotype"/>
                <w:iCs/>
                <w:lang w:bidi="en-US"/>
              </w:rPr>
              <w:t xml:space="preserve"> </w:t>
            </w:r>
          </w:p>
        </w:tc>
        <w:tc>
          <w:tcPr>
            <w:tcW w:w="630" w:type="dxa"/>
            <w:vAlign w:val="center"/>
          </w:tcPr>
          <w:p w14:paraId="5BD229CF" w14:textId="77777777" w:rsidR="0016493E" w:rsidRPr="001D680C" w:rsidRDefault="0000000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eastAsia="Calibri" w:hAnsi="Palatino Linotype" w:cs="Times New Roman"/>
                <w:highlight w:val="yellow"/>
                <w:lang w:bidi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bidi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bidi="en-US"/>
                      </w:rPr>
                      <m:t>-∞</m:t>
                    </m:r>
                  </m:num>
                  <m:den>
                    <m:r>
                      <w:rPr>
                        <w:rFonts w:ascii="Cambria Math" w:hAnsi="Cambria Math"/>
                        <w:lang w:bidi="en-US"/>
                      </w:rPr>
                      <m:t>+∞</m:t>
                    </m:r>
                  </m:den>
                </m:f>
              </m:oMath>
            </m:oMathPara>
          </w:p>
        </w:tc>
        <w:tc>
          <w:tcPr>
            <w:tcW w:w="1620" w:type="dxa"/>
            <w:vAlign w:val="center"/>
          </w:tcPr>
          <w:p w14:paraId="289AC1A4" w14:textId="77777777" w:rsidR="0016493E" w:rsidRPr="001D680C" w:rsidRDefault="0016493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sz w:val="18"/>
                <w:szCs w:val="18"/>
                <w:highlight w:val="yellow"/>
                <w:lang w:bidi="en-US"/>
              </w:rPr>
            </w:pPr>
            <w:r w:rsidRPr="00517DD3">
              <w:rPr>
                <w:rFonts w:ascii="Palatino Linotype" w:hAnsi="Palatino Linotype"/>
                <w:iCs/>
                <w:lang w:bidi="en-US"/>
              </w:rPr>
              <w:t>Center of Mass Distance</w:t>
            </w:r>
          </w:p>
        </w:tc>
        <w:tc>
          <w:tcPr>
            <w:tcW w:w="1170" w:type="dxa"/>
            <w:vAlign w:val="center"/>
          </w:tcPr>
          <w:p w14:paraId="54038971" w14:textId="77777777" w:rsidR="0016493E" w:rsidRPr="00267576" w:rsidRDefault="0016493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sz w:val="14"/>
                <w:szCs w:val="14"/>
                <w:highlight w:val="yellow"/>
                <w:lang w:bidi="en-US"/>
              </w:rPr>
            </w:pPr>
            <w:r w:rsidRPr="00517DD3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Energy Contribution</w:t>
            </w:r>
          </w:p>
        </w:tc>
        <w:tc>
          <w:tcPr>
            <w:tcW w:w="2340" w:type="dxa"/>
            <w:vAlign w:val="center"/>
          </w:tcPr>
          <w:p w14:paraId="26BC9E3A" w14:textId="77777777" w:rsidR="0016493E" w:rsidRPr="00050F83" w:rsidRDefault="00000000" w:rsidP="00C922A1">
            <w:pPr>
              <w:spacing w:before="100" w:beforeAutospacing="1" w:after="100" w:afterAutospacing="1"/>
              <w:contextualSpacing/>
              <w:rPr>
                <w:rFonts w:ascii="Palatino Linotype" w:eastAsiaTheme="minorEastAsia" w:hAnsi="Palatino Linotype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link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super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</w:rPr>
                  <m:t>=50</m:t>
                </m:r>
              </m:oMath>
            </m:oMathPara>
          </w:p>
          <w:p w14:paraId="2D0ED94F" w14:textId="77777777" w:rsidR="0016493E" w:rsidRPr="00050F83" w:rsidRDefault="00000000" w:rsidP="00C922A1">
            <w:pPr>
              <w:spacing w:before="100" w:beforeAutospacing="1" w:after="100" w:afterAutospacing="1"/>
              <w:contextualSpacing/>
              <w:rPr>
                <w:rFonts w:ascii="Palatino Linotype" w:eastAsiaTheme="minorEastAsia" w:hAnsi="Palatino Linotype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targe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link,super</m:t>
                            </m:r>
                          </m:sub>
                        </m:sSub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=3</m:t>
                </m:r>
              </m:oMath>
            </m:oMathPara>
          </w:p>
          <w:p w14:paraId="2DB3750E" w14:textId="77777777" w:rsidR="0016493E" w:rsidRPr="00050F83" w:rsidRDefault="00000000" w:rsidP="00C922A1">
            <w:pPr>
              <w:spacing w:before="100" w:beforeAutospacing="1" w:after="100" w:afterAutospacing="1"/>
              <w:contextualSpacing/>
              <w:rPr>
                <w:rFonts w:ascii="Palatino Linotype" w:eastAsiaTheme="minorEastAsia" w:hAnsi="Palatino Linotype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link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super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=1000</m:t>
                </m:r>
              </m:oMath>
            </m:oMathPara>
          </w:p>
          <w:p w14:paraId="589E6D41" w14:textId="77777777" w:rsidR="0016493E" w:rsidRPr="00050F83" w:rsidRDefault="00000000" w:rsidP="00C922A1">
            <w:pPr>
              <w:spacing w:before="100" w:beforeAutospacing="1" w:after="100" w:afterAutospacing="1"/>
              <w:contextualSpacing/>
              <w:rPr>
                <w:rFonts w:ascii="Palatino Linotype" w:eastAsiaTheme="minorEastAsia" w:hAnsi="Palatino Linotype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target</m:t>
                            </m:r>
                          </m:sub>
                        </m:sSub>
                      </m:e>
                      <m:sub>
                        <m:r>
                          <w:rPr>
                            <w:rFonts w:ascii="Cambria Math" w:hAnsi="Cambria Math"/>
                          </w:rPr>
                          <m:t>link,wall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=3</m:t>
                </m:r>
              </m:oMath>
            </m:oMathPara>
          </w:p>
          <w:p w14:paraId="50D24847" w14:textId="77777777" w:rsidR="0016493E" w:rsidRPr="00050F83" w:rsidRDefault="00000000" w:rsidP="00C922A1">
            <w:pPr>
              <w:spacing w:before="100" w:beforeAutospacing="1" w:after="100" w:afterAutospacing="1"/>
              <w:contextualSpacing/>
              <w:rPr>
                <w:rFonts w:ascii="Palatino Linotype" w:eastAsiaTheme="minorEastAsia" w:hAnsi="Palatino Linotype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link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,w</m:t>
                        </m:r>
                        <m:r>
                          <w:rPr>
                            <w:rFonts w:ascii="Cambria Math" w:hAnsi="Cambria Math"/>
                          </w:rPr>
                          <m:t>all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=50</m:t>
                </m:r>
              </m:oMath>
            </m:oMathPara>
          </w:p>
          <w:p w14:paraId="2E2BBAB0" w14:textId="77777777" w:rsidR="0016493E" w:rsidRPr="00267576" w:rsidRDefault="0000000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sz w:val="18"/>
                <w:szCs w:val="18"/>
                <w:highlight w:val="yellow"/>
                <w:lang w:bidi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link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,w</m:t>
                        </m:r>
                        <m:r>
                          <w:rPr>
                            <w:rFonts w:ascii="Cambria Math" w:hAnsi="Cambria Math"/>
                          </w:rPr>
                          <m:t>all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</w:rPr>
                  <m:t>=1000</m:t>
                </m:r>
              </m:oMath>
            </m:oMathPara>
          </w:p>
        </w:tc>
      </w:tr>
      <w:tr w:rsidR="0016493E" w:rsidRPr="00FB3637" w14:paraId="684FB301" w14:textId="77777777" w:rsidTr="00C922A1">
        <w:tc>
          <w:tcPr>
            <w:tcW w:w="1350" w:type="dxa"/>
            <w:vMerge/>
            <w:vAlign w:val="center"/>
          </w:tcPr>
          <w:p w14:paraId="188A6E59" w14:textId="77777777" w:rsidR="0016493E" w:rsidRPr="00FB3637" w:rsidRDefault="0016493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b/>
                <w:bCs/>
                <w:iCs/>
                <w:lang w:bidi="en-US"/>
              </w:rPr>
            </w:pPr>
          </w:p>
        </w:tc>
        <w:tc>
          <w:tcPr>
            <w:tcW w:w="1440" w:type="dxa"/>
            <w:vMerge w:val="restart"/>
            <w:shd w:val="clear" w:color="auto" w:fill="E8E8E8" w:themeFill="background2"/>
            <w:vAlign w:val="center"/>
          </w:tcPr>
          <w:p w14:paraId="11B810BF" w14:textId="77777777" w:rsidR="0016493E" w:rsidRPr="00FB3637" w:rsidRDefault="0016493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Apoptosis</w:t>
            </w:r>
          </w:p>
        </w:tc>
        <w:tc>
          <w:tcPr>
            <w:tcW w:w="1710" w:type="dxa"/>
            <w:shd w:val="clear" w:color="auto" w:fill="E8E8E8" w:themeFill="background2"/>
            <w:vAlign w:val="center"/>
          </w:tcPr>
          <w:p w14:paraId="5D671CA4" w14:textId="77777777" w:rsidR="0016493E" w:rsidRDefault="0016493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Boolean Conditional</w:t>
            </w:r>
            <w:r>
              <w:rPr>
                <w:rFonts w:ascii="Palatino Linotype" w:hAnsi="Palatino Linotype"/>
                <w:iCs/>
                <w:lang w:bidi="en-US"/>
              </w:rPr>
              <w:t xml:space="preserve"> </w:t>
            </w:r>
          </w:p>
          <w:p w14:paraId="57C2B4B1" w14:textId="77777777" w:rsidR="0016493E" w:rsidRPr="007A6425" w:rsidRDefault="0016493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highlight w:val="yellow"/>
                <w:lang w:bidi="en-US"/>
              </w:rPr>
            </w:pPr>
            <w:r>
              <w:rPr>
                <w:rFonts w:ascii="Palatino Linotype" w:hAnsi="Palatino Linotype"/>
                <w:iCs/>
                <w:lang w:bidi="en-US"/>
              </w:rPr>
              <w:t>(</w:t>
            </w:r>
            <w:hyperlink w:anchor="E33" w:history="1">
              <w:r w:rsidRPr="006154FB">
                <w:rPr>
                  <w:rStyle w:val="Hyperlink"/>
                  <w:rFonts w:ascii="Palatino Linotype" w:hAnsi="Palatino Linotype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6154FB">
                <w:rPr>
                  <w:rStyle w:val="Hyperlink"/>
                  <w:rFonts w:ascii="Palatino Linotype" w:hAnsi="Palatino Linotype"/>
                  <w:lang w:bidi="en-US"/>
                </w:rPr>
                <w:t>3</w:t>
              </w:r>
              <w:r>
                <w:rPr>
                  <w:rStyle w:val="Hyperlink"/>
                  <w:rFonts w:ascii="Palatino Linotype" w:hAnsi="Palatino Linotype"/>
                  <w:lang w:bidi="en-US"/>
                </w:rPr>
                <w:t>6</w:t>
              </w:r>
            </w:hyperlink>
            <w:r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630" w:type="dxa"/>
            <w:shd w:val="clear" w:color="auto" w:fill="E8E8E8" w:themeFill="background2"/>
            <w:vAlign w:val="center"/>
          </w:tcPr>
          <w:p w14:paraId="639AC077" w14:textId="77777777" w:rsidR="0016493E" w:rsidRPr="007A6425" w:rsidRDefault="0016493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highlight w:val="yellow"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0/1</w:t>
            </w:r>
          </w:p>
        </w:tc>
        <w:tc>
          <w:tcPr>
            <w:tcW w:w="1620" w:type="dxa"/>
            <w:shd w:val="clear" w:color="auto" w:fill="E8E8E8" w:themeFill="background2"/>
            <w:vAlign w:val="center"/>
          </w:tcPr>
          <w:p w14:paraId="42D69116" w14:textId="77777777" w:rsidR="0016493E" w:rsidRPr="007A6425" w:rsidRDefault="0016493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highlight w:val="yellow"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Chemical Concentration</w:t>
            </w:r>
            <w:r>
              <w:rPr>
                <w:rFonts w:ascii="Palatino Linotype" w:hAnsi="Palatino Linotype"/>
                <w:iCs/>
                <w:lang w:bidi="en-US"/>
              </w:rPr>
              <w:t xml:space="preserve"> </w:t>
            </w:r>
          </w:p>
        </w:tc>
        <w:tc>
          <w:tcPr>
            <w:tcW w:w="1170" w:type="dxa"/>
            <w:shd w:val="clear" w:color="auto" w:fill="E8E8E8" w:themeFill="background2"/>
            <w:vAlign w:val="center"/>
          </w:tcPr>
          <w:p w14:paraId="3C88DC7F" w14:textId="77777777" w:rsidR="0016493E" w:rsidRPr="007A6425" w:rsidRDefault="0016493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highlight w:val="yellow"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Allow</w:t>
            </w:r>
          </w:p>
        </w:tc>
        <w:tc>
          <w:tcPr>
            <w:tcW w:w="2340" w:type="dxa"/>
            <w:shd w:val="clear" w:color="auto" w:fill="E8E8E8" w:themeFill="background2"/>
            <w:vAlign w:val="center"/>
          </w:tcPr>
          <w:p w14:paraId="697FD65E" w14:textId="77777777" w:rsidR="0016493E" w:rsidRPr="007A6425" w:rsidRDefault="0000000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highlight w:val="yellow"/>
                <w:lang w:bidi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bidi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en-US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lang w:bidi="en-US"/>
                      </w:rPr>
                      <m:t>chem</m:t>
                    </m:r>
                  </m:sub>
                </m:sSub>
              </m:oMath>
            </m:oMathPara>
          </w:p>
        </w:tc>
      </w:tr>
      <w:tr w:rsidR="0016493E" w:rsidRPr="00FB3637" w14:paraId="1B7A0511" w14:textId="77777777" w:rsidTr="00C922A1">
        <w:tc>
          <w:tcPr>
            <w:tcW w:w="1350" w:type="dxa"/>
            <w:vMerge/>
            <w:vAlign w:val="center"/>
          </w:tcPr>
          <w:p w14:paraId="54932BEB" w14:textId="77777777" w:rsidR="0016493E" w:rsidRPr="00FB3637" w:rsidRDefault="0016493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b/>
                <w:bCs/>
                <w:iCs/>
                <w:lang w:bidi="en-US"/>
              </w:rPr>
            </w:pPr>
          </w:p>
        </w:tc>
        <w:tc>
          <w:tcPr>
            <w:tcW w:w="1440" w:type="dxa"/>
            <w:vMerge/>
            <w:shd w:val="clear" w:color="auto" w:fill="E8E8E8" w:themeFill="background2"/>
            <w:vAlign w:val="center"/>
          </w:tcPr>
          <w:p w14:paraId="2D08A832" w14:textId="77777777" w:rsidR="0016493E" w:rsidRPr="00FB3637" w:rsidRDefault="0016493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</w:p>
        </w:tc>
        <w:tc>
          <w:tcPr>
            <w:tcW w:w="1710" w:type="dxa"/>
            <w:shd w:val="clear" w:color="auto" w:fill="E8E8E8" w:themeFill="background2"/>
            <w:vAlign w:val="center"/>
          </w:tcPr>
          <w:p w14:paraId="40294721" w14:textId="77777777" w:rsidR="0016493E" w:rsidRDefault="0016493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</w:rPr>
            </w:pPr>
            <w:r w:rsidRPr="009B3CDE">
              <w:rPr>
                <w:rFonts w:ascii="Palatino Linotype" w:hAnsi="Palatino Linotype"/>
              </w:rPr>
              <w:t>Sloughing</w:t>
            </w:r>
            <w:r>
              <w:rPr>
                <w:rFonts w:ascii="Palatino Linotype" w:hAnsi="Palatino Linotype"/>
              </w:rPr>
              <w:t xml:space="preserve"> </w:t>
            </w:r>
          </w:p>
          <w:p w14:paraId="0A9A82FA" w14:textId="77777777" w:rsidR="0016493E" w:rsidRPr="00FB3637" w:rsidRDefault="0016493E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>
              <w:rPr>
                <w:rFonts w:ascii="Palatino Linotype" w:hAnsi="Palatino Linotype"/>
              </w:rPr>
              <w:t>(</w:t>
            </w:r>
            <w:hyperlink w:anchor="E23" w:history="1">
              <w:r w:rsidRPr="002A6893">
                <w:rPr>
                  <w:rStyle w:val="Hyperlink"/>
                  <w:rFonts w:ascii="Palatino Linotype" w:hAnsi="Palatino Linotype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</w:rPr>
                <w:t>S</w:t>
              </w:r>
              <w:r w:rsidRPr="002A6893">
                <w:rPr>
                  <w:rStyle w:val="Hyperlink"/>
                  <w:rFonts w:ascii="Palatino Linotype" w:hAnsi="Palatino Linotype"/>
                </w:rPr>
                <w:t>23</w:t>
              </w:r>
            </w:hyperlink>
            <w:r>
              <w:rPr>
                <w:rFonts w:ascii="Palatino Linotype" w:hAnsi="Palatino Linotype"/>
              </w:rPr>
              <w:t>)</w:t>
            </w:r>
          </w:p>
        </w:tc>
        <w:tc>
          <w:tcPr>
            <w:tcW w:w="630" w:type="dxa"/>
            <w:shd w:val="clear" w:color="auto" w:fill="E8E8E8" w:themeFill="background2"/>
            <w:vAlign w:val="center"/>
          </w:tcPr>
          <w:p w14:paraId="649F56F5" w14:textId="77777777" w:rsidR="0016493E" w:rsidRPr="00267576" w:rsidRDefault="0016493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highlight w:val="yellow"/>
                <w:lang w:bidi="en-US"/>
              </w:rPr>
            </w:pPr>
            <w:r w:rsidRPr="002A6893">
              <w:rPr>
                <w:rFonts w:ascii="Palatino Linotype" w:hAnsi="Palatino Linotype"/>
                <w:iCs/>
                <w:lang w:bidi="en-US"/>
              </w:rPr>
              <w:t>0/1</w:t>
            </w:r>
          </w:p>
        </w:tc>
        <w:tc>
          <w:tcPr>
            <w:tcW w:w="1620" w:type="dxa"/>
            <w:shd w:val="clear" w:color="auto" w:fill="E8E8E8" w:themeFill="background2"/>
            <w:vAlign w:val="center"/>
          </w:tcPr>
          <w:p w14:paraId="4FD7E04D" w14:textId="77777777" w:rsidR="0016493E" w:rsidRPr="00267576" w:rsidRDefault="0016493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highlight w:val="yellow"/>
                <w:lang w:bidi="en-US"/>
              </w:rPr>
            </w:pPr>
            <w:r w:rsidRPr="00C062CC">
              <w:rPr>
                <w:rFonts w:ascii="Palatino Linotype" w:hAnsi="Palatino Linotype"/>
                <w:iCs/>
                <w:lang w:bidi="en-US"/>
              </w:rPr>
              <w:t>Probability Draw</w:t>
            </w:r>
          </w:p>
        </w:tc>
        <w:tc>
          <w:tcPr>
            <w:tcW w:w="1170" w:type="dxa"/>
            <w:shd w:val="clear" w:color="auto" w:fill="E8E8E8" w:themeFill="background2"/>
            <w:vAlign w:val="center"/>
          </w:tcPr>
          <w:p w14:paraId="27C4C802" w14:textId="77777777" w:rsidR="0016493E" w:rsidRPr="00267576" w:rsidRDefault="0016493E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highlight w:val="yellow"/>
                <w:lang w:bidi="en-US"/>
              </w:rPr>
            </w:pPr>
            <w:r w:rsidRPr="00C062CC">
              <w:rPr>
                <w:rFonts w:ascii="Palatino Linotype" w:hAnsi="Palatino Linotype"/>
                <w:iCs/>
                <w:lang w:bidi="en-US"/>
              </w:rPr>
              <w:t>Allow</w:t>
            </w:r>
          </w:p>
        </w:tc>
        <w:tc>
          <w:tcPr>
            <w:tcW w:w="2340" w:type="dxa"/>
            <w:shd w:val="clear" w:color="auto" w:fill="E8E8E8" w:themeFill="background2"/>
            <w:vAlign w:val="center"/>
          </w:tcPr>
          <w:p w14:paraId="4339CCFE" w14:textId="27E8A467" w:rsidR="0016493E" w:rsidRPr="00267576" w:rsidRDefault="0000000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highlight w:val="yellow"/>
                <w:lang w:bidi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lang w:bidi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bidi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bidi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bidi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  <w:lang w:bidi="en-US"/>
                      </w:rPr>
                      <m:t>DaytoMCS</m:t>
                    </m:r>
                  </m:e>
                </m:d>
              </m:oMath>
            </m:oMathPara>
          </w:p>
        </w:tc>
      </w:tr>
    </w:tbl>
    <w:p w14:paraId="61568DE9" w14:textId="0CA4C365" w:rsidR="0016493E" w:rsidRDefault="0016493E"/>
    <w:sectPr w:rsidR="0016493E" w:rsidSect="00283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93E"/>
    <w:rsid w:val="000813FA"/>
    <w:rsid w:val="0016493E"/>
    <w:rsid w:val="001F7015"/>
    <w:rsid w:val="002833A3"/>
    <w:rsid w:val="005A3671"/>
    <w:rsid w:val="006808D9"/>
    <w:rsid w:val="00891C59"/>
    <w:rsid w:val="00AB6F6E"/>
    <w:rsid w:val="00CC1FF9"/>
    <w:rsid w:val="00DA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10D51"/>
  <w15:chartTrackingRefBased/>
  <w15:docId w15:val="{CCD8CCFF-A037-4354-AAF9-56B138056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93E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16493E"/>
    <w:rPr>
      <w:i/>
      <w:iCs/>
    </w:rPr>
  </w:style>
  <w:style w:type="character" w:styleId="Hyperlink">
    <w:name w:val="Hyperlink"/>
    <w:basedOn w:val="DefaultParagraphFont"/>
    <w:uiPriority w:val="99"/>
    <w:unhideWhenUsed/>
    <w:rsid w:val="0016493E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649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1068</Characters>
  <Application>Microsoft Office Word</Application>
  <DocSecurity>0</DocSecurity>
  <Lines>81</Lines>
  <Paragraphs>51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Vanin, Joel</dc:creator>
  <cp:keywords/>
  <dc:description/>
  <cp:lastModifiedBy>Vanin, Joel</cp:lastModifiedBy>
  <cp:revision>3</cp:revision>
  <dcterms:created xsi:type="dcterms:W3CDTF">2025-12-15T22:07:00Z</dcterms:created>
  <dcterms:modified xsi:type="dcterms:W3CDTF">2025-12-16T14:50:00Z</dcterms:modified>
</cp:coreProperties>
</file>