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21ACD" w14:textId="77777777" w:rsidR="00A71C2D" w:rsidRDefault="00A71C2D" w:rsidP="00A71C2D">
      <w:pPr>
        <w:jc w:val="center"/>
        <w:rPr>
          <w:b/>
          <w:bCs/>
        </w:rPr>
      </w:pPr>
      <w:r>
        <w:rPr>
          <w:b/>
          <w:bCs/>
        </w:rPr>
        <w:t>Response to section 5.</w:t>
      </w:r>
    </w:p>
    <w:p w14:paraId="225C52CF" w14:textId="428BD48C" w:rsidR="00A57028" w:rsidRPr="00B81E2C" w:rsidRDefault="00B81E2C" w:rsidP="00B81E2C">
      <w:pPr>
        <w:jc w:val="center"/>
        <w:rPr>
          <w:b/>
          <w:bCs/>
          <w:color w:val="EE0000"/>
        </w:rPr>
      </w:pPr>
      <w:r w:rsidRPr="00B81E2C">
        <w:rPr>
          <w:b/>
          <w:bCs/>
          <w:color w:val="EE0000"/>
        </w:rPr>
        <w:t>Patent Title</w:t>
      </w:r>
    </w:p>
    <w:p w14:paraId="0C2E28E9" w14:textId="4AE1A4FE" w:rsidR="00085D5C" w:rsidRPr="00085D5C" w:rsidRDefault="00085D5C" w:rsidP="00085D5C">
      <w:pPr>
        <w:rPr>
          <w:b/>
          <w:bCs/>
        </w:rPr>
      </w:pPr>
      <w:r w:rsidRPr="00085D5C">
        <w:rPr>
          <w:b/>
          <w:bCs/>
        </w:rPr>
        <w:t>5.1) Invention Description</w:t>
      </w:r>
    </w:p>
    <w:p w14:paraId="00478936" w14:textId="71C599D5" w:rsidR="00244940" w:rsidRDefault="00085D5C" w:rsidP="00085D5C">
      <w:r>
        <w:t xml:space="preserve">Include </w:t>
      </w:r>
      <w:proofErr w:type="spellStart"/>
      <w:r>
        <w:t>i</w:t>
      </w:r>
      <w:proofErr w:type="spellEnd"/>
      <w:r>
        <w:t>) its main components, systems and/or processes; and ii) the main vehicle systems (components, controllers, etc.) your invention operates with. Include any alternate configurations or methods.</w:t>
      </w:r>
    </w:p>
    <w:p w14:paraId="7B055508" w14:textId="77777777" w:rsidR="00AB4112" w:rsidRDefault="00AB4112" w:rsidP="00085D5C"/>
    <w:p w14:paraId="42B5B0F3" w14:textId="380F3DB0" w:rsidR="00B81E2C" w:rsidRDefault="00781EFB" w:rsidP="00781EFB">
      <w:pPr>
        <w:rPr>
          <w:color w:val="0070C0"/>
        </w:rPr>
      </w:pPr>
      <w:r w:rsidRPr="00394957">
        <w:rPr>
          <w:color w:val="0070C0"/>
        </w:rPr>
        <w:t xml:space="preserve">The present invention provides a method and system for adaptive, predictive control of charging current based on temperature measurements obtained from </w:t>
      </w:r>
      <w:r w:rsidR="00AD0E46">
        <w:rPr>
          <w:color w:val="0070C0"/>
        </w:rPr>
        <w:t>the</w:t>
      </w:r>
      <w:r w:rsidRPr="00394957">
        <w:rPr>
          <w:color w:val="0070C0"/>
        </w:rPr>
        <w:t xml:space="preserve"> charge port interface module (CPIM)</w:t>
      </w:r>
      <w:r w:rsidR="00AD0E46">
        <w:rPr>
          <w:color w:val="0070C0"/>
        </w:rPr>
        <w:t xml:space="preserve"> of electric vehicles to avoid unwanted overheating and</w:t>
      </w:r>
      <w:r w:rsidR="00241FE6">
        <w:rPr>
          <w:color w:val="0070C0"/>
        </w:rPr>
        <w:t xml:space="preserve"> prevent any adverse impact on charging performance. </w:t>
      </w:r>
    </w:p>
    <w:p w14:paraId="0FEEF457" w14:textId="77777777" w:rsidR="00241FE6" w:rsidRDefault="00241FE6" w:rsidP="00781EFB">
      <w:pPr>
        <w:rPr>
          <w:color w:val="0070C0"/>
        </w:rPr>
      </w:pPr>
    </w:p>
    <w:p w14:paraId="41836E69" w14:textId="77777777" w:rsidR="00241FE6" w:rsidRPr="00394957" w:rsidRDefault="00241FE6" w:rsidP="00781EFB">
      <w:pPr>
        <w:rPr>
          <w:color w:val="0070C0"/>
        </w:rPr>
      </w:pPr>
    </w:p>
    <w:p w14:paraId="737D5D48" w14:textId="77777777" w:rsidR="007E0B08" w:rsidRDefault="007E0B08" w:rsidP="00085D5C"/>
    <w:p w14:paraId="0B43826E" w14:textId="77777777" w:rsidR="00BF40A5" w:rsidRDefault="00BF40A5" w:rsidP="00085D5C"/>
    <w:p w14:paraId="399885D9" w14:textId="484F3337" w:rsidR="00B81E2C" w:rsidRDefault="00B81E2C" w:rsidP="00085D5C">
      <w:r>
        <w:br w:type="page"/>
      </w:r>
    </w:p>
    <w:p w14:paraId="216CA39E" w14:textId="77777777" w:rsidR="00B81E2C" w:rsidRDefault="00B81E2C" w:rsidP="00085D5C"/>
    <w:p w14:paraId="64424809" w14:textId="61C09C90" w:rsidR="00085D5C" w:rsidRDefault="00085D5C" w:rsidP="00085D5C">
      <w:pPr>
        <w:rPr>
          <w:b/>
          <w:bCs/>
        </w:rPr>
      </w:pPr>
      <w:r w:rsidRPr="00085D5C">
        <w:rPr>
          <w:b/>
          <w:bCs/>
        </w:rPr>
        <w:t>5.2) Problem</w:t>
      </w:r>
    </w:p>
    <w:p w14:paraId="3543216C" w14:textId="57EFC55B" w:rsidR="00085D5C" w:rsidRDefault="00085D5C" w:rsidP="00085D5C">
      <w:r>
        <w:t>Describe the problem that your invention solves or the need that it satisfies.</w:t>
      </w:r>
    </w:p>
    <w:p w14:paraId="1A8C51CA" w14:textId="77777777" w:rsidR="008A6E52" w:rsidRDefault="006177F5" w:rsidP="006177F5">
      <w:pPr>
        <w:rPr>
          <w:color w:val="4472C4" w:themeColor="accent1"/>
        </w:rPr>
      </w:pPr>
      <w:r w:rsidRPr="006177F5">
        <w:rPr>
          <w:color w:val="4472C4" w:themeColor="accent1"/>
        </w:rPr>
        <w:t>Electric vehicles (EVs) commonly support high-power charging through conductive charging interfaces, including alternating current (AC) and direct current (DC) charging systems. During high-current charging, electrical current passes through conductive pins and associated harnesses within a charge port interface module (CPIM). These conductive paths inherently generate heat due to resistive losses proportional to the square of the charging current.</w:t>
      </w:r>
    </w:p>
    <w:p w14:paraId="452D3573" w14:textId="02D13F70" w:rsidR="008D51E8" w:rsidRDefault="008D51E8" w:rsidP="006177F5">
      <w:pPr>
        <w:rPr>
          <w:color w:val="4472C4" w:themeColor="accent1"/>
        </w:rPr>
      </w:pPr>
      <w:r>
        <w:rPr>
          <w:color w:val="4472C4" w:themeColor="accent1"/>
        </w:rPr>
        <w:t>Some modern electric vehicle supply equipment (EVSE)</w:t>
      </w:r>
      <w:r w:rsidRPr="00451EFE">
        <w:rPr>
          <w:color w:val="4472C4" w:themeColor="accent1"/>
        </w:rPr>
        <w:t xml:space="preserve"> </w:t>
      </w:r>
      <w:r>
        <w:rPr>
          <w:color w:val="4472C4" w:themeColor="accent1"/>
        </w:rPr>
        <w:t xml:space="preserve">employ </w:t>
      </w:r>
      <w:r w:rsidRPr="00451EFE">
        <w:rPr>
          <w:color w:val="4472C4" w:themeColor="accent1"/>
        </w:rPr>
        <w:t>cooled charging handles or cables to mitigate thermal rise. However, due to limited thermal conductance between the external cooling system and internal vehicle-side components of the CPIM, such cooling measures may not effectively prevent localized temperature rise at the vehicle-side contact interface.</w:t>
      </w:r>
    </w:p>
    <w:p w14:paraId="0233D02F" w14:textId="24AADA7E" w:rsidR="00451EFE" w:rsidRDefault="00642494" w:rsidP="00642494">
      <w:pPr>
        <w:rPr>
          <w:color w:val="4472C4" w:themeColor="accent1"/>
        </w:rPr>
      </w:pPr>
      <w:r>
        <w:rPr>
          <w:color w:val="4472C4" w:themeColor="accent1"/>
        </w:rPr>
        <w:t xml:space="preserve">The </w:t>
      </w:r>
      <w:r w:rsidRPr="00642494">
        <w:rPr>
          <w:color w:val="4472C4" w:themeColor="accent1"/>
        </w:rPr>
        <w:t>CPIM typically includes one or more temperature sensors positioned proximate to current-carrying elements, such as DC positive and DC negative power pins and, in certain implementations, AC conductors. These temperature measurements may be used to monitor thermal conditions at the charging interface.</w:t>
      </w:r>
      <w:r w:rsidR="00EC5DBF">
        <w:rPr>
          <w:color w:val="4472C4" w:themeColor="accent1"/>
        </w:rPr>
        <w:t xml:space="preserve"> </w:t>
      </w:r>
      <w:r w:rsidR="008A6E52" w:rsidRPr="008A6E52">
        <w:rPr>
          <w:color w:val="4472C4" w:themeColor="accent1"/>
        </w:rPr>
        <w:t>Existing charging standards require that, upon detection of excessive temperature at the charging interface, the charging system reduce or terminate current to prevent thermal damage or safety hazards. Conventional approaches commonly rely on fixed temperature thresholds. When a threshold is exceeded, charging current is abruptly reduced to a predefined minimum level or terminated entirely.</w:t>
      </w:r>
      <w:r w:rsidR="00E92544">
        <w:rPr>
          <w:color w:val="4472C4" w:themeColor="accent1"/>
        </w:rPr>
        <w:t xml:space="preserve"> Termination </w:t>
      </w:r>
      <w:r w:rsidR="001C2F87">
        <w:rPr>
          <w:color w:val="4472C4" w:themeColor="accent1"/>
        </w:rPr>
        <w:t xml:space="preserve">or </w:t>
      </w:r>
      <w:r w:rsidR="00014232">
        <w:rPr>
          <w:color w:val="4472C4" w:themeColor="accent1"/>
        </w:rPr>
        <w:t>excessive reduction of current</w:t>
      </w:r>
      <w:r w:rsidR="001C2F87">
        <w:rPr>
          <w:color w:val="4472C4" w:themeColor="accent1"/>
        </w:rPr>
        <w:t xml:space="preserve"> inevitably impact the charging performance of the vehicle, leading to slow chargin</w:t>
      </w:r>
      <w:r w:rsidR="008E4763">
        <w:rPr>
          <w:color w:val="4472C4" w:themeColor="accent1"/>
        </w:rPr>
        <w:t xml:space="preserve">g, and in some cases failures that require a manual re-start of the charging session by the user. </w:t>
      </w:r>
    </w:p>
    <w:p w14:paraId="30BF47EF" w14:textId="121FC1BF" w:rsidR="00B81E2C" w:rsidRDefault="00B81E2C" w:rsidP="00451EFE">
      <w:pPr>
        <w:rPr>
          <w:color w:val="4472C4" w:themeColor="accent1"/>
        </w:rPr>
      </w:pPr>
      <w:r>
        <w:rPr>
          <w:color w:val="4472C4" w:themeColor="accent1"/>
        </w:rPr>
        <w:br w:type="page"/>
      </w:r>
    </w:p>
    <w:p w14:paraId="5A0DA7C0" w14:textId="77777777" w:rsidR="002B077C" w:rsidRPr="00085D5C" w:rsidRDefault="002B077C" w:rsidP="00085D5C">
      <w:pPr>
        <w:rPr>
          <w:b/>
          <w:bCs/>
        </w:rPr>
      </w:pPr>
    </w:p>
    <w:p w14:paraId="5B8B89BA" w14:textId="41DA8BA2" w:rsidR="00085D5C" w:rsidRPr="00085D5C" w:rsidRDefault="00085D5C" w:rsidP="00085D5C">
      <w:pPr>
        <w:rPr>
          <w:b/>
          <w:bCs/>
        </w:rPr>
      </w:pPr>
      <w:r w:rsidRPr="00085D5C">
        <w:rPr>
          <w:b/>
          <w:bCs/>
        </w:rPr>
        <w:t>5.3) Previous Solutions</w:t>
      </w:r>
    </w:p>
    <w:p w14:paraId="782BAE13" w14:textId="350D35E9" w:rsidR="00085D5C" w:rsidRDefault="00085D5C" w:rsidP="00085D5C">
      <w:r>
        <w:t>Describe previously known solutions to the problem identified in §5.2. Consider the internal, competitor OEM, and supplier solutions known by all co-inventors. If the invention satisfies a new need, explain how the automotive industry previously functioned without it</w:t>
      </w:r>
      <w:r w:rsidR="00A15674">
        <w:t>.</w:t>
      </w:r>
    </w:p>
    <w:p w14:paraId="0B1B5ACC" w14:textId="77777777" w:rsidR="00B81E2C" w:rsidRDefault="00B81E2C" w:rsidP="00E45E1E">
      <w:pPr>
        <w:rPr>
          <w:color w:val="4472C4" w:themeColor="accent1"/>
        </w:rPr>
      </w:pPr>
    </w:p>
    <w:p w14:paraId="53542FBC" w14:textId="5DC212D2" w:rsidR="00B81E2C" w:rsidRDefault="00F9460A" w:rsidP="00E45E1E">
      <w:pPr>
        <w:rPr>
          <w:color w:val="4472C4" w:themeColor="accent1"/>
        </w:rPr>
      </w:pPr>
      <w:r>
        <w:rPr>
          <w:color w:val="4472C4" w:themeColor="accent1"/>
        </w:rPr>
        <w:t>Existing</w:t>
      </w:r>
      <w:r w:rsidR="003B49AB">
        <w:rPr>
          <w:color w:val="4472C4" w:themeColor="accent1"/>
        </w:rPr>
        <w:t xml:space="preserve"> </w:t>
      </w:r>
      <w:r w:rsidR="00DA6ABA">
        <w:rPr>
          <w:color w:val="4472C4" w:themeColor="accent1"/>
        </w:rPr>
        <w:t xml:space="preserve">solutions typically comprise of </w:t>
      </w:r>
      <w:r w:rsidR="00EC5DBF">
        <w:rPr>
          <w:color w:val="4472C4" w:themeColor="accent1"/>
        </w:rPr>
        <w:t>actively</w:t>
      </w:r>
      <w:r w:rsidR="00DA6ABA">
        <w:rPr>
          <w:color w:val="4472C4" w:themeColor="accent1"/>
        </w:rPr>
        <w:t xml:space="preserve"> monitoring </w:t>
      </w:r>
      <w:r w:rsidR="00EC5DBF">
        <w:rPr>
          <w:color w:val="4472C4" w:themeColor="accent1"/>
        </w:rPr>
        <w:t>the temperature readings from the CPIM sensors and reactively d</w:t>
      </w:r>
      <w:r w:rsidR="00224741">
        <w:rPr>
          <w:color w:val="4472C4" w:themeColor="accent1"/>
        </w:rPr>
        <w:t>erat</w:t>
      </w:r>
      <w:r w:rsidR="00600380">
        <w:rPr>
          <w:color w:val="4472C4" w:themeColor="accent1"/>
        </w:rPr>
        <w:t>ing</w:t>
      </w:r>
      <w:r w:rsidR="00224741">
        <w:rPr>
          <w:color w:val="4472C4" w:themeColor="accent1"/>
        </w:rPr>
        <w:t xml:space="preserve"> current or terminat</w:t>
      </w:r>
      <w:r w:rsidR="00600380">
        <w:rPr>
          <w:color w:val="4472C4" w:themeColor="accent1"/>
        </w:rPr>
        <w:t>ing</w:t>
      </w:r>
      <w:r w:rsidR="00224741">
        <w:rPr>
          <w:color w:val="4472C4" w:themeColor="accent1"/>
        </w:rPr>
        <w:t xml:space="preserve"> charging when the temperature </w:t>
      </w:r>
      <w:r w:rsidR="0099514F">
        <w:rPr>
          <w:color w:val="4472C4" w:themeColor="accent1"/>
        </w:rPr>
        <w:t>exceeds</w:t>
      </w:r>
      <w:r w:rsidR="00224741">
        <w:rPr>
          <w:color w:val="4472C4" w:themeColor="accent1"/>
        </w:rPr>
        <w:t xml:space="preserve"> safe </w:t>
      </w:r>
      <w:r w:rsidR="0099514F">
        <w:rPr>
          <w:color w:val="4472C4" w:themeColor="accent1"/>
        </w:rPr>
        <w:t>temperature thresholds</w:t>
      </w:r>
      <w:r w:rsidR="00224741">
        <w:rPr>
          <w:color w:val="4472C4" w:themeColor="accent1"/>
        </w:rPr>
        <w:t xml:space="preserve">. </w:t>
      </w:r>
    </w:p>
    <w:p w14:paraId="36415306" w14:textId="38968E14" w:rsidR="00B81E2C" w:rsidRDefault="00B81E2C" w:rsidP="00E45E1E">
      <w:pPr>
        <w:rPr>
          <w:color w:val="4472C4" w:themeColor="accent1"/>
        </w:rPr>
      </w:pPr>
      <w:r>
        <w:rPr>
          <w:color w:val="4472C4" w:themeColor="accent1"/>
        </w:rPr>
        <w:br w:type="page"/>
      </w:r>
    </w:p>
    <w:p w14:paraId="69B476C3" w14:textId="03A45DE4" w:rsidR="00105C6D" w:rsidRDefault="00105C6D" w:rsidP="00085D5C">
      <w:pPr>
        <w:rPr>
          <w:b/>
          <w:bCs/>
        </w:rPr>
      </w:pPr>
      <w:r w:rsidRPr="00105C6D">
        <w:rPr>
          <w:b/>
          <w:bCs/>
        </w:rPr>
        <w:lastRenderedPageBreak/>
        <w:t>5.4) Previous Solution Drawbacks</w:t>
      </w:r>
    </w:p>
    <w:p w14:paraId="53B2B59D" w14:textId="7298B024" w:rsidR="00105C6D" w:rsidRDefault="00105C6D" w:rsidP="00085D5C">
      <w:r>
        <w:t>Describe the drawbacks or deficiencies of the previous known solutions identified in §5.3. If the invention satisfies a new need, explain the opportunities the automotive industry may have missed.</w:t>
      </w:r>
    </w:p>
    <w:p w14:paraId="3A750687" w14:textId="77777777" w:rsidR="00B81E2C" w:rsidRDefault="00B81E2C" w:rsidP="00085D5C"/>
    <w:p w14:paraId="4D9BD56C" w14:textId="77777777" w:rsidR="00B943B5" w:rsidRPr="00B943B5" w:rsidRDefault="00B943B5" w:rsidP="00B943B5">
      <w:pPr>
        <w:rPr>
          <w:b/>
          <w:bCs/>
          <w:color w:val="0070C0"/>
        </w:rPr>
      </w:pPr>
      <w:r w:rsidRPr="00B943B5">
        <w:rPr>
          <w:b/>
          <w:bCs/>
          <w:color w:val="0070C0"/>
        </w:rPr>
        <w:t>a) Reactive Threshold-Based Derating</w:t>
      </w:r>
    </w:p>
    <w:p w14:paraId="6E5772FD" w14:textId="77777777" w:rsidR="00B943B5" w:rsidRPr="00B943B5" w:rsidRDefault="00B943B5" w:rsidP="00B943B5">
      <w:pPr>
        <w:rPr>
          <w:color w:val="0070C0"/>
        </w:rPr>
      </w:pPr>
      <w:r w:rsidRPr="00B943B5">
        <w:rPr>
          <w:color w:val="0070C0"/>
        </w:rPr>
        <w:t>Existing systems often employ static temperature thresholds that trigger current reduction only after measured temperature exceeds a predefined value. Due to thermal inertia and sensor delay, temperature may overshoot the threshold before corrective action stabilizes the system. This can result in:</w:t>
      </w:r>
    </w:p>
    <w:p w14:paraId="2BE33D30" w14:textId="77777777" w:rsidR="00B943B5" w:rsidRPr="00B943B5" w:rsidRDefault="00B943B5" w:rsidP="00B943B5">
      <w:pPr>
        <w:numPr>
          <w:ilvl w:val="0"/>
          <w:numId w:val="8"/>
        </w:numPr>
        <w:rPr>
          <w:color w:val="0070C0"/>
        </w:rPr>
      </w:pPr>
      <w:r w:rsidRPr="00B943B5">
        <w:rPr>
          <w:color w:val="0070C0"/>
        </w:rPr>
        <w:t>Oscillatory current behavior,</w:t>
      </w:r>
    </w:p>
    <w:p w14:paraId="47AF15DB" w14:textId="77777777" w:rsidR="00B943B5" w:rsidRPr="00B943B5" w:rsidRDefault="00B943B5" w:rsidP="00B943B5">
      <w:pPr>
        <w:numPr>
          <w:ilvl w:val="0"/>
          <w:numId w:val="8"/>
        </w:numPr>
        <w:rPr>
          <w:color w:val="0070C0"/>
        </w:rPr>
      </w:pPr>
      <w:r w:rsidRPr="00B943B5">
        <w:rPr>
          <w:color w:val="0070C0"/>
        </w:rPr>
        <w:t>Abrupt current reductions,</w:t>
      </w:r>
    </w:p>
    <w:p w14:paraId="22E64DF9" w14:textId="77777777" w:rsidR="00B943B5" w:rsidRPr="00B943B5" w:rsidRDefault="00B943B5" w:rsidP="00B943B5">
      <w:pPr>
        <w:numPr>
          <w:ilvl w:val="0"/>
          <w:numId w:val="8"/>
        </w:numPr>
        <w:rPr>
          <w:color w:val="0070C0"/>
        </w:rPr>
      </w:pPr>
      <w:r w:rsidRPr="00B943B5">
        <w:rPr>
          <w:color w:val="0070C0"/>
        </w:rPr>
        <w:t>Reduced charging efficiency,</w:t>
      </w:r>
    </w:p>
    <w:p w14:paraId="784A1402" w14:textId="77777777" w:rsidR="00B943B5" w:rsidRDefault="00B943B5" w:rsidP="00B943B5">
      <w:pPr>
        <w:numPr>
          <w:ilvl w:val="0"/>
          <w:numId w:val="8"/>
        </w:numPr>
        <w:rPr>
          <w:color w:val="0070C0"/>
        </w:rPr>
      </w:pPr>
      <w:r w:rsidRPr="00B943B5">
        <w:rPr>
          <w:color w:val="0070C0"/>
        </w:rPr>
        <w:t>Frequent fallback to minimum current or shutdown.</w:t>
      </w:r>
    </w:p>
    <w:p w14:paraId="3B986496" w14:textId="77777777" w:rsidR="0088392E" w:rsidRDefault="0088392E" w:rsidP="0088392E">
      <w:pPr>
        <w:rPr>
          <w:color w:val="0070C0"/>
        </w:rPr>
      </w:pPr>
    </w:p>
    <w:p w14:paraId="1E4911E6" w14:textId="0142A95E" w:rsidR="0088392E" w:rsidRPr="00B943B5" w:rsidRDefault="0088392E" w:rsidP="0088392E">
      <w:pPr>
        <w:rPr>
          <w:b/>
          <w:bCs/>
          <w:color w:val="0070C0"/>
        </w:rPr>
      </w:pPr>
      <w:r w:rsidRPr="0088392E">
        <w:rPr>
          <w:b/>
          <w:bCs/>
          <w:color w:val="0070C0"/>
        </w:rPr>
        <w:t>b) Inability to Adapt to Variable Contact Conditions</w:t>
      </w:r>
    </w:p>
    <w:p w14:paraId="4ACE90B0" w14:textId="7C7A7F82" w:rsidR="0088392E" w:rsidRPr="0088392E" w:rsidRDefault="0088392E" w:rsidP="0088392E">
      <w:pPr>
        <w:rPr>
          <w:color w:val="0070C0"/>
        </w:rPr>
      </w:pPr>
      <w:r w:rsidRPr="0088392E">
        <w:rPr>
          <w:color w:val="0070C0"/>
        </w:rPr>
        <w:t>The effective electrical resistance and thermal dissipation characteristics of the CPIM can vary between charging sessions due to:</w:t>
      </w:r>
    </w:p>
    <w:p w14:paraId="71917BE9" w14:textId="77777777" w:rsidR="0088392E" w:rsidRPr="0088392E" w:rsidRDefault="0088392E" w:rsidP="0088392E">
      <w:pPr>
        <w:numPr>
          <w:ilvl w:val="0"/>
          <w:numId w:val="9"/>
        </w:numPr>
        <w:rPr>
          <w:color w:val="0070C0"/>
        </w:rPr>
      </w:pPr>
      <w:r w:rsidRPr="0088392E">
        <w:rPr>
          <w:color w:val="0070C0"/>
        </w:rPr>
        <w:t>Variations in mechanical mating quality,</w:t>
      </w:r>
    </w:p>
    <w:p w14:paraId="754BA0E3" w14:textId="77777777" w:rsidR="0088392E" w:rsidRPr="0088392E" w:rsidRDefault="0088392E" w:rsidP="0088392E">
      <w:pPr>
        <w:numPr>
          <w:ilvl w:val="0"/>
          <w:numId w:val="9"/>
        </w:numPr>
        <w:rPr>
          <w:color w:val="0070C0"/>
        </w:rPr>
      </w:pPr>
      <w:r w:rsidRPr="0088392E">
        <w:rPr>
          <w:color w:val="0070C0"/>
        </w:rPr>
        <w:t>Surface oxidation or contamination,</w:t>
      </w:r>
    </w:p>
    <w:p w14:paraId="71681F6B" w14:textId="77777777" w:rsidR="0088392E" w:rsidRPr="0088392E" w:rsidRDefault="0088392E" w:rsidP="0088392E">
      <w:pPr>
        <w:numPr>
          <w:ilvl w:val="0"/>
          <w:numId w:val="9"/>
        </w:numPr>
        <w:rPr>
          <w:color w:val="0070C0"/>
        </w:rPr>
      </w:pPr>
      <w:r w:rsidRPr="0088392E">
        <w:rPr>
          <w:color w:val="0070C0"/>
        </w:rPr>
        <w:t>Connector wear or degradation,</w:t>
      </w:r>
    </w:p>
    <w:p w14:paraId="428A4EEC" w14:textId="77777777" w:rsidR="0088392E" w:rsidRPr="0088392E" w:rsidRDefault="0088392E" w:rsidP="0088392E">
      <w:pPr>
        <w:numPr>
          <w:ilvl w:val="0"/>
          <w:numId w:val="9"/>
        </w:numPr>
        <w:rPr>
          <w:color w:val="0070C0"/>
        </w:rPr>
      </w:pPr>
      <w:r w:rsidRPr="0088392E">
        <w:rPr>
          <w:color w:val="0070C0"/>
        </w:rPr>
        <w:t>Ambient temperature differences,</w:t>
      </w:r>
    </w:p>
    <w:p w14:paraId="4F0281BC" w14:textId="77777777" w:rsidR="0088392E" w:rsidRPr="0088392E" w:rsidRDefault="0088392E" w:rsidP="0088392E">
      <w:pPr>
        <w:numPr>
          <w:ilvl w:val="0"/>
          <w:numId w:val="9"/>
        </w:numPr>
        <w:rPr>
          <w:color w:val="0070C0"/>
        </w:rPr>
      </w:pPr>
      <w:r w:rsidRPr="0088392E">
        <w:rPr>
          <w:color w:val="0070C0"/>
        </w:rPr>
        <w:t>Differences among charging stations.</w:t>
      </w:r>
    </w:p>
    <w:p w14:paraId="2E37E682" w14:textId="77777777" w:rsidR="0088392E" w:rsidRPr="0088392E" w:rsidRDefault="0088392E" w:rsidP="0088392E">
      <w:pPr>
        <w:rPr>
          <w:color w:val="0070C0"/>
        </w:rPr>
      </w:pPr>
      <w:r w:rsidRPr="0088392E">
        <w:rPr>
          <w:color w:val="0070C0"/>
        </w:rPr>
        <w:t>Conventional static derating strategies do not account for such variability. As a result, current limits must be conservatively calibrated to worst-case conditions, reducing achievable charging performance under normal conditions.</w:t>
      </w:r>
    </w:p>
    <w:p w14:paraId="02E3DEEC" w14:textId="77777777" w:rsidR="00B943B5" w:rsidRDefault="00B943B5" w:rsidP="00085D5C"/>
    <w:p w14:paraId="27A0E537" w14:textId="75682FAC" w:rsidR="00D07904" w:rsidRPr="00D07904" w:rsidRDefault="00D07904" w:rsidP="00D07904">
      <w:pPr>
        <w:rPr>
          <w:b/>
          <w:bCs/>
          <w:color w:val="0070C0"/>
        </w:rPr>
      </w:pPr>
      <w:r w:rsidRPr="00D07904">
        <w:rPr>
          <w:b/>
          <w:bCs/>
          <w:color w:val="0070C0"/>
        </w:rPr>
        <w:t>c) Limited Utilization of Multiple Temperature Sensors</w:t>
      </w:r>
    </w:p>
    <w:p w14:paraId="62862E38" w14:textId="10AA1924" w:rsidR="00D07904" w:rsidRPr="00D07904" w:rsidRDefault="00D07904" w:rsidP="00D07904">
      <w:pPr>
        <w:rPr>
          <w:color w:val="0070C0"/>
        </w:rPr>
      </w:pPr>
      <w:r w:rsidRPr="00D07904">
        <w:rPr>
          <w:color w:val="0070C0"/>
        </w:rPr>
        <w:t>Where multiple temperature sensors are present at different DC power pins</w:t>
      </w:r>
      <w:r>
        <w:rPr>
          <w:color w:val="0070C0"/>
        </w:rPr>
        <w:t xml:space="preserve"> of the CPIM</w:t>
      </w:r>
      <w:r w:rsidRPr="00D07904">
        <w:rPr>
          <w:color w:val="0070C0"/>
        </w:rPr>
        <w:t>, conventional systems may monitor only a maximum temperature value without distinguishing between symmetric bulk heating and localized contact degradation. Consequently, fault conditions and benign heating events may be treated identically, limiting diagnostic capability and response precision.</w:t>
      </w:r>
    </w:p>
    <w:p w14:paraId="60E6665C" w14:textId="77777777" w:rsidR="00D07904" w:rsidRDefault="00D07904" w:rsidP="00085D5C"/>
    <w:p w14:paraId="52557E32" w14:textId="77777777" w:rsidR="00843095" w:rsidRDefault="00843095" w:rsidP="00085D5C"/>
    <w:p w14:paraId="15760668" w14:textId="38F9CB7C" w:rsidR="00843095" w:rsidRPr="00843095" w:rsidRDefault="00843095" w:rsidP="00843095">
      <w:pPr>
        <w:rPr>
          <w:b/>
          <w:bCs/>
          <w:color w:val="0070C0"/>
        </w:rPr>
      </w:pPr>
      <w:r w:rsidRPr="00843095">
        <w:rPr>
          <w:b/>
          <w:bCs/>
          <w:color w:val="0070C0"/>
        </w:rPr>
        <w:lastRenderedPageBreak/>
        <w:t>d) Late Detection of Thermal Instability</w:t>
      </w:r>
    </w:p>
    <w:p w14:paraId="6BE07621" w14:textId="77777777" w:rsidR="00843095" w:rsidRPr="00843095" w:rsidRDefault="00843095" w:rsidP="00843095">
      <w:pPr>
        <w:rPr>
          <w:color w:val="0070C0"/>
        </w:rPr>
      </w:pPr>
      <w:r w:rsidRPr="00843095">
        <w:rPr>
          <w:color w:val="0070C0"/>
        </w:rPr>
        <w:t>Reactive control approaches may attempt gradual current reduction while temperature continues to rise. Only after instability becomes apparent does the system revert to a predefined fallback current or shutdown state. This may delay protective action and lead to repeated negotiation with the external charger.</w:t>
      </w:r>
    </w:p>
    <w:p w14:paraId="1D20D297" w14:textId="77777777" w:rsidR="00843095" w:rsidRPr="00843095" w:rsidRDefault="00843095" w:rsidP="00843095">
      <w:pPr>
        <w:rPr>
          <w:color w:val="0070C0"/>
        </w:rPr>
      </w:pPr>
      <w:r w:rsidRPr="00843095">
        <w:rPr>
          <w:color w:val="0070C0"/>
        </w:rPr>
        <w:t>Accordingly, there exists a need for a charging control method that:</w:t>
      </w:r>
    </w:p>
    <w:p w14:paraId="0F3BB56A" w14:textId="77777777" w:rsidR="00843095" w:rsidRPr="00843095" w:rsidRDefault="00843095" w:rsidP="00843095">
      <w:pPr>
        <w:numPr>
          <w:ilvl w:val="0"/>
          <w:numId w:val="10"/>
        </w:numPr>
        <w:rPr>
          <w:color w:val="0070C0"/>
        </w:rPr>
      </w:pPr>
      <w:r w:rsidRPr="00843095">
        <w:rPr>
          <w:color w:val="0070C0"/>
        </w:rPr>
        <w:t>Adapts to real-time thermal and electrical conditions,</w:t>
      </w:r>
    </w:p>
    <w:p w14:paraId="00AB4CB9" w14:textId="77777777" w:rsidR="00843095" w:rsidRPr="00843095" w:rsidRDefault="00843095" w:rsidP="00843095">
      <w:pPr>
        <w:numPr>
          <w:ilvl w:val="0"/>
          <w:numId w:val="10"/>
        </w:numPr>
        <w:rPr>
          <w:color w:val="0070C0"/>
        </w:rPr>
      </w:pPr>
      <w:r w:rsidRPr="00843095">
        <w:rPr>
          <w:color w:val="0070C0"/>
        </w:rPr>
        <w:t>Utilizes multiple CPIM temperature sensors,</w:t>
      </w:r>
    </w:p>
    <w:p w14:paraId="46AB04F0" w14:textId="77777777" w:rsidR="00843095" w:rsidRPr="00843095" w:rsidRDefault="00843095" w:rsidP="00843095">
      <w:pPr>
        <w:numPr>
          <w:ilvl w:val="0"/>
          <w:numId w:val="10"/>
        </w:numPr>
        <w:rPr>
          <w:color w:val="0070C0"/>
        </w:rPr>
      </w:pPr>
      <w:r w:rsidRPr="00843095">
        <w:rPr>
          <w:color w:val="0070C0"/>
        </w:rPr>
        <w:t>Predicts future thermal behavior prior to exceeding safety limits,</w:t>
      </w:r>
    </w:p>
    <w:p w14:paraId="29E939B7" w14:textId="77777777" w:rsidR="00843095" w:rsidRPr="00843095" w:rsidRDefault="00843095" w:rsidP="00843095">
      <w:pPr>
        <w:numPr>
          <w:ilvl w:val="0"/>
          <w:numId w:val="10"/>
        </w:numPr>
        <w:rPr>
          <w:color w:val="0070C0"/>
        </w:rPr>
      </w:pPr>
      <w:r w:rsidRPr="00843095">
        <w:rPr>
          <w:color w:val="0070C0"/>
        </w:rPr>
        <w:t>Maximizes allowable charging current while maintaining safety,</w:t>
      </w:r>
    </w:p>
    <w:p w14:paraId="7357EE34" w14:textId="77777777" w:rsidR="00843095" w:rsidRPr="00843095" w:rsidRDefault="00843095" w:rsidP="00843095">
      <w:pPr>
        <w:numPr>
          <w:ilvl w:val="0"/>
          <w:numId w:val="10"/>
        </w:numPr>
        <w:rPr>
          <w:color w:val="0070C0"/>
        </w:rPr>
      </w:pPr>
      <w:r w:rsidRPr="00843095">
        <w:rPr>
          <w:color w:val="0070C0"/>
        </w:rPr>
        <w:t>Provides structured fallback behavior when stabilization is infeasible.</w:t>
      </w:r>
    </w:p>
    <w:p w14:paraId="22A77E17" w14:textId="77777777" w:rsidR="00FD413A" w:rsidRDefault="00FD413A" w:rsidP="00085D5C">
      <w:pPr>
        <w:sectPr w:rsidR="00FD413A" w:rsidSect="002B3352">
          <w:headerReference w:type="even" r:id="rId7"/>
          <w:headerReference w:type="default" r:id="rId8"/>
          <w:footerReference w:type="even" r:id="rId9"/>
          <w:footerReference w:type="default" r:id="rId10"/>
          <w:headerReference w:type="first" r:id="rId11"/>
          <w:footerReference w:type="first" r:id="rId12"/>
          <w:pgSz w:w="12240" w:h="15840"/>
          <w:pgMar w:top="450" w:right="1440" w:bottom="1440" w:left="1440" w:header="720" w:footer="720" w:gutter="0"/>
          <w:cols w:space="720"/>
          <w:docGrid w:linePitch="360"/>
        </w:sectPr>
      </w:pPr>
    </w:p>
    <w:p w14:paraId="35D3C30E" w14:textId="71F5D92C" w:rsidR="00105C6D" w:rsidRDefault="00105C6D" w:rsidP="00085D5C">
      <w:pPr>
        <w:rPr>
          <w:b/>
          <w:bCs/>
        </w:rPr>
      </w:pPr>
      <w:r w:rsidRPr="00105C6D">
        <w:rPr>
          <w:b/>
          <w:bCs/>
        </w:rPr>
        <w:lastRenderedPageBreak/>
        <w:t>5.5) Invention Solution</w:t>
      </w:r>
    </w:p>
    <w:p w14:paraId="68D34E64" w14:textId="64749297" w:rsidR="00105C6D" w:rsidRDefault="00105C6D" w:rsidP="00085D5C">
      <w:r>
        <w:t>Describe how your invention solves the problem identified in §5.2, even if you included this information in a previous subsection.</w:t>
      </w:r>
    </w:p>
    <w:p w14:paraId="2CAB691E" w14:textId="77777777" w:rsidR="002E56A7" w:rsidRPr="002E56A7" w:rsidRDefault="002E56A7" w:rsidP="002E56A7">
      <w:pPr>
        <w:rPr>
          <w:color w:val="0070C0"/>
        </w:rPr>
      </w:pPr>
      <w:r w:rsidRPr="002E56A7">
        <w:rPr>
          <w:color w:val="0070C0"/>
        </w:rPr>
        <w:t>The present invention provides a method and system for adaptive, predictive control of charging current based on temperature measurements obtained from a charge port interface module (CPIM).</w:t>
      </w:r>
    </w:p>
    <w:p w14:paraId="46EC5FC4" w14:textId="082F183C" w:rsidR="002E56A7" w:rsidRDefault="002E56A7" w:rsidP="002E56A7">
      <w:pPr>
        <w:rPr>
          <w:color w:val="0070C0"/>
        </w:rPr>
      </w:pPr>
      <w:r w:rsidRPr="002E56A7">
        <w:rPr>
          <w:color w:val="0070C0"/>
        </w:rPr>
        <w:t xml:space="preserve">In one embodiment, </w:t>
      </w:r>
      <w:r>
        <w:rPr>
          <w:color w:val="0070C0"/>
        </w:rPr>
        <w:t xml:space="preserve">the method uses </w:t>
      </w:r>
      <w:r w:rsidRPr="002E56A7">
        <w:rPr>
          <w:color w:val="0070C0"/>
        </w:rPr>
        <w:t xml:space="preserve">at least two temperature sensors positioned </w:t>
      </w:r>
      <w:r w:rsidR="00B365CA">
        <w:rPr>
          <w:color w:val="0070C0"/>
        </w:rPr>
        <w:t>near the</w:t>
      </w:r>
      <w:r w:rsidRPr="002E56A7">
        <w:rPr>
          <w:color w:val="0070C0"/>
        </w:rPr>
        <w:t xml:space="preserve"> respective DC power pins. A third temperature sensor associated with an AC conductor may optionally be used as an ambient temperature reference.</w:t>
      </w:r>
    </w:p>
    <w:p w14:paraId="1B7B0A7C" w14:textId="77777777" w:rsidR="00EF7CDB" w:rsidRDefault="00EF7CDB" w:rsidP="002E56A7">
      <w:pPr>
        <w:rPr>
          <w:color w:val="0070C0"/>
        </w:rPr>
      </w:pPr>
    </w:p>
    <w:p w14:paraId="7A53268A" w14:textId="1AD36FBA" w:rsidR="00EF7CDB" w:rsidRPr="002E56A7" w:rsidRDefault="00EF7CDB" w:rsidP="002E56A7">
      <w:pPr>
        <w:rPr>
          <w:color w:val="0070C0"/>
        </w:rPr>
      </w:pPr>
      <w:r>
        <w:rPr>
          <w:color w:val="0070C0"/>
        </w:rPr>
        <w:t>The pr</w:t>
      </w:r>
      <w:r w:rsidR="00675AE0">
        <w:rPr>
          <w:color w:val="0070C0"/>
        </w:rPr>
        <w:t>oposed method includes the following key elements:</w:t>
      </w:r>
    </w:p>
    <w:p w14:paraId="26491479" w14:textId="3C72055E" w:rsidR="00E953B1" w:rsidRPr="00675AE0" w:rsidRDefault="00E953B1" w:rsidP="00675AE0">
      <w:pPr>
        <w:pStyle w:val="ListParagraph"/>
        <w:numPr>
          <w:ilvl w:val="0"/>
          <w:numId w:val="23"/>
        </w:numPr>
        <w:rPr>
          <w:b/>
          <w:bCs/>
          <w:color w:val="0070C0"/>
        </w:rPr>
      </w:pPr>
      <w:r w:rsidRPr="00675AE0">
        <w:rPr>
          <w:b/>
          <w:bCs/>
          <w:color w:val="0070C0"/>
        </w:rPr>
        <w:t>Adaptive Thermal Model Identification</w:t>
      </w:r>
    </w:p>
    <w:p w14:paraId="5CA339BA" w14:textId="77777777" w:rsidR="00E953B1" w:rsidRPr="00E953B1" w:rsidRDefault="00E953B1" w:rsidP="00E953B1">
      <w:pPr>
        <w:rPr>
          <w:color w:val="0070C0"/>
        </w:rPr>
      </w:pPr>
      <w:r w:rsidRPr="00E953B1">
        <w:rPr>
          <w:color w:val="0070C0"/>
        </w:rPr>
        <w:t>The system continuously estimates parameters of a discrete-time thermal model that relates CPIM temperature to charging current. The model incorporates:</w:t>
      </w:r>
    </w:p>
    <w:p w14:paraId="7CEA7141" w14:textId="77777777" w:rsidR="00E953B1" w:rsidRPr="00E953B1" w:rsidRDefault="00E953B1" w:rsidP="00E953B1">
      <w:pPr>
        <w:numPr>
          <w:ilvl w:val="0"/>
          <w:numId w:val="11"/>
        </w:numPr>
        <w:rPr>
          <w:color w:val="0070C0"/>
        </w:rPr>
      </w:pPr>
      <w:r w:rsidRPr="00E953B1">
        <w:rPr>
          <w:color w:val="0070C0"/>
        </w:rPr>
        <w:t>A thermal memory term representing heat dissipation dynamics,</w:t>
      </w:r>
    </w:p>
    <w:p w14:paraId="4907BEE7" w14:textId="77777777" w:rsidR="00E953B1" w:rsidRPr="00E953B1" w:rsidRDefault="00E953B1" w:rsidP="00E953B1">
      <w:pPr>
        <w:numPr>
          <w:ilvl w:val="0"/>
          <w:numId w:val="11"/>
        </w:numPr>
        <w:rPr>
          <w:color w:val="0070C0"/>
        </w:rPr>
      </w:pPr>
      <w:r w:rsidRPr="00E953B1">
        <w:rPr>
          <w:color w:val="0070C0"/>
        </w:rPr>
        <w:t>A heating term proportional to the square of charging current,</w:t>
      </w:r>
    </w:p>
    <w:p w14:paraId="49337A29" w14:textId="77777777" w:rsidR="00E953B1" w:rsidRPr="00E953B1" w:rsidRDefault="00E953B1" w:rsidP="00E953B1">
      <w:pPr>
        <w:numPr>
          <w:ilvl w:val="0"/>
          <w:numId w:val="11"/>
        </w:numPr>
        <w:rPr>
          <w:color w:val="0070C0"/>
        </w:rPr>
      </w:pPr>
      <w:r w:rsidRPr="00E953B1">
        <w:rPr>
          <w:color w:val="0070C0"/>
        </w:rPr>
        <w:t>A bias or ambient compensation term.</w:t>
      </w:r>
    </w:p>
    <w:p w14:paraId="039A21A8" w14:textId="56C7EFF6" w:rsidR="006B76E2" w:rsidRPr="006B76E2" w:rsidRDefault="006B76E2" w:rsidP="006B76E2">
      <w:pPr>
        <w:rPr>
          <w:color w:val="0070C0"/>
        </w:rPr>
      </w:pPr>
      <w:r w:rsidRPr="006B76E2">
        <w:rPr>
          <w:color w:val="0070C0"/>
        </w:rPr>
        <w:t>The parameters of this model are identified online using measured current and temperature data. By continuously updating model parameters, the system adapts to variations in:</w:t>
      </w:r>
    </w:p>
    <w:p w14:paraId="4B09D112" w14:textId="77777777" w:rsidR="006B76E2" w:rsidRPr="006B76E2" w:rsidRDefault="006B76E2" w:rsidP="006B76E2">
      <w:pPr>
        <w:numPr>
          <w:ilvl w:val="0"/>
          <w:numId w:val="12"/>
        </w:numPr>
        <w:rPr>
          <w:color w:val="0070C0"/>
        </w:rPr>
      </w:pPr>
      <w:r w:rsidRPr="006B76E2">
        <w:rPr>
          <w:color w:val="0070C0"/>
        </w:rPr>
        <w:t>Effective contact resistance,</w:t>
      </w:r>
    </w:p>
    <w:p w14:paraId="52A66B5E" w14:textId="77777777" w:rsidR="006B76E2" w:rsidRPr="006B76E2" w:rsidRDefault="006B76E2" w:rsidP="006B76E2">
      <w:pPr>
        <w:numPr>
          <w:ilvl w:val="0"/>
          <w:numId w:val="12"/>
        </w:numPr>
        <w:rPr>
          <w:color w:val="0070C0"/>
        </w:rPr>
      </w:pPr>
      <w:r w:rsidRPr="006B76E2">
        <w:rPr>
          <w:color w:val="0070C0"/>
        </w:rPr>
        <w:t>Thermal resistance to ambient,</w:t>
      </w:r>
    </w:p>
    <w:p w14:paraId="5571C818" w14:textId="77777777" w:rsidR="006B76E2" w:rsidRPr="006B76E2" w:rsidRDefault="006B76E2" w:rsidP="006B76E2">
      <w:pPr>
        <w:numPr>
          <w:ilvl w:val="0"/>
          <w:numId w:val="12"/>
        </w:numPr>
        <w:rPr>
          <w:color w:val="0070C0"/>
        </w:rPr>
      </w:pPr>
      <w:r w:rsidRPr="006B76E2">
        <w:rPr>
          <w:color w:val="0070C0"/>
        </w:rPr>
        <w:t>Thermal capacity,</w:t>
      </w:r>
    </w:p>
    <w:p w14:paraId="09161D7C" w14:textId="77777777" w:rsidR="006B76E2" w:rsidRPr="006B76E2" w:rsidRDefault="006B76E2" w:rsidP="006B76E2">
      <w:pPr>
        <w:numPr>
          <w:ilvl w:val="0"/>
          <w:numId w:val="12"/>
        </w:numPr>
        <w:rPr>
          <w:color w:val="0070C0"/>
        </w:rPr>
      </w:pPr>
      <w:r w:rsidRPr="006B76E2">
        <w:rPr>
          <w:color w:val="0070C0"/>
        </w:rPr>
        <w:t>Environmental conditions.</w:t>
      </w:r>
    </w:p>
    <w:p w14:paraId="6A152A9C" w14:textId="5ACDDC02" w:rsidR="00FD413A" w:rsidRDefault="00E365DA" w:rsidP="006B76E2">
      <w:pPr>
        <w:rPr>
          <w:color w:val="0070C0"/>
        </w:rPr>
      </w:pPr>
      <w:r>
        <w:rPr>
          <w:color w:val="0070C0"/>
        </w:rPr>
        <w:t>The proposed method enables estimation of s</w:t>
      </w:r>
      <w:r w:rsidR="006B76E2" w:rsidRPr="006B76E2">
        <w:rPr>
          <w:color w:val="0070C0"/>
        </w:rPr>
        <w:t>eparate models for each DC power pin, enabling independent characterization of localized heating behavior.</w:t>
      </w:r>
    </w:p>
    <w:p w14:paraId="4DA0D617" w14:textId="77777777" w:rsidR="00E365DA" w:rsidRDefault="00E365DA" w:rsidP="006B76E2">
      <w:pPr>
        <w:rPr>
          <w:color w:val="0070C0"/>
        </w:rPr>
      </w:pPr>
    </w:p>
    <w:p w14:paraId="7B14755A" w14:textId="1B2EAE1B" w:rsidR="002749AB" w:rsidRPr="00675AE0" w:rsidRDefault="002749AB" w:rsidP="00675AE0">
      <w:pPr>
        <w:pStyle w:val="ListParagraph"/>
        <w:numPr>
          <w:ilvl w:val="0"/>
          <w:numId w:val="23"/>
        </w:numPr>
        <w:rPr>
          <w:b/>
          <w:bCs/>
          <w:color w:val="0070C0"/>
        </w:rPr>
      </w:pPr>
      <w:r w:rsidRPr="00675AE0">
        <w:rPr>
          <w:b/>
          <w:bCs/>
          <w:color w:val="0070C0"/>
        </w:rPr>
        <w:t>Predictive Horizon-Based Current Limiting</w:t>
      </w:r>
    </w:p>
    <w:p w14:paraId="5AE6F0A2" w14:textId="77777777" w:rsidR="002749AB" w:rsidRPr="002749AB" w:rsidRDefault="002749AB" w:rsidP="002749AB">
      <w:pPr>
        <w:rPr>
          <w:color w:val="0070C0"/>
        </w:rPr>
      </w:pPr>
      <w:r w:rsidRPr="002749AB">
        <w:rPr>
          <w:color w:val="0070C0"/>
        </w:rPr>
        <w:t>Using the identified thermal model parameters, the system predicts future temperature evolution over a defined time horizon under candidate charging current values. The system determines a maximum allowable charging current that ensures predicted temperature does not exceed a predefined safety threshold within the prediction horizon.</w:t>
      </w:r>
    </w:p>
    <w:p w14:paraId="354080D7" w14:textId="74344304" w:rsidR="00E365DA" w:rsidRDefault="000A4F94" w:rsidP="000A4F94">
      <w:pPr>
        <w:rPr>
          <w:color w:val="0070C0"/>
        </w:rPr>
      </w:pPr>
      <w:r w:rsidRPr="000A4F94">
        <w:rPr>
          <w:color w:val="0070C0"/>
        </w:rPr>
        <w:t>This predictive current limit is calculated prior to exceeding temperature limits, thereby reducing overshoot and avoiding abrupt fallback conditions.</w:t>
      </w:r>
    </w:p>
    <w:p w14:paraId="297154E8" w14:textId="77777777" w:rsidR="000A4F94" w:rsidRDefault="000A4F94" w:rsidP="000A4F94">
      <w:pPr>
        <w:rPr>
          <w:color w:val="0070C0"/>
        </w:rPr>
      </w:pPr>
    </w:p>
    <w:p w14:paraId="1E55EF18" w14:textId="4D51CA1C" w:rsidR="000A4F94" w:rsidRPr="00675AE0" w:rsidRDefault="000A4F94" w:rsidP="00675AE0">
      <w:pPr>
        <w:pStyle w:val="ListParagraph"/>
        <w:numPr>
          <w:ilvl w:val="0"/>
          <w:numId w:val="23"/>
        </w:numPr>
        <w:rPr>
          <w:b/>
          <w:bCs/>
          <w:color w:val="0070C0"/>
        </w:rPr>
      </w:pPr>
      <w:r w:rsidRPr="00675AE0">
        <w:rPr>
          <w:b/>
          <w:bCs/>
          <w:color w:val="0070C0"/>
        </w:rPr>
        <w:t>Hybrid Dynamic Derating Structure</w:t>
      </w:r>
    </w:p>
    <w:p w14:paraId="61C22496" w14:textId="77777777" w:rsidR="000A4F94" w:rsidRPr="000A4F94" w:rsidRDefault="000A4F94" w:rsidP="000A4F94">
      <w:pPr>
        <w:rPr>
          <w:color w:val="0070C0"/>
        </w:rPr>
      </w:pPr>
      <w:r w:rsidRPr="000A4F94">
        <w:rPr>
          <w:color w:val="0070C0"/>
        </w:rPr>
        <w:lastRenderedPageBreak/>
        <w:t>The predictive current limit is combined with a dynamic temperature-based derating controller. The commanded charging current is selected as a constrained value that satisfies:</w:t>
      </w:r>
    </w:p>
    <w:p w14:paraId="70028986" w14:textId="77777777" w:rsidR="000A4F94" w:rsidRPr="000A4F94" w:rsidRDefault="000A4F94" w:rsidP="000A4F94">
      <w:pPr>
        <w:numPr>
          <w:ilvl w:val="0"/>
          <w:numId w:val="12"/>
        </w:numPr>
        <w:ind w:hanging="270"/>
        <w:rPr>
          <w:color w:val="0070C0"/>
        </w:rPr>
      </w:pPr>
      <w:r w:rsidRPr="000A4F94">
        <w:rPr>
          <w:color w:val="0070C0"/>
        </w:rPr>
        <w:t>Dynamic temperature regulation,</w:t>
      </w:r>
    </w:p>
    <w:p w14:paraId="2C62BD43" w14:textId="77777777" w:rsidR="000A4F94" w:rsidRPr="000A4F94" w:rsidRDefault="000A4F94" w:rsidP="000A4F94">
      <w:pPr>
        <w:numPr>
          <w:ilvl w:val="0"/>
          <w:numId w:val="12"/>
        </w:numPr>
        <w:ind w:hanging="270"/>
        <w:rPr>
          <w:color w:val="0070C0"/>
        </w:rPr>
      </w:pPr>
      <w:r w:rsidRPr="000A4F94">
        <w:rPr>
          <w:color w:val="0070C0"/>
        </w:rPr>
        <w:t>Predictive horizon constraints,</w:t>
      </w:r>
    </w:p>
    <w:p w14:paraId="63037640" w14:textId="77777777" w:rsidR="000A4F94" w:rsidRPr="000A4F94" w:rsidRDefault="000A4F94" w:rsidP="000A4F94">
      <w:pPr>
        <w:numPr>
          <w:ilvl w:val="0"/>
          <w:numId w:val="12"/>
        </w:numPr>
        <w:ind w:hanging="270"/>
        <w:rPr>
          <w:color w:val="0070C0"/>
        </w:rPr>
      </w:pPr>
      <w:r w:rsidRPr="000A4F94">
        <w:rPr>
          <w:color w:val="0070C0"/>
        </w:rPr>
        <w:t>System-level maximum limits.</w:t>
      </w:r>
    </w:p>
    <w:p w14:paraId="3E1C631E" w14:textId="77777777" w:rsidR="00141E95" w:rsidRDefault="00141E95" w:rsidP="00F07516">
      <w:pPr>
        <w:rPr>
          <w:color w:val="4472C4" w:themeColor="accent1"/>
        </w:rPr>
      </w:pPr>
    </w:p>
    <w:p w14:paraId="283F4061" w14:textId="610258E3" w:rsidR="000A4F94" w:rsidRPr="002C7D84" w:rsidRDefault="002C7D84" w:rsidP="002C7D84">
      <w:pPr>
        <w:rPr>
          <w:color w:val="0070C0"/>
        </w:rPr>
      </w:pPr>
      <w:r w:rsidRPr="002C7D84">
        <w:rPr>
          <w:color w:val="0070C0"/>
        </w:rPr>
        <w:t>This hybrid structure maintains compatibility with conventional threshold-based safety mechanisms while improving charging stability and performance.</w:t>
      </w:r>
    </w:p>
    <w:p w14:paraId="1B624643" w14:textId="77777777" w:rsidR="00141E95" w:rsidRDefault="00141E95" w:rsidP="00F07516">
      <w:pPr>
        <w:rPr>
          <w:color w:val="4472C4" w:themeColor="accent1"/>
        </w:rPr>
      </w:pPr>
    </w:p>
    <w:p w14:paraId="03466D05" w14:textId="4D14058D" w:rsidR="002C7D84" w:rsidRPr="00675AE0" w:rsidRDefault="002C7D84" w:rsidP="00675AE0">
      <w:pPr>
        <w:pStyle w:val="ListParagraph"/>
        <w:numPr>
          <w:ilvl w:val="0"/>
          <w:numId w:val="23"/>
        </w:numPr>
        <w:rPr>
          <w:b/>
          <w:bCs/>
          <w:color w:val="0070C0"/>
        </w:rPr>
      </w:pPr>
      <w:r w:rsidRPr="00675AE0">
        <w:rPr>
          <w:b/>
          <w:bCs/>
          <w:color w:val="0070C0"/>
        </w:rPr>
        <w:t>Multi-Sensor Asymmetry Detection</w:t>
      </w:r>
    </w:p>
    <w:p w14:paraId="3FD11309" w14:textId="77777777" w:rsidR="002C7D84" w:rsidRPr="002C7D84" w:rsidRDefault="002C7D84" w:rsidP="002C7D84">
      <w:pPr>
        <w:rPr>
          <w:color w:val="0070C0"/>
        </w:rPr>
      </w:pPr>
      <w:r w:rsidRPr="002C7D84">
        <w:rPr>
          <w:color w:val="0070C0"/>
        </w:rPr>
        <w:t>By independently estimating thermal parameters for multiple DC pins, the system can detect asymmetric heating behavior indicative of localized contact degradation or abnormal resistance. In such cases, the system may:</w:t>
      </w:r>
    </w:p>
    <w:p w14:paraId="52D41F48" w14:textId="77777777" w:rsidR="002C7D84" w:rsidRPr="002C7D84" w:rsidRDefault="002C7D84" w:rsidP="002C7D84">
      <w:pPr>
        <w:numPr>
          <w:ilvl w:val="0"/>
          <w:numId w:val="15"/>
        </w:numPr>
        <w:rPr>
          <w:color w:val="0070C0"/>
        </w:rPr>
      </w:pPr>
      <w:r w:rsidRPr="002C7D84">
        <w:rPr>
          <w:color w:val="0070C0"/>
        </w:rPr>
        <w:t>Adjust predictive margins,</w:t>
      </w:r>
    </w:p>
    <w:p w14:paraId="2EC0E3ED" w14:textId="77777777" w:rsidR="002C7D84" w:rsidRPr="002C7D84" w:rsidRDefault="002C7D84" w:rsidP="002C7D84">
      <w:pPr>
        <w:numPr>
          <w:ilvl w:val="0"/>
          <w:numId w:val="15"/>
        </w:numPr>
        <w:rPr>
          <w:color w:val="0070C0"/>
        </w:rPr>
      </w:pPr>
      <w:r w:rsidRPr="002C7D84">
        <w:rPr>
          <w:color w:val="0070C0"/>
        </w:rPr>
        <w:t>Modify allowable current,</w:t>
      </w:r>
    </w:p>
    <w:p w14:paraId="38F4BB9D" w14:textId="77777777" w:rsidR="002C7D84" w:rsidRDefault="002C7D84" w:rsidP="002C7D84">
      <w:pPr>
        <w:numPr>
          <w:ilvl w:val="0"/>
          <w:numId w:val="15"/>
        </w:numPr>
        <w:rPr>
          <w:color w:val="0070C0"/>
        </w:rPr>
      </w:pPr>
      <w:r w:rsidRPr="002C7D84">
        <w:rPr>
          <w:color w:val="0070C0"/>
        </w:rPr>
        <w:t>Initiate fallback procedures.</w:t>
      </w:r>
    </w:p>
    <w:p w14:paraId="2A6D88FA" w14:textId="77777777" w:rsidR="00675AE0" w:rsidRPr="002C7D84" w:rsidRDefault="00675AE0" w:rsidP="00675AE0">
      <w:pPr>
        <w:ind w:left="720"/>
        <w:rPr>
          <w:color w:val="0070C0"/>
        </w:rPr>
      </w:pPr>
    </w:p>
    <w:p w14:paraId="1FCE3893" w14:textId="74F43D1E" w:rsidR="002C7D84" w:rsidRPr="00675AE0" w:rsidRDefault="002C7D84" w:rsidP="00675AE0">
      <w:pPr>
        <w:pStyle w:val="ListParagraph"/>
        <w:numPr>
          <w:ilvl w:val="0"/>
          <w:numId w:val="23"/>
        </w:numPr>
        <w:rPr>
          <w:b/>
          <w:bCs/>
          <w:color w:val="0070C0"/>
        </w:rPr>
      </w:pPr>
      <w:r w:rsidRPr="00675AE0">
        <w:rPr>
          <w:b/>
          <w:bCs/>
          <w:color w:val="0070C0"/>
        </w:rPr>
        <w:t>Structured Fallback Logic</w:t>
      </w:r>
    </w:p>
    <w:p w14:paraId="455D1E44" w14:textId="77777777" w:rsidR="002C7D84" w:rsidRPr="002C7D84" w:rsidRDefault="002C7D84" w:rsidP="002C7D84">
      <w:pPr>
        <w:rPr>
          <w:color w:val="0070C0"/>
        </w:rPr>
      </w:pPr>
      <w:r w:rsidRPr="002C7D84">
        <w:rPr>
          <w:color w:val="0070C0"/>
        </w:rPr>
        <w:t>If predicted temperature exceeds safety limits even at reduced current, or if measured temperature reaches a hard limit, the system transitions to a predefined fallback current level or terminates charging, consistent with applicable charging standards.</w:t>
      </w:r>
    </w:p>
    <w:p w14:paraId="1BE3EF73" w14:textId="77777777" w:rsidR="00E1526D" w:rsidRDefault="00E1526D" w:rsidP="00085D5C"/>
    <w:p w14:paraId="6746ED59" w14:textId="77777777" w:rsidR="00E1526D" w:rsidRDefault="00E1526D" w:rsidP="00085D5C"/>
    <w:p w14:paraId="06AD1EF7" w14:textId="77777777" w:rsidR="00630D8F" w:rsidRDefault="00630D8F" w:rsidP="00085D5C"/>
    <w:p w14:paraId="4E469612" w14:textId="77777777" w:rsidR="00630D8F" w:rsidRDefault="00630D8F" w:rsidP="00085D5C"/>
    <w:p w14:paraId="39BEA7E7" w14:textId="77777777" w:rsidR="00630D8F" w:rsidRDefault="00630D8F" w:rsidP="00085D5C"/>
    <w:p w14:paraId="38BD9643" w14:textId="77777777" w:rsidR="00630D8F" w:rsidRDefault="00630D8F" w:rsidP="00085D5C"/>
    <w:p w14:paraId="439695C2" w14:textId="77777777" w:rsidR="00630D8F" w:rsidRDefault="00630D8F" w:rsidP="00085D5C"/>
    <w:p w14:paraId="1AC88BE7" w14:textId="77777777" w:rsidR="00630D8F" w:rsidRDefault="00630D8F" w:rsidP="00085D5C"/>
    <w:p w14:paraId="4D5530A2" w14:textId="77777777" w:rsidR="00630D8F" w:rsidRDefault="00630D8F" w:rsidP="00085D5C"/>
    <w:p w14:paraId="65C532D6" w14:textId="77777777" w:rsidR="00630D8F" w:rsidRDefault="00630D8F" w:rsidP="00085D5C"/>
    <w:p w14:paraId="71260606" w14:textId="77777777" w:rsidR="00630D8F" w:rsidRDefault="00630D8F" w:rsidP="00085D5C"/>
    <w:p w14:paraId="3F60CA78" w14:textId="5915E289" w:rsidR="006D4F69" w:rsidRDefault="006D4F69" w:rsidP="00085D5C">
      <w:pPr>
        <w:rPr>
          <w:b/>
          <w:bCs/>
          <w:color w:val="0070C0"/>
          <w:sz w:val="28"/>
          <w:szCs w:val="28"/>
        </w:rPr>
      </w:pPr>
      <w:r w:rsidRPr="006D4F69">
        <w:rPr>
          <w:b/>
          <w:bCs/>
          <w:color w:val="0070C0"/>
          <w:sz w:val="28"/>
          <w:szCs w:val="28"/>
        </w:rPr>
        <w:lastRenderedPageBreak/>
        <w:t xml:space="preserve">Detailed </w:t>
      </w:r>
      <w:r w:rsidR="00DF43BE">
        <w:rPr>
          <w:b/>
          <w:bCs/>
          <w:color w:val="0070C0"/>
          <w:sz w:val="28"/>
          <w:szCs w:val="28"/>
        </w:rPr>
        <w:t>D</w:t>
      </w:r>
      <w:r w:rsidRPr="006D4F69">
        <w:rPr>
          <w:b/>
          <w:bCs/>
          <w:color w:val="0070C0"/>
          <w:sz w:val="28"/>
          <w:szCs w:val="28"/>
        </w:rPr>
        <w:t xml:space="preserve">erivation: </w:t>
      </w:r>
    </w:p>
    <w:p w14:paraId="6DAE328F" w14:textId="77777777" w:rsidR="00CF6AE3" w:rsidRPr="003A30D6" w:rsidRDefault="00CF6AE3" w:rsidP="00CF6AE3">
      <w:pPr>
        <w:rPr>
          <w:color w:val="0070C0"/>
          <w:sz w:val="24"/>
          <w:szCs w:val="24"/>
        </w:rPr>
      </w:pPr>
      <w:r w:rsidRPr="003A30D6">
        <w:rPr>
          <w:color w:val="0070C0"/>
          <w:sz w:val="24"/>
          <w:szCs w:val="24"/>
        </w:rPr>
        <w:t xml:space="preserve">This section presents a possible derivation of the governing equations for the key elements of the proposed method described above.  </w:t>
      </w:r>
    </w:p>
    <w:tbl>
      <w:tblPr>
        <w:tblStyle w:val="TableGrid"/>
        <w:tblW w:w="0" w:type="auto"/>
        <w:tblLook w:val="04A0" w:firstRow="1" w:lastRow="0" w:firstColumn="1" w:lastColumn="0" w:noHBand="0" w:noVBand="1"/>
      </w:tblPr>
      <w:tblGrid>
        <w:gridCol w:w="2515"/>
        <w:gridCol w:w="6835"/>
      </w:tblGrid>
      <w:tr w:rsidR="00CF6AE3" w14:paraId="1A42DA71" w14:textId="77777777" w:rsidTr="00250CD0">
        <w:tc>
          <w:tcPr>
            <w:tcW w:w="9350" w:type="dxa"/>
            <w:gridSpan w:val="2"/>
          </w:tcPr>
          <w:p w14:paraId="1984E49B" w14:textId="670E2087" w:rsidR="00CF6AE3" w:rsidRPr="00675AE0" w:rsidRDefault="00CF6AE3" w:rsidP="00505181">
            <w:pPr>
              <w:rPr>
                <w:b/>
                <w:bCs/>
                <w:color w:val="0070C0"/>
                <w:sz w:val="24"/>
                <w:szCs w:val="24"/>
              </w:rPr>
            </w:pPr>
            <w:r>
              <w:rPr>
                <w:b/>
                <w:bCs/>
                <w:color w:val="0070C0"/>
                <w:sz w:val="24"/>
                <w:szCs w:val="24"/>
              </w:rPr>
              <w:t>Nomenclature</w:t>
            </w:r>
          </w:p>
        </w:tc>
      </w:tr>
      <w:tr w:rsidR="00CF6AE3" w14:paraId="77E431FC" w14:textId="77777777" w:rsidTr="00505181">
        <w:tc>
          <w:tcPr>
            <w:tcW w:w="2515" w:type="dxa"/>
          </w:tcPr>
          <w:p w14:paraId="668E41E2" w14:textId="77777777" w:rsidR="00CF6AE3" w:rsidRPr="00675AE0" w:rsidRDefault="00CF6AE3" w:rsidP="00505181">
            <w:pPr>
              <w:rPr>
                <w:b/>
                <w:bCs/>
                <w:color w:val="0070C0"/>
                <w:sz w:val="24"/>
                <w:szCs w:val="24"/>
              </w:rPr>
            </w:pPr>
            <w:r w:rsidRPr="00675AE0">
              <w:rPr>
                <w:b/>
                <w:bCs/>
                <w:color w:val="0070C0"/>
                <w:sz w:val="24"/>
                <w:szCs w:val="24"/>
              </w:rPr>
              <w:t>Parameter</w:t>
            </w:r>
          </w:p>
        </w:tc>
        <w:tc>
          <w:tcPr>
            <w:tcW w:w="6835" w:type="dxa"/>
          </w:tcPr>
          <w:p w14:paraId="7A826832" w14:textId="77777777" w:rsidR="00CF6AE3" w:rsidRPr="00675AE0" w:rsidRDefault="00CF6AE3" w:rsidP="00505181">
            <w:pPr>
              <w:rPr>
                <w:b/>
                <w:bCs/>
                <w:color w:val="0070C0"/>
                <w:sz w:val="24"/>
                <w:szCs w:val="24"/>
              </w:rPr>
            </w:pPr>
            <w:r w:rsidRPr="00675AE0">
              <w:rPr>
                <w:b/>
                <w:bCs/>
                <w:color w:val="0070C0"/>
                <w:sz w:val="24"/>
                <w:szCs w:val="24"/>
              </w:rPr>
              <w:t>Definition</w:t>
            </w:r>
          </w:p>
        </w:tc>
      </w:tr>
      <w:tr w:rsidR="00CF6AE3" w14:paraId="594A1E0B" w14:textId="77777777" w:rsidTr="00505181">
        <w:tc>
          <w:tcPr>
            <w:tcW w:w="2515" w:type="dxa"/>
          </w:tcPr>
          <w:p w14:paraId="085E7913" w14:textId="77777777" w:rsidR="00CF6AE3" w:rsidRPr="005C238C" w:rsidRDefault="00000000" w:rsidP="00505181">
            <w:pPr>
              <w:rPr>
                <w:rFonts w:ascii="Calibri" w:eastAsia="Calibri" w:hAnsi="Calibri" w:cs="Arial"/>
                <w:color w:val="0070C0"/>
                <w:sz w:val="28"/>
                <w:szCs w:val="28"/>
              </w:rPr>
            </w:pPr>
            <m:oMathPara>
              <m:oMathParaPr>
                <m:jc m:val="left"/>
              </m:oMathParaPr>
              <m:oMath>
                <m:sSubSup>
                  <m:sSubSupPr>
                    <m:ctrlPr>
                      <w:rPr>
                        <w:rFonts w:ascii="Cambria Math" w:hAnsi="Cambria Math"/>
                        <w:color w:val="0070C0"/>
                        <w:sz w:val="28"/>
                        <w:szCs w:val="28"/>
                      </w:rPr>
                    </m:ctrlPr>
                  </m:sSubSupPr>
                  <m:e>
                    <m:acc>
                      <m:accPr>
                        <m:chr m:val="ˉ"/>
                        <m:ctrlPr>
                          <w:rPr>
                            <w:rFonts w:ascii="Cambria Math" w:hAnsi="Cambria Math"/>
                            <w:color w:val="0070C0"/>
                            <w:sz w:val="28"/>
                            <w:szCs w:val="28"/>
                          </w:rPr>
                        </m:ctrlPr>
                      </m:accPr>
                      <m:e>
                        <m:r>
                          <w:rPr>
                            <w:rFonts w:ascii="Cambria Math" w:hAnsi="Cambria Math"/>
                            <w:color w:val="0070C0"/>
                            <w:sz w:val="28"/>
                            <w:szCs w:val="28"/>
                          </w:rPr>
                          <m:t>T</m:t>
                        </m:r>
                      </m:e>
                    </m:acc>
                  </m:e>
                  <m:sub>
                    <m:r>
                      <w:rPr>
                        <w:rFonts w:ascii="Cambria Math" w:hAnsi="Cambria Math"/>
                        <w:color w:val="0070C0"/>
                        <w:sz w:val="28"/>
                        <w:szCs w:val="28"/>
                      </w:rPr>
                      <m:t>k</m:t>
                    </m:r>
                  </m:sub>
                  <m:sup>
                    <m:r>
                      <w:rPr>
                        <w:rFonts w:ascii="Cambria Math" w:hAnsi="Cambria Math"/>
                        <w:color w:val="0070C0"/>
                        <w:sz w:val="28"/>
                        <w:szCs w:val="28"/>
                      </w:rPr>
                      <m:t>+</m:t>
                    </m:r>
                  </m:sup>
                </m:sSubSup>
              </m:oMath>
            </m:oMathPara>
          </w:p>
        </w:tc>
        <w:tc>
          <w:tcPr>
            <w:tcW w:w="6835" w:type="dxa"/>
          </w:tcPr>
          <w:p w14:paraId="2B57905E" w14:textId="77777777" w:rsidR="00CF6AE3" w:rsidRDefault="00CF6AE3" w:rsidP="00505181">
            <w:pPr>
              <w:rPr>
                <w:color w:val="0070C0"/>
              </w:rPr>
            </w:pPr>
            <w:r>
              <w:rPr>
                <w:color w:val="0070C0"/>
              </w:rPr>
              <w:t>filtered t</w:t>
            </w:r>
            <w:r w:rsidRPr="00EF7CDB">
              <w:rPr>
                <w:color w:val="0070C0"/>
              </w:rPr>
              <w:t>emperature reading from the sensor near DC positive pin</w:t>
            </w:r>
          </w:p>
        </w:tc>
      </w:tr>
      <w:tr w:rsidR="00CF6AE3" w14:paraId="5A1B37B0" w14:textId="77777777" w:rsidTr="00505181">
        <w:tc>
          <w:tcPr>
            <w:tcW w:w="2515" w:type="dxa"/>
          </w:tcPr>
          <w:p w14:paraId="0B6F792C" w14:textId="77777777" w:rsidR="00CF6AE3" w:rsidRPr="005C238C" w:rsidRDefault="00000000" w:rsidP="00505181">
            <w:pPr>
              <w:rPr>
                <w:rFonts w:ascii="Calibri" w:eastAsia="Calibri" w:hAnsi="Calibri" w:cs="Arial"/>
                <w:color w:val="0070C0"/>
                <w:sz w:val="28"/>
                <w:szCs w:val="28"/>
              </w:rPr>
            </w:pPr>
            <m:oMathPara>
              <m:oMathParaPr>
                <m:jc m:val="left"/>
              </m:oMathParaPr>
              <m:oMath>
                <m:sSubSup>
                  <m:sSubSupPr>
                    <m:ctrlPr>
                      <w:rPr>
                        <w:rFonts w:ascii="Cambria Math" w:hAnsi="Cambria Math"/>
                        <w:color w:val="0070C0"/>
                        <w:sz w:val="28"/>
                        <w:szCs w:val="28"/>
                      </w:rPr>
                    </m:ctrlPr>
                  </m:sSubSupPr>
                  <m:e>
                    <m:acc>
                      <m:accPr>
                        <m:chr m:val="ˉ"/>
                        <m:ctrlPr>
                          <w:rPr>
                            <w:rFonts w:ascii="Cambria Math" w:hAnsi="Cambria Math"/>
                            <w:color w:val="0070C0"/>
                            <w:sz w:val="28"/>
                            <w:szCs w:val="28"/>
                          </w:rPr>
                        </m:ctrlPr>
                      </m:accPr>
                      <m:e>
                        <m:r>
                          <w:rPr>
                            <w:rFonts w:ascii="Cambria Math" w:hAnsi="Cambria Math"/>
                            <w:color w:val="0070C0"/>
                            <w:sz w:val="28"/>
                            <w:szCs w:val="28"/>
                          </w:rPr>
                          <m:t>T</m:t>
                        </m:r>
                      </m:e>
                    </m:acc>
                  </m:e>
                  <m:sub>
                    <m:r>
                      <w:rPr>
                        <w:rFonts w:ascii="Cambria Math" w:hAnsi="Cambria Math"/>
                        <w:color w:val="0070C0"/>
                        <w:sz w:val="28"/>
                        <w:szCs w:val="28"/>
                      </w:rPr>
                      <m:t>k</m:t>
                    </m:r>
                  </m:sub>
                  <m:sup>
                    <m:r>
                      <w:rPr>
                        <w:rFonts w:ascii="Cambria Math" w:hAnsi="Cambria Math"/>
                        <w:color w:val="0070C0"/>
                        <w:sz w:val="28"/>
                        <w:szCs w:val="28"/>
                      </w:rPr>
                      <m:t>-</m:t>
                    </m:r>
                  </m:sup>
                </m:sSubSup>
              </m:oMath>
            </m:oMathPara>
          </w:p>
        </w:tc>
        <w:tc>
          <w:tcPr>
            <w:tcW w:w="6835" w:type="dxa"/>
          </w:tcPr>
          <w:p w14:paraId="4E88330C" w14:textId="77777777" w:rsidR="00CF6AE3" w:rsidRDefault="00CF6AE3" w:rsidP="00505181">
            <w:pPr>
              <w:rPr>
                <w:color w:val="0070C0"/>
              </w:rPr>
            </w:pPr>
            <w:r>
              <w:rPr>
                <w:color w:val="0070C0"/>
              </w:rPr>
              <w:t>Filtered t</w:t>
            </w:r>
            <w:r w:rsidRPr="00EF7CDB">
              <w:rPr>
                <w:color w:val="0070C0"/>
              </w:rPr>
              <w:t>emperature reading from the sensor near DC negative pin</w:t>
            </w:r>
          </w:p>
        </w:tc>
      </w:tr>
      <w:tr w:rsidR="00CF6AE3" w14:paraId="46C9D1FC" w14:textId="77777777" w:rsidTr="00505181">
        <w:tc>
          <w:tcPr>
            <w:tcW w:w="2515" w:type="dxa"/>
          </w:tcPr>
          <w:p w14:paraId="61343D18" w14:textId="77777777" w:rsidR="00CF6AE3" w:rsidRPr="00687848" w:rsidRDefault="00000000" w:rsidP="00505181">
            <w:pPr>
              <w:rPr>
                <w:color w:val="0070C0"/>
                <w:sz w:val="28"/>
                <w:szCs w:val="28"/>
              </w:rPr>
            </w:pPr>
            <m:oMathPara>
              <m:oMathParaPr>
                <m:jc m:val="left"/>
              </m:oMathParaPr>
              <m:oMath>
                <m:sSub>
                  <m:sSubPr>
                    <m:ctrlPr>
                      <w:rPr>
                        <w:rFonts w:ascii="Cambria Math" w:hAnsi="Cambria Math"/>
                        <w:color w:val="0070C0"/>
                        <w:sz w:val="28"/>
                        <w:szCs w:val="28"/>
                      </w:rPr>
                    </m:ctrlPr>
                  </m:sSubPr>
                  <m:e>
                    <m:r>
                      <w:rPr>
                        <w:rFonts w:ascii="Cambria Math" w:hAnsi="Cambria Math"/>
                        <w:color w:val="0070C0"/>
                        <w:sz w:val="28"/>
                        <w:szCs w:val="28"/>
                      </w:rPr>
                      <m:t>T</m:t>
                    </m:r>
                  </m:e>
                  <m:sub>
                    <m:r>
                      <w:rPr>
                        <w:rFonts w:ascii="Cambria Math" w:hAnsi="Cambria Math"/>
                        <w:color w:val="0070C0"/>
                        <w:sz w:val="28"/>
                        <w:szCs w:val="28"/>
                      </w:rPr>
                      <m:t>DC+</m:t>
                    </m:r>
                  </m:sub>
                </m:sSub>
              </m:oMath>
            </m:oMathPara>
          </w:p>
        </w:tc>
        <w:tc>
          <w:tcPr>
            <w:tcW w:w="6835" w:type="dxa"/>
          </w:tcPr>
          <w:p w14:paraId="2C18999C" w14:textId="77777777" w:rsidR="00CF6AE3" w:rsidRPr="00EF7CDB" w:rsidRDefault="00CF6AE3" w:rsidP="00505181">
            <w:pPr>
              <w:rPr>
                <w:color w:val="0070C0"/>
              </w:rPr>
            </w:pPr>
            <w:r>
              <w:rPr>
                <w:color w:val="0070C0"/>
              </w:rPr>
              <w:t>t</w:t>
            </w:r>
            <w:r w:rsidRPr="00EF7CDB">
              <w:rPr>
                <w:color w:val="0070C0"/>
              </w:rPr>
              <w:t>emperature reading from the sensor near DC positive pin</w:t>
            </w:r>
          </w:p>
        </w:tc>
      </w:tr>
      <w:tr w:rsidR="00CF6AE3" w14:paraId="7C0BF7D9" w14:textId="77777777" w:rsidTr="00505181">
        <w:tc>
          <w:tcPr>
            <w:tcW w:w="2515" w:type="dxa"/>
          </w:tcPr>
          <w:p w14:paraId="478981FE" w14:textId="77777777" w:rsidR="00CF6AE3" w:rsidRPr="00687848" w:rsidRDefault="00000000" w:rsidP="00505181">
            <w:pPr>
              <w:jc w:val="both"/>
              <w:rPr>
                <w:color w:val="0070C0"/>
                <w:sz w:val="28"/>
                <w:szCs w:val="28"/>
              </w:rPr>
            </w:pPr>
            <m:oMathPara>
              <m:oMathParaPr>
                <m:jc m:val="left"/>
              </m:oMathParaPr>
              <m:oMath>
                <m:sSub>
                  <m:sSubPr>
                    <m:ctrlPr>
                      <w:rPr>
                        <w:rFonts w:ascii="Cambria Math" w:hAnsi="Cambria Math"/>
                        <w:color w:val="0070C0"/>
                        <w:sz w:val="28"/>
                        <w:szCs w:val="28"/>
                      </w:rPr>
                    </m:ctrlPr>
                  </m:sSubPr>
                  <m:e>
                    <m:r>
                      <w:rPr>
                        <w:rFonts w:ascii="Cambria Math" w:hAnsi="Cambria Math"/>
                        <w:color w:val="0070C0"/>
                        <w:sz w:val="28"/>
                        <w:szCs w:val="28"/>
                      </w:rPr>
                      <m:t>T</m:t>
                    </m:r>
                  </m:e>
                  <m:sub>
                    <m:r>
                      <w:rPr>
                        <w:rFonts w:ascii="Cambria Math" w:hAnsi="Cambria Math"/>
                        <w:color w:val="0070C0"/>
                        <w:sz w:val="28"/>
                        <w:szCs w:val="28"/>
                      </w:rPr>
                      <m:t>DC-</m:t>
                    </m:r>
                  </m:sub>
                </m:sSub>
              </m:oMath>
            </m:oMathPara>
          </w:p>
        </w:tc>
        <w:tc>
          <w:tcPr>
            <w:tcW w:w="6835" w:type="dxa"/>
          </w:tcPr>
          <w:p w14:paraId="014CD820" w14:textId="77777777" w:rsidR="00CF6AE3" w:rsidRPr="00EF7CDB" w:rsidRDefault="00CF6AE3" w:rsidP="00505181">
            <w:pPr>
              <w:rPr>
                <w:color w:val="0070C0"/>
              </w:rPr>
            </w:pPr>
            <w:r>
              <w:rPr>
                <w:color w:val="0070C0"/>
              </w:rPr>
              <w:t>t</w:t>
            </w:r>
            <w:r w:rsidRPr="00EF7CDB">
              <w:rPr>
                <w:color w:val="0070C0"/>
              </w:rPr>
              <w:t>emperature reading from the sensor near DC negative pin</w:t>
            </w:r>
          </w:p>
        </w:tc>
      </w:tr>
      <w:tr w:rsidR="00CF6AE3" w14:paraId="20992D4C" w14:textId="77777777" w:rsidTr="00505181">
        <w:tc>
          <w:tcPr>
            <w:tcW w:w="2515" w:type="dxa"/>
          </w:tcPr>
          <w:p w14:paraId="723030D3" w14:textId="77777777" w:rsidR="00CF6AE3" w:rsidRPr="00687848" w:rsidRDefault="00000000" w:rsidP="00505181">
            <w:pPr>
              <w:rPr>
                <w:color w:val="0070C0"/>
                <w:sz w:val="28"/>
                <w:szCs w:val="28"/>
              </w:rPr>
            </w:pPr>
            <m:oMathPara>
              <m:oMathParaPr>
                <m:jc m:val="left"/>
              </m:oMathParaPr>
              <m:oMath>
                <m:sSub>
                  <m:sSubPr>
                    <m:ctrlPr>
                      <w:rPr>
                        <w:rFonts w:ascii="Cambria Math" w:hAnsi="Cambria Math"/>
                        <w:color w:val="0070C0"/>
                        <w:sz w:val="28"/>
                        <w:szCs w:val="28"/>
                      </w:rPr>
                    </m:ctrlPr>
                  </m:sSubPr>
                  <m:e>
                    <m:r>
                      <w:rPr>
                        <w:rFonts w:ascii="Cambria Math" w:hAnsi="Cambria Math"/>
                        <w:color w:val="0070C0"/>
                        <w:sz w:val="28"/>
                        <w:szCs w:val="28"/>
                      </w:rPr>
                      <m:t>T</m:t>
                    </m:r>
                  </m:e>
                  <m:sub>
                    <m:r>
                      <w:rPr>
                        <w:rFonts w:ascii="Cambria Math" w:hAnsi="Cambria Math"/>
                        <w:color w:val="0070C0"/>
                        <w:sz w:val="28"/>
                        <w:szCs w:val="28"/>
                      </w:rPr>
                      <m:t>AC</m:t>
                    </m:r>
                  </m:sub>
                </m:sSub>
              </m:oMath>
            </m:oMathPara>
          </w:p>
        </w:tc>
        <w:tc>
          <w:tcPr>
            <w:tcW w:w="6835" w:type="dxa"/>
          </w:tcPr>
          <w:p w14:paraId="3DCDF0BC" w14:textId="77777777" w:rsidR="00CF6AE3" w:rsidRPr="00EF7CDB" w:rsidRDefault="00CF6AE3" w:rsidP="00505181">
            <w:pPr>
              <w:rPr>
                <w:color w:val="0070C0"/>
              </w:rPr>
            </w:pPr>
            <w:r>
              <w:rPr>
                <w:color w:val="0070C0"/>
              </w:rPr>
              <w:t>t</w:t>
            </w:r>
            <w:r w:rsidRPr="00EF7CDB">
              <w:rPr>
                <w:color w:val="0070C0"/>
              </w:rPr>
              <w:t>emperature reading from the sensor near AC pin</w:t>
            </w:r>
          </w:p>
        </w:tc>
      </w:tr>
      <w:tr w:rsidR="00CF6AE3" w14:paraId="6922AA5B" w14:textId="77777777" w:rsidTr="00505181">
        <w:trPr>
          <w:trHeight w:val="224"/>
        </w:trPr>
        <w:tc>
          <w:tcPr>
            <w:tcW w:w="2515" w:type="dxa"/>
          </w:tcPr>
          <w:p w14:paraId="2F6B7DA6" w14:textId="77777777" w:rsidR="00CF6AE3" w:rsidRPr="00595C94" w:rsidRDefault="00000000" w:rsidP="00505181">
            <m:oMathPara>
              <m:oMathParaPr>
                <m:jc m:val="left"/>
              </m:oMathParaPr>
              <m:oMath>
                <m:sSub>
                  <m:sSubPr>
                    <m:ctrlPr>
                      <w:rPr>
                        <w:rFonts w:ascii="Cambria Math" w:hAnsi="Cambria Math"/>
                        <w:color w:val="0070C0"/>
                        <w:sz w:val="28"/>
                        <w:szCs w:val="28"/>
                      </w:rPr>
                    </m:ctrlPr>
                  </m:sSubPr>
                  <m:e>
                    <m:r>
                      <w:rPr>
                        <w:rFonts w:ascii="Cambria Math" w:hAnsi="Cambria Math"/>
                        <w:color w:val="0070C0"/>
                        <w:sz w:val="28"/>
                        <w:szCs w:val="28"/>
                      </w:rPr>
                      <m:t>T</m:t>
                    </m:r>
                  </m:e>
                  <m:sub>
                    <m:r>
                      <w:rPr>
                        <w:rFonts w:ascii="Cambria Math" w:hAnsi="Cambria Math"/>
                        <w:color w:val="0070C0"/>
                        <w:sz w:val="28"/>
                        <w:szCs w:val="28"/>
                      </w:rPr>
                      <m:t>soft</m:t>
                    </m:r>
                  </m:sub>
                </m:sSub>
              </m:oMath>
            </m:oMathPara>
          </w:p>
        </w:tc>
        <w:tc>
          <w:tcPr>
            <w:tcW w:w="6835" w:type="dxa"/>
          </w:tcPr>
          <w:p w14:paraId="49C01641" w14:textId="77777777" w:rsidR="00CF6AE3" w:rsidRPr="00EF7CDB" w:rsidRDefault="00CF6AE3" w:rsidP="00505181">
            <w:pPr>
              <w:rPr>
                <w:color w:val="0070C0"/>
              </w:rPr>
            </w:pPr>
            <w:r w:rsidRPr="00EF7CDB">
              <w:rPr>
                <w:color w:val="0070C0"/>
              </w:rPr>
              <w:t>Temperature</w:t>
            </w:r>
            <w:r>
              <w:rPr>
                <w:color w:val="0070C0"/>
              </w:rPr>
              <w:t xml:space="preserve"> threshold</w:t>
            </w:r>
            <w:r w:rsidRPr="00EF7CDB">
              <w:rPr>
                <w:color w:val="0070C0"/>
              </w:rPr>
              <w:t xml:space="preserve"> where derating begins (e.g., 50°C)</w:t>
            </w:r>
          </w:p>
        </w:tc>
      </w:tr>
      <w:tr w:rsidR="00CF6AE3" w14:paraId="1F642F71" w14:textId="77777777" w:rsidTr="00505181">
        <w:trPr>
          <w:trHeight w:val="224"/>
        </w:trPr>
        <w:tc>
          <w:tcPr>
            <w:tcW w:w="2515" w:type="dxa"/>
          </w:tcPr>
          <w:p w14:paraId="71EE50BA" w14:textId="77777777" w:rsidR="00CF6AE3" w:rsidRPr="00595C94" w:rsidRDefault="00000000" w:rsidP="00505181">
            <w:pPr>
              <w:rPr>
                <w:color w:val="0070C0"/>
                <w:sz w:val="28"/>
                <w:szCs w:val="28"/>
              </w:rPr>
            </w:pPr>
            <m:oMathPara>
              <m:oMathParaPr>
                <m:jc m:val="left"/>
              </m:oMathParaPr>
              <m:oMath>
                <m:sSub>
                  <m:sSubPr>
                    <m:ctrlPr>
                      <w:rPr>
                        <w:rFonts w:ascii="Cambria Math" w:hAnsi="Cambria Math"/>
                        <w:color w:val="0070C0"/>
                        <w:sz w:val="28"/>
                        <w:szCs w:val="28"/>
                      </w:rPr>
                    </m:ctrlPr>
                  </m:sSubPr>
                  <m:e>
                    <m:r>
                      <w:rPr>
                        <w:rFonts w:ascii="Cambria Math" w:hAnsi="Cambria Math"/>
                        <w:color w:val="0070C0"/>
                        <w:sz w:val="28"/>
                        <w:szCs w:val="28"/>
                      </w:rPr>
                      <m:t>T</m:t>
                    </m:r>
                  </m:e>
                  <m:sub>
                    <m:r>
                      <w:rPr>
                        <w:rFonts w:ascii="Cambria Math" w:hAnsi="Cambria Math"/>
                        <w:color w:val="0070C0"/>
                        <w:sz w:val="28"/>
                        <w:szCs w:val="28"/>
                      </w:rPr>
                      <m:t>lim</m:t>
                    </m:r>
                  </m:sub>
                </m:sSub>
              </m:oMath>
            </m:oMathPara>
          </w:p>
        </w:tc>
        <w:tc>
          <w:tcPr>
            <w:tcW w:w="6835" w:type="dxa"/>
          </w:tcPr>
          <w:p w14:paraId="5E9BF072" w14:textId="77777777" w:rsidR="00CF6AE3" w:rsidRPr="00EF7CDB" w:rsidRDefault="00CF6AE3" w:rsidP="00505181">
            <w:pPr>
              <w:rPr>
                <w:color w:val="0070C0"/>
              </w:rPr>
            </w:pPr>
            <w:r w:rsidRPr="00EF7CDB">
              <w:rPr>
                <w:color w:val="0070C0"/>
              </w:rPr>
              <w:t>hard safety limit (e.g., 60°C)</w:t>
            </w:r>
          </w:p>
        </w:tc>
      </w:tr>
      <w:tr w:rsidR="00CF6AE3" w14:paraId="42834BAB" w14:textId="77777777" w:rsidTr="00505181">
        <w:trPr>
          <w:trHeight w:val="224"/>
        </w:trPr>
        <w:tc>
          <w:tcPr>
            <w:tcW w:w="2515" w:type="dxa"/>
          </w:tcPr>
          <w:p w14:paraId="617CB659" w14:textId="77777777" w:rsidR="00CF6AE3" w:rsidRPr="00595C94" w:rsidRDefault="00CF6AE3" w:rsidP="00505181">
            <w:pPr>
              <w:rPr>
                <w:rFonts w:eastAsiaTheme="minorEastAsia"/>
                <w:color w:val="0070C0"/>
                <w:sz w:val="28"/>
                <w:szCs w:val="28"/>
              </w:rPr>
            </w:pPr>
            <m:oMathPara>
              <m:oMathParaPr>
                <m:jc m:val="left"/>
              </m:oMathParaPr>
              <m:oMath>
                <m:r>
                  <w:rPr>
                    <w:rFonts w:ascii="Cambria Math" w:eastAsiaTheme="minorEastAsia" w:hAnsi="Cambria Math"/>
                    <w:color w:val="0070C0"/>
                    <w:sz w:val="28"/>
                    <w:szCs w:val="28"/>
                  </w:rPr>
                  <m:t>∆</m:t>
                </m:r>
              </m:oMath>
            </m:oMathPara>
          </w:p>
        </w:tc>
        <w:tc>
          <w:tcPr>
            <w:tcW w:w="6835" w:type="dxa"/>
          </w:tcPr>
          <w:p w14:paraId="086C6C4C" w14:textId="77777777" w:rsidR="00CF6AE3" w:rsidRPr="00EF7CDB" w:rsidRDefault="00CF6AE3" w:rsidP="00505181">
            <w:pPr>
              <w:rPr>
                <w:color w:val="0070C0"/>
              </w:rPr>
            </w:pPr>
            <w:r w:rsidRPr="00EF7CDB">
              <w:rPr>
                <w:color w:val="0070C0"/>
              </w:rPr>
              <w:t>headroom margin for prediction (e.g., 2–5°C)</w:t>
            </w:r>
          </w:p>
        </w:tc>
      </w:tr>
      <w:tr w:rsidR="00CF6AE3" w14:paraId="784606F4" w14:textId="77777777" w:rsidTr="00505181">
        <w:trPr>
          <w:trHeight w:val="224"/>
        </w:trPr>
        <w:tc>
          <w:tcPr>
            <w:tcW w:w="2515" w:type="dxa"/>
          </w:tcPr>
          <w:p w14:paraId="41FAB178" w14:textId="77777777" w:rsidR="00CF6AE3" w:rsidRPr="00CE21C3" w:rsidRDefault="00CF6AE3" w:rsidP="00505181">
            <w:pPr>
              <w:rPr>
                <w:rFonts w:ascii="Calibri" w:eastAsia="Calibri" w:hAnsi="Calibri" w:cs="Arial"/>
                <w:i/>
                <w:iCs/>
                <w:color w:val="0070C0"/>
                <w:sz w:val="28"/>
                <w:szCs w:val="28"/>
              </w:rPr>
            </w:pPr>
            <w:r w:rsidRPr="00CE21C3">
              <w:rPr>
                <w:rFonts w:ascii="Calibri" w:eastAsia="Calibri" w:hAnsi="Calibri" w:cs="Arial"/>
                <w:i/>
                <w:iCs/>
                <w:color w:val="0070C0"/>
                <w:sz w:val="28"/>
                <w:szCs w:val="28"/>
              </w:rPr>
              <w:t>H</w:t>
            </w:r>
          </w:p>
        </w:tc>
        <w:tc>
          <w:tcPr>
            <w:tcW w:w="6835" w:type="dxa"/>
          </w:tcPr>
          <w:p w14:paraId="497713F9" w14:textId="77777777" w:rsidR="00CF6AE3" w:rsidRPr="00EF7CDB" w:rsidRDefault="00CF6AE3" w:rsidP="00505181">
            <w:pPr>
              <w:rPr>
                <w:color w:val="0070C0"/>
              </w:rPr>
            </w:pPr>
            <w:r w:rsidRPr="00EF7CDB">
              <w:rPr>
                <w:color w:val="0070C0"/>
              </w:rPr>
              <w:t>look-ahead time (e.g., 10–30 s)</w:t>
            </w:r>
          </w:p>
        </w:tc>
      </w:tr>
      <w:tr w:rsidR="00CF6AE3" w14:paraId="778FB61A" w14:textId="77777777" w:rsidTr="00505181">
        <w:trPr>
          <w:trHeight w:val="224"/>
        </w:trPr>
        <w:tc>
          <w:tcPr>
            <w:tcW w:w="2515" w:type="dxa"/>
          </w:tcPr>
          <w:p w14:paraId="3185B421" w14:textId="77777777" w:rsidR="00CF6AE3" w:rsidRPr="00947F73" w:rsidRDefault="00000000" w:rsidP="00505181">
            <w:pPr>
              <w:rPr>
                <w:color w:val="0070C0"/>
                <w:sz w:val="28"/>
                <w:szCs w:val="28"/>
              </w:rPr>
            </w:pPr>
            <m:oMathPara>
              <m:oMathParaPr>
                <m:jc m:val="left"/>
              </m:oMathParaPr>
              <m:oMath>
                <m:sSub>
                  <m:sSubPr>
                    <m:ctrlPr>
                      <w:rPr>
                        <w:rFonts w:ascii="Cambria Math" w:hAnsi="Cambria Math"/>
                        <w:color w:val="0070C0"/>
                        <w:sz w:val="28"/>
                        <w:szCs w:val="28"/>
                      </w:rPr>
                    </m:ctrlPr>
                  </m:sSubPr>
                  <m:e>
                    <m:r>
                      <w:rPr>
                        <w:rFonts w:ascii="Cambria Math" w:hAnsi="Cambria Math"/>
                        <w:color w:val="0070C0"/>
                        <w:sz w:val="28"/>
                        <w:szCs w:val="28"/>
                      </w:rPr>
                      <m:t>I</m:t>
                    </m:r>
                  </m:e>
                  <m:sub>
                    <m:r>
                      <w:rPr>
                        <w:rFonts w:ascii="Cambria Math" w:hAnsi="Cambria Math"/>
                        <w:color w:val="0070C0"/>
                        <w:sz w:val="28"/>
                        <w:szCs w:val="28"/>
                      </w:rPr>
                      <m:t>max</m:t>
                    </m:r>
                  </m:sub>
                </m:sSub>
              </m:oMath>
            </m:oMathPara>
          </w:p>
        </w:tc>
        <w:tc>
          <w:tcPr>
            <w:tcW w:w="6835" w:type="dxa"/>
          </w:tcPr>
          <w:p w14:paraId="715C28A2" w14:textId="77777777" w:rsidR="00CF6AE3" w:rsidRPr="00EF7CDB" w:rsidRDefault="00CF6AE3" w:rsidP="00505181">
            <w:pPr>
              <w:rPr>
                <w:color w:val="0070C0"/>
              </w:rPr>
            </w:pPr>
            <w:r w:rsidRPr="00EF7CDB">
              <w:rPr>
                <w:color w:val="0070C0"/>
              </w:rPr>
              <w:t>charger/cable/battery max allowable current</w:t>
            </w:r>
          </w:p>
        </w:tc>
      </w:tr>
      <w:tr w:rsidR="00CF6AE3" w14:paraId="68949701" w14:textId="77777777" w:rsidTr="00505181">
        <w:trPr>
          <w:trHeight w:val="224"/>
        </w:trPr>
        <w:tc>
          <w:tcPr>
            <w:tcW w:w="2515" w:type="dxa"/>
          </w:tcPr>
          <w:p w14:paraId="5F49E8F9" w14:textId="77777777" w:rsidR="00CF6AE3" w:rsidRPr="00947F73" w:rsidRDefault="00000000" w:rsidP="00505181">
            <w:pPr>
              <w:rPr>
                <w:color w:val="0070C0"/>
                <w:sz w:val="28"/>
                <w:szCs w:val="28"/>
              </w:rPr>
            </w:pPr>
            <m:oMathPara>
              <m:oMathParaPr>
                <m:jc m:val="left"/>
              </m:oMathParaPr>
              <m:oMath>
                <m:sSub>
                  <m:sSubPr>
                    <m:ctrlPr>
                      <w:rPr>
                        <w:rFonts w:ascii="Cambria Math" w:hAnsi="Cambria Math"/>
                        <w:color w:val="0070C0"/>
                        <w:sz w:val="28"/>
                        <w:szCs w:val="28"/>
                      </w:rPr>
                    </m:ctrlPr>
                  </m:sSubPr>
                  <m:e>
                    <m:r>
                      <w:rPr>
                        <w:rFonts w:ascii="Cambria Math" w:hAnsi="Cambria Math"/>
                        <w:color w:val="0070C0"/>
                        <w:sz w:val="28"/>
                        <w:szCs w:val="28"/>
                      </w:rPr>
                      <m:t>I</m:t>
                    </m:r>
                  </m:e>
                  <m:sub>
                    <m:r>
                      <w:rPr>
                        <w:rFonts w:ascii="Cambria Math" w:hAnsi="Cambria Math"/>
                        <w:color w:val="0070C0"/>
                        <w:sz w:val="28"/>
                        <w:szCs w:val="28"/>
                      </w:rPr>
                      <m:t>fallback</m:t>
                    </m:r>
                  </m:sub>
                </m:sSub>
              </m:oMath>
            </m:oMathPara>
          </w:p>
        </w:tc>
        <w:tc>
          <w:tcPr>
            <w:tcW w:w="6835" w:type="dxa"/>
          </w:tcPr>
          <w:p w14:paraId="317B7718" w14:textId="77777777" w:rsidR="00CF6AE3" w:rsidRPr="00EF7CDB" w:rsidRDefault="00CF6AE3" w:rsidP="00505181">
            <w:pPr>
              <w:rPr>
                <w:color w:val="0070C0"/>
              </w:rPr>
            </w:pPr>
            <w:r>
              <w:rPr>
                <w:color w:val="0070C0"/>
              </w:rPr>
              <w:t>u</w:t>
            </w:r>
            <w:r w:rsidRPr="00EF7CDB">
              <w:rPr>
                <w:color w:val="0070C0"/>
              </w:rPr>
              <w:t>sually 0A</w:t>
            </w:r>
          </w:p>
        </w:tc>
      </w:tr>
    </w:tbl>
    <w:p w14:paraId="5C45D9CB" w14:textId="77777777" w:rsidR="00CF6AE3" w:rsidRDefault="00CF6AE3" w:rsidP="00085D5C">
      <w:pPr>
        <w:rPr>
          <w:b/>
          <w:bCs/>
          <w:color w:val="0070C0"/>
          <w:sz w:val="28"/>
          <w:szCs w:val="28"/>
        </w:rPr>
      </w:pPr>
    </w:p>
    <w:p w14:paraId="0AE76A8E" w14:textId="34D70C15" w:rsidR="00D609CE" w:rsidRPr="003A30D6" w:rsidRDefault="0008210D" w:rsidP="00CF6AE3">
      <w:pPr>
        <w:rPr>
          <w:color w:val="0070C0"/>
          <w:sz w:val="24"/>
          <w:szCs w:val="24"/>
        </w:rPr>
      </w:pPr>
      <w:r>
        <w:rPr>
          <w:color w:val="0070C0"/>
          <w:sz w:val="24"/>
          <w:szCs w:val="24"/>
        </w:rPr>
        <w:t>A</w:t>
      </w:r>
      <w:r w:rsidR="00CF6AE3" w:rsidRPr="003A30D6">
        <w:rPr>
          <w:color w:val="0070C0"/>
          <w:sz w:val="24"/>
          <w:szCs w:val="24"/>
        </w:rPr>
        <w:t xml:space="preserve"> </w:t>
      </w:r>
      <w:r w:rsidR="00151462" w:rsidRPr="003A30D6">
        <w:rPr>
          <w:color w:val="0070C0"/>
          <w:sz w:val="24"/>
          <w:szCs w:val="24"/>
        </w:rPr>
        <w:t>conservative governing temperature can be assumed from arbitrating the sensor readings:</w:t>
      </w:r>
    </w:p>
    <w:p w14:paraId="544E75F8" w14:textId="5E3FE059" w:rsidR="003C7341" w:rsidRPr="003A30D6" w:rsidRDefault="00000000" w:rsidP="003C7341">
      <w:pPr>
        <w:rPr>
          <w:b/>
          <w:bCs/>
          <w:color w:val="0070C0"/>
          <w:sz w:val="24"/>
          <w:szCs w:val="24"/>
        </w:rPr>
      </w:pPr>
      <m:oMathPara>
        <m:oMathParaPr>
          <m:jc m:val="left"/>
        </m:oMathParaPr>
        <m:oMath>
          <m:sSubSup>
            <m:sSubSupPr>
              <m:ctrlPr>
                <w:rPr>
                  <w:rFonts w:ascii="Cambria Math" w:hAnsi="Cambria Math"/>
                  <w:color w:val="0070C0"/>
                  <w:sz w:val="24"/>
                  <w:szCs w:val="24"/>
                </w:rPr>
              </m:ctrlPr>
            </m:sSubSupPr>
            <m:e>
              <m:acc>
                <m:accPr>
                  <m:chr m:val="ˉ"/>
                  <m:ctrlPr>
                    <w:rPr>
                      <w:rFonts w:ascii="Cambria Math" w:hAnsi="Cambria Math"/>
                      <w:color w:val="0070C0"/>
                      <w:sz w:val="24"/>
                      <w:szCs w:val="24"/>
                    </w:rPr>
                  </m:ctrlPr>
                </m:accPr>
                <m:e>
                  <m:r>
                    <w:rPr>
                      <w:rFonts w:ascii="Cambria Math" w:hAnsi="Cambria Math"/>
                      <w:color w:val="0070C0"/>
                      <w:sz w:val="24"/>
                      <w:szCs w:val="24"/>
                    </w:rPr>
                    <m:t>T</m:t>
                  </m:r>
                </m:e>
              </m:acc>
            </m:e>
            <m:sub>
              <m:r>
                <w:rPr>
                  <w:rFonts w:ascii="Cambria Math" w:hAnsi="Cambria Math"/>
                  <w:color w:val="0070C0"/>
                  <w:sz w:val="24"/>
                  <w:szCs w:val="24"/>
                </w:rPr>
                <m:t>k</m:t>
              </m:r>
            </m:sub>
            <m:sup>
              <m:r>
                <w:rPr>
                  <w:rFonts w:ascii="Cambria Math" w:hAnsi="Cambria Math"/>
                  <w:color w:val="0070C0"/>
                  <w:sz w:val="24"/>
                  <w:szCs w:val="24"/>
                </w:rPr>
                <m:t>DC</m:t>
              </m:r>
            </m:sup>
          </m:sSubSup>
          <m:r>
            <w:rPr>
              <w:rFonts w:ascii="Cambria Math" w:hAnsi="Cambria Math"/>
              <w:color w:val="0070C0"/>
              <w:sz w:val="24"/>
              <w:szCs w:val="24"/>
            </w:rPr>
            <m:t>=</m:t>
          </m:r>
          <m:r>
            <m:rPr>
              <m:sty m:val="p"/>
            </m:rPr>
            <w:rPr>
              <w:rFonts w:ascii="Cambria Math" w:hAnsi="Cambria Math"/>
              <w:color w:val="0070C0"/>
              <w:sz w:val="24"/>
              <w:szCs w:val="24"/>
            </w:rPr>
            <m:t>max</m:t>
          </m:r>
          <m:r>
            <w:rPr>
              <w:rFonts w:ascii="Cambria Math" w:hAnsi="Cambria Math"/>
              <w:color w:val="0070C0"/>
              <w:sz w:val="24"/>
              <w:szCs w:val="24"/>
            </w:rPr>
            <m:t>⁡(</m:t>
          </m:r>
          <m:sSubSup>
            <m:sSubSupPr>
              <m:ctrlPr>
                <w:rPr>
                  <w:rFonts w:ascii="Cambria Math" w:hAnsi="Cambria Math"/>
                  <w:color w:val="0070C0"/>
                  <w:sz w:val="24"/>
                  <w:szCs w:val="24"/>
                </w:rPr>
              </m:ctrlPr>
            </m:sSubSupPr>
            <m:e>
              <m:acc>
                <m:accPr>
                  <m:chr m:val="ˉ"/>
                  <m:ctrlPr>
                    <w:rPr>
                      <w:rFonts w:ascii="Cambria Math" w:hAnsi="Cambria Math"/>
                      <w:color w:val="0070C0"/>
                      <w:sz w:val="24"/>
                      <w:szCs w:val="24"/>
                    </w:rPr>
                  </m:ctrlPr>
                </m:accPr>
                <m:e>
                  <m:r>
                    <w:rPr>
                      <w:rFonts w:ascii="Cambria Math" w:hAnsi="Cambria Math"/>
                      <w:color w:val="0070C0"/>
                      <w:sz w:val="24"/>
                      <w:szCs w:val="24"/>
                    </w:rPr>
                    <m:t>T</m:t>
                  </m:r>
                </m:e>
              </m:acc>
            </m:e>
            <m:sub>
              <m:r>
                <w:rPr>
                  <w:rFonts w:ascii="Cambria Math" w:hAnsi="Cambria Math"/>
                  <w:color w:val="0070C0"/>
                  <w:sz w:val="24"/>
                  <w:szCs w:val="24"/>
                </w:rPr>
                <m:t>k</m:t>
              </m:r>
            </m:sub>
            <m:sup>
              <m:r>
                <w:rPr>
                  <w:rFonts w:ascii="Cambria Math" w:hAnsi="Cambria Math"/>
                  <w:color w:val="0070C0"/>
                  <w:sz w:val="24"/>
                  <w:szCs w:val="24"/>
                </w:rPr>
                <m:t>+</m:t>
              </m:r>
            </m:sup>
          </m:sSubSup>
          <m:r>
            <w:rPr>
              <w:rFonts w:ascii="Cambria Math" w:hAnsi="Cambria Math"/>
              <w:color w:val="0070C0"/>
              <w:sz w:val="24"/>
              <w:szCs w:val="24"/>
            </w:rPr>
            <m:t>,</m:t>
          </m:r>
          <m:r>
            <m:rPr>
              <m:nor/>
            </m:rPr>
            <w:rPr>
              <w:color w:val="0070C0"/>
              <w:sz w:val="24"/>
              <w:szCs w:val="24"/>
            </w:rPr>
            <m:t xml:space="preserve"> </m:t>
          </m:r>
          <m:sSubSup>
            <m:sSubSupPr>
              <m:ctrlPr>
                <w:rPr>
                  <w:rFonts w:ascii="Cambria Math" w:hAnsi="Cambria Math"/>
                  <w:color w:val="0070C0"/>
                  <w:sz w:val="24"/>
                  <w:szCs w:val="24"/>
                </w:rPr>
              </m:ctrlPr>
            </m:sSubSupPr>
            <m:e>
              <m:acc>
                <m:accPr>
                  <m:chr m:val="ˉ"/>
                  <m:ctrlPr>
                    <w:rPr>
                      <w:rFonts w:ascii="Cambria Math" w:hAnsi="Cambria Math"/>
                      <w:color w:val="0070C0"/>
                      <w:sz w:val="24"/>
                      <w:szCs w:val="24"/>
                    </w:rPr>
                  </m:ctrlPr>
                </m:accPr>
                <m:e>
                  <m:r>
                    <w:rPr>
                      <w:rFonts w:ascii="Cambria Math" w:hAnsi="Cambria Math"/>
                      <w:color w:val="0070C0"/>
                      <w:sz w:val="24"/>
                      <w:szCs w:val="24"/>
                    </w:rPr>
                    <m:t>T</m:t>
                  </m:r>
                </m:e>
              </m:acc>
            </m:e>
            <m:sub>
              <m:r>
                <w:rPr>
                  <w:rFonts w:ascii="Cambria Math" w:hAnsi="Cambria Math"/>
                  <w:color w:val="0070C0"/>
                  <w:sz w:val="24"/>
                  <w:szCs w:val="24"/>
                </w:rPr>
                <m:t>k</m:t>
              </m:r>
            </m:sub>
            <m:sup>
              <m:r>
                <w:rPr>
                  <w:rFonts w:ascii="Cambria Math" w:hAnsi="Cambria Math"/>
                  <w:color w:val="0070C0"/>
                  <w:sz w:val="24"/>
                  <w:szCs w:val="24"/>
                </w:rPr>
                <m:t>-</m:t>
              </m:r>
            </m:sup>
          </m:sSubSup>
          <m:r>
            <w:rPr>
              <w:rFonts w:ascii="Cambria Math" w:hAnsi="Cambria Math"/>
              <w:color w:val="0070C0"/>
              <w:sz w:val="24"/>
              <w:szCs w:val="24"/>
            </w:rPr>
            <m:t>)</m:t>
          </m:r>
          <m:r>
            <m:rPr>
              <m:sty m:val="b"/>
            </m:rPr>
            <w:rPr>
              <w:color w:val="0070C0"/>
              <w:sz w:val="24"/>
              <w:szCs w:val="24"/>
            </w:rPr>
            <w:br/>
          </m:r>
        </m:oMath>
      </m:oMathPara>
    </w:p>
    <w:p w14:paraId="2B34A5A2" w14:textId="1355A403" w:rsidR="003C7341" w:rsidRDefault="003C7341" w:rsidP="003C7341">
      <w:pPr>
        <w:rPr>
          <w:rFonts w:eastAsiaTheme="minorEastAsia"/>
          <w:color w:val="0070C0"/>
          <w:sz w:val="24"/>
          <w:szCs w:val="24"/>
        </w:rPr>
      </w:pPr>
      <w:r w:rsidRPr="003A30D6">
        <w:rPr>
          <w:color w:val="0070C0"/>
          <w:sz w:val="24"/>
          <w:szCs w:val="24"/>
        </w:rPr>
        <w:t xml:space="preserve">where </w:t>
      </w:r>
      <m:oMath>
        <m:sSubSup>
          <m:sSubSupPr>
            <m:ctrlPr>
              <w:rPr>
                <w:rFonts w:ascii="Cambria Math" w:hAnsi="Cambria Math"/>
                <w:color w:val="0070C0"/>
                <w:sz w:val="24"/>
                <w:szCs w:val="24"/>
              </w:rPr>
            </m:ctrlPr>
          </m:sSubSupPr>
          <m:e>
            <m:acc>
              <m:accPr>
                <m:chr m:val="ˉ"/>
                <m:ctrlPr>
                  <w:rPr>
                    <w:rFonts w:ascii="Cambria Math" w:hAnsi="Cambria Math"/>
                    <w:color w:val="0070C0"/>
                    <w:sz w:val="24"/>
                    <w:szCs w:val="24"/>
                  </w:rPr>
                </m:ctrlPr>
              </m:accPr>
              <m:e>
                <m:r>
                  <w:rPr>
                    <w:rFonts w:ascii="Cambria Math" w:hAnsi="Cambria Math"/>
                    <w:color w:val="0070C0"/>
                    <w:sz w:val="24"/>
                    <w:szCs w:val="24"/>
                  </w:rPr>
                  <m:t>T</m:t>
                </m:r>
              </m:e>
            </m:acc>
          </m:e>
          <m:sub>
            <m:r>
              <w:rPr>
                <w:rFonts w:ascii="Cambria Math" w:hAnsi="Cambria Math"/>
                <w:color w:val="0070C0"/>
                <w:sz w:val="24"/>
                <w:szCs w:val="24"/>
              </w:rPr>
              <m:t>k</m:t>
            </m:r>
          </m:sub>
          <m:sup>
            <m:r>
              <w:rPr>
                <w:rFonts w:ascii="Cambria Math" w:hAnsi="Cambria Math"/>
                <w:color w:val="0070C0"/>
                <w:sz w:val="24"/>
                <w:szCs w:val="24"/>
              </w:rPr>
              <m:t>+</m:t>
            </m:r>
          </m:sup>
        </m:sSubSup>
      </m:oMath>
      <w:r w:rsidRPr="003A30D6">
        <w:rPr>
          <w:rFonts w:eastAsiaTheme="minorEastAsia"/>
          <w:color w:val="0070C0"/>
          <w:sz w:val="24"/>
          <w:szCs w:val="24"/>
        </w:rPr>
        <w:t xml:space="preserve"> and </w:t>
      </w:r>
      <m:oMath>
        <m:sSubSup>
          <m:sSubSupPr>
            <m:ctrlPr>
              <w:rPr>
                <w:rFonts w:ascii="Cambria Math" w:hAnsi="Cambria Math"/>
                <w:color w:val="0070C0"/>
                <w:sz w:val="24"/>
                <w:szCs w:val="24"/>
              </w:rPr>
            </m:ctrlPr>
          </m:sSubSupPr>
          <m:e>
            <m:acc>
              <m:accPr>
                <m:chr m:val="ˉ"/>
                <m:ctrlPr>
                  <w:rPr>
                    <w:rFonts w:ascii="Cambria Math" w:hAnsi="Cambria Math"/>
                    <w:color w:val="0070C0"/>
                    <w:sz w:val="24"/>
                    <w:szCs w:val="24"/>
                  </w:rPr>
                </m:ctrlPr>
              </m:accPr>
              <m:e>
                <m:r>
                  <w:rPr>
                    <w:rFonts w:ascii="Cambria Math" w:hAnsi="Cambria Math"/>
                    <w:color w:val="0070C0"/>
                    <w:sz w:val="24"/>
                    <w:szCs w:val="24"/>
                  </w:rPr>
                  <m:t>T</m:t>
                </m:r>
              </m:e>
            </m:acc>
          </m:e>
          <m:sub>
            <m:r>
              <w:rPr>
                <w:rFonts w:ascii="Cambria Math" w:hAnsi="Cambria Math"/>
                <w:color w:val="0070C0"/>
                <w:sz w:val="24"/>
                <w:szCs w:val="24"/>
              </w:rPr>
              <m:t>k</m:t>
            </m:r>
          </m:sub>
          <m:sup>
            <m:r>
              <w:rPr>
                <w:rFonts w:ascii="Cambria Math" w:hAnsi="Cambria Math"/>
                <w:color w:val="0070C0"/>
                <w:sz w:val="24"/>
                <w:szCs w:val="24"/>
              </w:rPr>
              <m:t>-</m:t>
            </m:r>
          </m:sup>
        </m:sSubSup>
      </m:oMath>
      <w:r w:rsidRPr="003A30D6">
        <w:rPr>
          <w:rFonts w:eastAsiaTheme="minorEastAsia"/>
          <w:color w:val="0070C0"/>
          <w:sz w:val="24"/>
          <w:szCs w:val="24"/>
        </w:rPr>
        <w:t xml:space="preserve"> are the filtered values of temperature readings from sensors located at the positive and negative DC </w:t>
      </w:r>
      <w:r w:rsidR="002500BF" w:rsidRPr="003A30D6">
        <w:rPr>
          <w:rFonts w:eastAsiaTheme="minorEastAsia"/>
          <w:color w:val="0070C0"/>
          <w:sz w:val="24"/>
          <w:szCs w:val="24"/>
        </w:rPr>
        <w:t xml:space="preserve">pins respectively. </w:t>
      </w:r>
    </w:p>
    <w:p w14:paraId="2232CD7C" w14:textId="164C575A" w:rsidR="004E37B7" w:rsidRPr="004E55D6" w:rsidRDefault="00600380" w:rsidP="00F45DFE">
      <w:pPr>
        <w:rPr>
          <w:color w:val="0070C0"/>
          <w:sz w:val="24"/>
          <w:szCs w:val="24"/>
        </w:rPr>
      </w:pPr>
      <w:r w:rsidRPr="004E55D6">
        <w:rPr>
          <w:color w:val="0070C0"/>
          <w:sz w:val="24"/>
          <w:szCs w:val="24"/>
        </w:rPr>
        <w:t>A</w:t>
      </w:r>
      <w:r w:rsidR="00FA054B" w:rsidRPr="004E55D6">
        <w:rPr>
          <w:color w:val="0070C0"/>
          <w:sz w:val="24"/>
          <w:szCs w:val="24"/>
        </w:rPr>
        <w:t>n a</w:t>
      </w:r>
      <w:r w:rsidRPr="004E55D6">
        <w:rPr>
          <w:color w:val="0070C0"/>
          <w:sz w:val="24"/>
          <w:szCs w:val="24"/>
        </w:rPr>
        <w:t>daptive Thermal Model</w:t>
      </w:r>
      <w:r w:rsidR="00F45DFE" w:rsidRPr="004E55D6">
        <w:rPr>
          <w:color w:val="0070C0"/>
          <w:sz w:val="24"/>
          <w:szCs w:val="24"/>
        </w:rPr>
        <w:t xml:space="preserve"> can be identified for the CPIM. To achieve this, a standard</w:t>
      </w:r>
      <w:r w:rsidRPr="004E55D6">
        <w:rPr>
          <w:color w:val="0070C0"/>
          <w:sz w:val="32"/>
          <w:szCs w:val="32"/>
        </w:rPr>
        <w:t xml:space="preserve"> </w:t>
      </w:r>
      <w:r w:rsidR="004E37B7" w:rsidRPr="004E55D6">
        <w:rPr>
          <w:color w:val="0070C0"/>
          <w:sz w:val="24"/>
          <w:szCs w:val="24"/>
        </w:rPr>
        <w:t xml:space="preserve">first-order thermal model for the CPIM “hot spot” (the location a sensor represents) </w:t>
      </w:r>
      <w:r w:rsidR="00195BA6" w:rsidRPr="004E55D6">
        <w:rPr>
          <w:color w:val="0070C0"/>
          <w:sz w:val="24"/>
          <w:szCs w:val="24"/>
        </w:rPr>
        <w:t>is developed</w:t>
      </w:r>
      <w:r w:rsidR="004E37B7" w:rsidRPr="004E55D6">
        <w:rPr>
          <w:color w:val="0070C0"/>
          <w:sz w:val="24"/>
          <w:szCs w:val="24"/>
        </w:rPr>
        <w:t>:</w:t>
      </w:r>
    </w:p>
    <w:p w14:paraId="35CBE2A6" w14:textId="6768189D" w:rsidR="00630D8F" w:rsidRPr="004E55D6" w:rsidRDefault="004E37B7" w:rsidP="00630D8F">
      <w:pPr>
        <w:rPr>
          <w:color w:val="0070C0"/>
          <w:sz w:val="24"/>
          <w:szCs w:val="24"/>
        </w:rPr>
      </w:pPr>
      <m:oMathPara>
        <m:oMath>
          <m:r>
            <w:rPr>
              <w:rFonts w:ascii="Cambria Math" w:hAnsi="Cambria Math"/>
              <w:color w:val="0070C0"/>
              <w:sz w:val="24"/>
              <w:szCs w:val="24"/>
            </w:rPr>
            <m:t>C</m:t>
          </m:r>
          <m:f>
            <m:fPr>
              <m:ctrlPr>
                <w:rPr>
                  <w:rFonts w:ascii="Cambria Math" w:hAnsi="Cambria Math"/>
                  <w:color w:val="0070C0"/>
                  <w:sz w:val="24"/>
                  <w:szCs w:val="24"/>
                </w:rPr>
              </m:ctrlPr>
            </m:fPr>
            <m:num>
              <m:r>
                <w:rPr>
                  <w:rFonts w:ascii="Cambria Math" w:hAnsi="Cambria Math"/>
                  <w:color w:val="0070C0"/>
                  <w:sz w:val="24"/>
                  <w:szCs w:val="24"/>
                </w:rPr>
                <m:t>dT(t)</m:t>
              </m:r>
            </m:num>
            <m:den>
              <m:r>
                <w:rPr>
                  <w:rFonts w:ascii="Cambria Math" w:hAnsi="Cambria Math"/>
                  <w:color w:val="0070C0"/>
                  <w:sz w:val="24"/>
                  <w:szCs w:val="24"/>
                </w:rPr>
                <m:t>dt</m:t>
              </m:r>
            </m:den>
          </m:f>
          <m:r>
            <m:rPr>
              <m:nor/>
            </m:rPr>
            <w:rPr>
              <w:color w:val="0070C0"/>
              <w:sz w:val="24"/>
              <w:szCs w:val="24"/>
            </w:rPr>
            <m:t>  </m:t>
          </m:r>
          <m:r>
            <w:rPr>
              <w:rFonts w:ascii="Cambria Math" w:hAnsi="Cambria Math"/>
              <w:color w:val="0070C0"/>
              <w:sz w:val="24"/>
              <w:szCs w:val="24"/>
            </w:rPr>
            <m:t>=</m:t>
          </m:r>
          <m:r>
            <m:rPr>
              <m:nor/>
            </m:rPr>
            <w:rPr>
              <w:color w:val="0070C0"/>
              <w:sz w:val="24"/>
              <w:szCs w:val="24"/>
            </w:rPr>
            <m:t>  </m:t>
          </m:r>
          <m:r>
            <w:rPr>
              <w:rFonts w:ascii="Cambria Math" w:hAnsi="Cambria Math"/>
              <w:color w:val="0070C0"/>
              <w:sz w:val="24"/>
              <w:szCs w:val="24"/>
            </w:rPr>
            <m:t>P(t)</m:t>
          </m:r>
          <m:r>
            <m:rPr>
              <m:nor/>
            </m:rPr>
            <w:rPr>
              <w:color w:val="0070C0"/>
              <w:sz w:val="24"/>
              <w:szCs w:val="24"/>
            </w:rPr>
            <m:t>  </m:t>
          </m:r>
          <m:r>
            <w:rPr>
              <w:rFonts w:ascii="Cambria Math" w:hAnsi="Cambria Math"/>
              <w:color w:val="0070C0"/>
              <w:sz w:val="24"/>
              <w:szCs w:val="24"/>
            </w:rPr>
            <m:t>-</m:t>
          </m:r>
          <m:r>
            <m:rPr>
              <m:nor/>
            </m:rPr>
            <w:rPr>
              <w:color w:val="0070C0"/>
              <w:sz w:val="24"/>
              <w:szCs w:val="24"/>
            </w:rPr>
            <m:t>  </m:t>
          </m:r>
          <m:f>
            <m:fPr>
              <m:ctrlPr>
                <w:rPr>
                  <w:rFonts w:ascii="Cambria Math" w:hAnsi="Cambria Math"/>
                  <w:color w:val="0070C0"/>
                  <w:sz w:val="24"/>
                  <w:szCs w:val="24"/>
                </w:rPr>
              </m:ctrlPr>
            </m:fPr>
            <m:num>
              <m:r>
                <w:rPr>
                  <w:rFonts w:ascii="Cambria Math" w:hAnsi="Cambria Math"/>
                  <w:color w:val="0070C0"/>
                  <w:sz w:val="24"/>
                  <w:szCs w:val="24"/>
                </w:rPr>
                <m:t>T(t)-</m:t>
              </m:r>
              <m:sSub>
                <m:sSubPr>
                  <m:ctrlPr>
                    <w:rPr>
                      <w:rFonts w:ascii="Cambria Math" w:hAnsi="Cambria Math"/>
                      <w:color w:val="0070C0"/>
                      <w:sz w:val="24"/>
                      <w:szCs w:val="24"/>
                    </w:rPr>
                  </m:ctrlPr>
                </m:sSubPr>
                <m:e>
                  <m:r>
                    <w:rPr>
                      <w:rFonts w:ascii="Cambria Math" w:hAnsi="Cambria Math"/>
                      <w:color w:val="0070C0"/>
                      <w:sz w:val="24"/>
                      <w:szCs w:val="24"/>
                    </w:rPr>
                    <m:t>T</m:t>
                  </m:r>
                </m:e>
                <m:sub>
                  <m:r>
                    <w:rPr>
                      <w:rFonts w:ascii="Cambria Math" w:hAnsi="Cambria Math"/>
                      <w:color w:val="0070C0"/>
                      <w:sz w:val="24"/>
                      <w:szCs w:val="24"/>
                    </w:rPr>
                    <m:t>amb</m:t>
                  </m:r>
                </m:sub>
              </m:sSub>
              <m:r>
                <w:rPr>
                  <w:rFonts w:ascii="Cambria Math" w:hAnsi="Cambria Math"/>
                  <w:color w:val="0070C0"/>
                  <w:sz w:val="24"/>
                  <w:szCs w:val="24"/>
                </w:rPr>
                <m:t>(t)</m:t>
              </m:r>
            </m:num>
            <m:den>
              <m:sSub>
                <m:sSubPr>
                  <m:ctrlPr>
                    <w:rPr>
                      <w:rFonts w:ascii="Cambria Math" w:hAnsi="Cambria Math"/>
                      <w:color w:val="0070C0"/>
                      <w:sz w:val="24"/>
                      <w:szCs w:val="24"/>
                    </w:rPr>
                  </m:ctrlPr>
                </m:sSubPr>
                <m:e>
                  <m:r>
                    <w:rPr>
                      <w:rFonts w:ascii="Cambria Math" w:hAnsi="Cambria Math"/>
                      <w:color w:val="0070C0"/>
                      <w:sz w:val="24"/>
                      <w:szCs w:val="24"/>
                    </w:rPr>
                    <m:t>R</m:t>
                  </m:r>
                </m:e>
                <m:sub>
                  <m:r>
                    <w:rPr>
                      <w:rFonts w:ascii="Cambria Math" w:hAnsi="Cambria Math"/>
                      <w:color w:val="0070C0"/>
                      <w:sz w:val="24"/>
                      <w:szCs w:val="24"/>
                    </w:rPr>
                    <m:t>θ</m:t>
                  </m:r>
                </m:sub>
              </m:sSub>
            </m:den>
          </m:f>
          <m:r>
            <m:rPr>
              <m:sty m:val="b"/>
            </m:rPr>
            <w:rPr>
              <w:color w:val="0070C0"/>
              <w:sz w:val="32"/>
              <w:szCs w:val="32"/>
            </w:rPr>
            <w:br/>
          </m:r>
        </m:oMath>
      </m:oMathPara>
      <w:r w:rsidRPr="004E55D6">
        <w:rPr>
          <w:b/>
          <w:bCs/>
          <w:color w:val="0070C0"/>
          <w:sz w:val="24"/>
          <w:szCs w:val="24"/>
        </w:rPr>
        <w:t xml:space="preserve"> </w:t>
      </w:r>
      <w:r w:rsidR="00675AE0" w:rsidRPr="004E55D6">
        <w:rPr>
          <w:color w:val="0070C0"/>
          <w:sz w:val="24"/>
          <w:szCs w:val="24"/>
        </w:rPr>
        <w:t>w</w:t>
      </w:r>
      <w:r w:rsidR="00630D8F" w:rsidRPr="004E55D6">
        <w:rPr>
          <w:color w:val="0070C0"/>
          <w:sz w:val="24"/>
          <w:szCs w:val="24"/>
        </w:rPr>
        <w:t>here:</w:t>
      </w:r>
    </w:p>
    <w:p w14:paraId="69C2C2E8" w14:textId="56FC4CE5" w:rsidR="00630D8F" w:rsidRPr="004E55D6" w:rsidRDefault="00630D8F" w:rsidP="00630D8F">
      <w:pPr>
        <w:numPr>
          <w:ilvl w:val="0"/>
          <w:numId w:val="21"/>
        </w:numPr>
        <w:rPr>
          <w:color w:val="0070C0"/>
          <w:sz w:val="24"/>
          <w:szCs w:val="24"/>
        </w:rPr>
      </w:pPr>
      <m:oMath>
        <m:r>
          <w:rPr>
            <w:rFonts w:ascii="Cambria Math" w:hAnsi="Cambria Math"/>
            <w:color w:val="0070C0"/>
            <w:sz w:val="24"/>
            <w:szCs w:val="24"/>
          </w:rPr>
          <m:t>T(t)</m:t>
        </m:r>
      </m:oMath>
      <w:r w:rsidRPr="004E55D6">
        <w:rPr>
          <w:color w:val="0070C0"/>
          <w:sz w:val="24"/>
          <w:szCs w:val="24"/>
        </w:rPr>
        <w:t>= temperature at the sensor location (°C)</w:t>
      </w:r>
    </w:p>
    <w:p w14:paraId="6FBC3EDB" w14:textId="2B4FF270" w:rsidR="00630D8F" w:rsidRPr="004E55D6" w:rsidRDefault="00000000" w:rsidP="00630D8F">
      <w:pPr>
        <w:numPr>
          <w:ilvl w:val="0"/>
          <w:numId w:val="21"/>
        </w:numPr>
        <w:rPr>
          <w:color w:val="0070C0"/>
          <w:sz w:val="24"/>
          <w:szCs w:val="24"/>
        </w:rPr>
      </w:pPr>
      <m:oMath>
        <m:sSub>
          <m:sSubPr>
            <m:ctrlPr>
              <w:rPr>
                <w:rFonts w:ascii="Cambria Math" w:hAnsi="Cambria Math"/>
                <w:color w:val="0070C0"/>
                <w:sz w:val="24"/>
                <w:szCs w:val="24"/>
              </w:rPr>
            </m:ctrlPr>
          </m:sSubPr>
          <m:e>
            <m:r>
              <w:rPr>
                <w:rFonts w:ascii="Cambria Math" w:hAnsi="Cambria Math"/>
                <w:color w:val="0070C0"/>
                <w:sz w:val="24"/>
                <w:szCs w:val="24"/>
              </w:rPr>
              <m:t>T</m:t>
            </m:r>
          </m:e>
          <m:sub>
            <m:r>
              <w:rPr>
                <w:rFonts w:ascii="Cambria Math" w:hAnsi="Cambria Math"/>
                <w:color w:val="0070C0"/>
                <w:sz w:val="24"/>
                <w:szCs w:val="24"/>
              </w:rPr>
              <m:t>amb</m:t>
            </m:r>
          </m:sub>
        </m:sSub>
        <m:r>
          <w:rPr>
            <w:rFonts w:ascii="Cambria Math" w:hAnsi="Cambria Math"/>
            <w:color w:val="0070C0"/>
            <w:sz w:val="24"/>
            <w:szCs w:val="24"/>
          </w:rPr>
          <m:t>(t)</m:t>
        </m:r>
      </m:oMath>
      <w:r w:rsidR="00630D8F" w:rsidRPr="004E55D6">
        <w:rPr>
          <w:color w:val="0070C0"/>
          <w:sz w:val="24"/>
          <w:szCs w:val="24"/>
        </w:rPr>
        <w:t>= effective ambient/baseline temperature seen by that location (°C)</w:t>
      </w:r>
      <w:r w:rsidR="00630D8F" w:rsidRPr="004E55D6">
        <w:rPr>
          <w:color w:val="0070C0"/>
          <w:sz w:val="24"/>
          <w:szCs w:val="24"/>
        </w:rPr>
        <w:br/>
        <w:t>(could be cabin/underhood air, nearby structure, etc.)</w:t>
      </w:r>
    </w:p>
    <w:p w14:paraId="23C44C13" w14:textId="6C3298D2" w:rsidR="00630D8F" w:rsidRPr="004E55D6" w:rsidRDefault="00630D8F" w:rsidP="00630D8F">
      <w:pPr>
        <w:numPr>
          <w:ilvl w:val="0"/>
          <w:numId w:val="21"/>
        </w:numPr>
        <w:rPr>
          <w:color w:val="0070C0"/>
          <w:sz w:val="24"/>
          <w:szCs w:val="24"/>
        </w:rPr>
      </w:pPr>
      <m:oMath>
        <m:r>
          <w:rPr>
            <w:rFonts w:ascii="Cambria Math" w:hAnsi="Cambria Math"/>
            <w:color w:val="0070C0"/>
            <w:sz w:val="24"/>
            <w:szCs w:val="24"/>
          </w:rPr>
          <m:t>C</m:t>
        </m:r>
      </m:oMath>
      <w:r w:rsidRPr="004E55D6">
        <w:rPr>
          <w:color w:val="0070C0"/>
          <w:sz w:val="24"/>
          <w:szCs w:val="24"/>
        </w:rPr>
        <w:t>= effective thermal capacitance (J/°C) at that location</w:t>
      </w:r>
    </w:p>
    <w:p w14:paraId="3CA739C3" w14:textId="1D07428E" w:rsidR="00630D8F" w:rsidRPr="004E55D6" w:rsidRDefault="00000000" w:rsidP="00630D8F">
      <w:pPr>
        <w:numPr>
          <w:ilvl w:val="0"/>
          <w:numId w:val="21"/>
        </w:numPr>
        <w:rPr>
          <w:color w:val="0070C0"/>
          <w:sz w:val="24"/>
          <w:szCs w:val="24"/>
        </w:rPr>
      </w:pPr>
      <m:oMath>
        <m:sSub>
          <m:sSubPr>
            <m:ctrlPr>
              <w:rPr>
                <w:rFonts w:ascii="Cambria Math" w:hAnsi="Cambria Math"/>
                <w:color w:val="0070C0"/>
                <w:sz w:val="24"/>
                <w:szCs w:val="24"/>
              </w:rPr>
            </m:ctrlPr>
          </m:sSubPr>
          <m:e>
            <m:r>
              <w:rPr>
                <w:rFonts w:ascii="Cambria Math" w:hAnsi="Cambria Math"/>
                <w:color w:val="0070C0"/>
                <w:sz w:val="24"/>
                <w:szCs w:val="24"/>
              </w:rPr>
              <m:t>R</m:t>
            </m:r>
          </m:e>
          <m:sub>
            <m:r>
              <w:rPr>
                <w:rFonts w:ascii="Cambria Math" w:hAnsi="Cambria Math"/>
                <w:color w:val="0070C0"/>
                <w:sz w:val="24"/>
                <w:szCs w:val="24"/>
              </w:rPr>
              <m:t>θ</m:t>
            </m:r>
          </m:sub>
        </m:sSub>
      </m:oMath>
      <w:r w:rsidR="00630D8F" w:rsidRPr="004E55D6">
        <w:rPr>
          <w:color w:val="0070C0"/>
          <w:sz w:val="24"/>
          <w:szCs w:val="24"/>
        </w:rPr>
        <w:t>= effective thermal resistance to ambient (°C/W)</w:t>
      </w:r>
    </w:p>
    <w:p w14:paraId="765FC4E7" w14:textId="2F479CB0" w:rsidR="00630D8F" w:rsidRPr="004E55D6" w:rsidRDefault="00630D8F" w:rsidP="00630D8F">
      <w:pPr>
        <w:numPr>
          <w:ilvl w:val="0"/>
          <w:numId w:val="21"/>
        </w:numPr>
        <w:rPr>
          <w:color w:val="0070C0"/>
          <w:sz w:val="24"/>
          <w:szCs w:val="24"/>
        </w:rPr>
      </w:pPr>
      <m:oMath>
        <m:r>
          <w:rPr>
            <w:rFonts w:ascii="Cambria Math" w:hAnsi="Cambria Math"/>
            <w:color w:val="0070C0"/>
            <w:sz w:val="24"/>
            <w:szCs w:val="24"/>
          </w:rPr>
          <m:t>P(t)</m:t>
        </m:r>
      </m:oMath>
      <w:r w:rsidRPr="004E55D6">
        <w:rPr>
          <w:color w:val="0070C0"/>
          <w:sz w:val="24"/>
          <w:szCs w:val="24"/>
        </w:rPr>
        <w:t>= heat input (W)</w:t>
      </w:r>
    </w:p>
    <w:p w14:paraId="1AD1D2EA" w14:textId="5EA8D1A4" w:rsidR="00D0658A" w:rsidRDefault="0096094E" w:rsidP="0096094E">
      <w:pPr>
        <w:pStyle w:val="NormalWeb"/>
        <w:rPr>
          <w:color w:val="0070C0"/>
        </w:rPr>
      </w:pPr>
      <w:r w:rsidRPr="004E55D6">
        <w:rPr>
          <w:rFonts w:asciiTheme="minorHAnsi" w:hAnsiTheme="minorHAnsi" w:cstheme="minorHAnsi"/>
          <w:color w:val="0070C0"/>
        </w:rPr>
        <w:t>For Joule hea</w:t>
      </w:r>
      <w:r w:rsidRPr="0096094E">
        <w:rPr>
          <w:rFonts w:asciiTheme="minorHAnsi" w:hAnsiTheme="minorHAnsi" w:cstheme="minorHAnsi"/>
          <w:color w:val="0070C0"/>
        </w:rPr>
        <w:t>ting near the pin/contact</w:t>
      </w:r>
      <w:r w:rsidR="00BD6860">
        <w:rPr>
          <w:rFonts w:asciiTheme="minorHAnsi" w:hAnsiTheme="minorHAnsi" w:cstheme="minorHAnsi"/>
          <w:color w:val="0070C0"/>
        </w:rPr>
        <w:t>, heating is proportional to the square of current:</w:t>
      </w:r>
      <w:r w:rsidRPr="0096094E">
        <w:rPr>
          <w:color w:val="0070C0"/>
        </w:rPr>
        <w:t xml:space="preserve"> </w:t>
      </w:r>
    </w:p>
    <w:p w14:paraId="2DBB96A6" w14:textId="7E952495" w:rsidR="00D0658A" w:rsidRDefault="0096094E" w:rsidP="00D0658A">
      <w:pPr>
        <w:pStyle w:val="NormalWeb"/>
        <w:jc w:val="center"/>
        <w:rPr>
          <w:color w:val="0070C0"/>
        </w:rPr>
      </w:pPr>
      <m:oMathPara>
        <m:oMath>
          <m:r>
            <w:rPr>
              <w:rFonts w:ascii="Cambria Math" w:hAnsi="Cambria Math"/>
              <w:color w:val="0070C0"/>
            </w:rPr>
            <w:lastRenderedPageBreak/>
            <m:t>P(t)≈I(t</m:t>
          </m:r>
          <m:sSup>
            <m:sSupPr>
              <m:ctrlPr>
                <w:rPr>
                  <w:rFonts w:ascii="Cambria Math" w:hAnsi="Cambria Math"/>
                  <w:color w:val="0070C0"/>
                </w:rPr>
              </m:ctrlPr>
            </m:sSupPr>
            <m:e>
              <m:r>
                <w:rPr>
                  <w:rFonts w:ascii="Cambria Math" w:hAnsi="Cambria Math"/>
                  <w:color w:val="0070C0"/>
                </w:rPr>
                <m:t>)</m:t>
              </m:r>
            </m:e>
            <m:sup>
              <m:r>
                <w:rPr>
                  <w:rFonts w:ascii="Cambria Math" w:hAnsi="Cambria Math"/>
                  <w:color w:val="0070C0"/>
                </w:rPr>
                <m:t>2</m:t>
              </m:r>
            </m:sup>
          </m:sSup>
          <m:r>
            <m:rPr>
              <m:nor/>
            </m:rPr>
            <w:rPr>
              <w:color w:val="0070C0"/>
            </w:rPr>
            <m:t> </m:t>
          </m:r>
          <m:sSub>
            <m:sSubPr>
              <m:ctrlPr>
                <w:rPr>
                  <w:rFonts w:ascii="Cambria Math" w:hAnsi="Cambria Math"/>
                  <w:color w:val="0070C0"/>
                </w:rPr>
              </m:ctrlPr>
            </m:sSubPr>
            <m:e>
              <m:r>
                <w:rPr>
                  <w:rFonts w:ascii="Cambria Math" w:hAnsi="Cambria Math"/>
                  <w:color w:val="0070C0"/>
                </w:rPr>
                <m:t>R</m:t>
              </m:r>
            </m:e>
            <m:sub>
              <m:r>
                <w:rPr>
                  <w:rFonts w:ascii="Cambria Math" w:hAnsi="Cambria Math"/>
                  <w:color w:val="0070C0"/>
                </w:rPr>
                <m:t>eq</m:t>
              </m:r>
            </m:sub>
          </m:sSub>
        </m:oMath>
      </m:oMathPara>
    </w:p>
    <w:p w14:paraId="33485007" w14:textId="77777777" w:rsidR="00D1756A" w:rsidRDefault="00D0658A" w:rsidP="00D0658A">
      <w:pPr>
        <w:pStyle w:val="NormalWeb"/>
        <w:rPr>
          <w:rFonts w:asciiTheme="minorHAnsi" w:hAnsiTheme="minorHAnsi" w:cstheme="minorHAnsi"/>
          <w:color w:val="0070C0"/>
        </w:rPr>
      </w:pPr>
      <w:r w:rsidRPr="00D0658A">
        <w:rPr>
          <w:rFonts w:asciiTheme="minorHAnsi" w:hAnsiTheme="minorHAnsi" w:cstheme="minorHAnsi"/>
          <w:color w:val="0070C0"/>
        </w:rPr>
        <w:t xml:space="preserve">where </w:t>
      </w:r>
      <m:oMath>
        <m:sSub>
          <m:sSubPr>
            <m:ctrlPr>
              <w:rPr>
                <w:rFonts w:ascii="Cambria Math" w:hAnsi="Cambria Math" w:cstheme="minorHAnsi"/>
                <w:color w:val="0070C0"/>
              </w:rPr>
            </m:ctrlPr>
          </m:sSubPr>
          <m:e>
            <m:r>
              <w:rPr>
                <w:rFonts w:ascii="Cambria Math" w:hAnsi="Cambria Math" w:cstheme="minorHAnsi"/>
                <w:color w:val="0070C0"/>
              </w:rPr>
              <m:t>R</m:t>
            </m:r>
          </m:e>
          <m:sub>
            <m:r>
              <w:rPr>
                <w:rFonts w:ascii="Cambria Math" w:hAnsi="Cambria Math" w:cstheme="minorHAnsi"/>
                <w:color w:val="0070C0"/>
              </w:rPr>
              <m:t>eq</m:t>
            </m:r>
          </m:sub>
        </m:sSub>
      </m:oMath>
      <w:r w:rsidRPr="00D0658A">
        <w:rPr>
          <w:rFonts w:asciiTheme="minorHAnsi" w:hAnsiTheme="minorHAnsi" w:cstheme="minorHAnsi"/>
          <w:color w:val="0070C0"/>
        </w:rPr>
        <w:t>is an effective electrical resistance “mapped” to that sensor’s hot region (includes contact + nearby conductor effects).</w:t>
      </w:r>
    </w:p>
    <w:p w14:paraId="1D71AE29" w14:textId="4D36E543" w:rsidR="00842CEC" w:rsidRPr="00842CEC" w:rsidRDefault="00D1756A" w:rsidP="00842CEC">
      <w:pPr>
        <w:pStyle w:val="NormalWeb"/>
        <w:rPr>
          <w:rFonts w:asciiTheme="minorHAnsi" w:hAnsiTheme="minorHAnsi" w:cstheme="minorHAnsi"/>
          <w:color w:val="0070C0"/>
        </w:rPr>
      </w:pPr>
      <w:r>
        <w:rPr>
          <w:rFonts w:asciiTheme="minorHAnsi" w:hAnsiTheme="minorHAnsi" w:cstheme="minorHAnsi"/>
          <w:color w:val="0070C0"/>
        </w:rPr>
        <w:t xml:space="preserve">By substituting </w:t>
      </w:r>
      <m:oMath>
        <m:r>
          <w:rPr>
            <w:rFonts w:ascii="Cambria Math" w:hAnsi="Cambria Math"/>
            <w:color w:val="0070C0"/>
          </w:rPr>
          <m:t>P(t)</m:t>
        </m:r>
      </m:oMath>
      <w:r>
        <w:rPr>
          <w:rFonts w:asciiTheme="minorHAnsi" w:hAnsiTheme="minorHAnsi" w:cstheme="minorHAnsi"/>
          <w:color w:val="0070C0"/>
        </w:rPr>
        <w:t xml:space="preserve"> and </w:t>
      </w:r>
      <w:r w:rsidR="00D11FC5">
        <w:rPr>
          <w:rFonts w:asciiTheme="minorHAnsi" w:hAnsiTheme="minorHAnsi" w:cstheme="minorHAnsi"/>
          <w:color w:val="0070C0"/>
        </w:rPr>
        <w:t>r</w:t>
      </w:r>
      <w:r w:rsidR="00D11FC5" w:rsidRPr="00D11FC5">
        <w:rPr>
          <w:rFonts w:asciiTheme="minorHAnsi" w:hAnsiTheme="minorHAnsi" w:cstheme="minorHAnsi"/>
          <w:color w:val="0070C0"/>
        </w:rPr>
        <w:t>earrang</w:t>
      </w:r>
      <w:r w:rsidR="00D11FC5">
        <w:rPr>
          <w:rFonts w:asciiTheme="minorHAnsi" w:hAnsiTheme="minorHAnsi" w:cstheme="minorHAnsi"/>
          <w:color w:val="0070C0"/>
        </w:rPr>
        <w:t>ing</w:t>
      </w:r>
      <w:r w:rsidR="00D11FC5" w:rsidRPr="00D11FC5">
        <w:rPr>
          <w:rFonts w:asciiTheme="minorHAnsi" w:hAnsiTheme="minorHAnsi" w:cstheme="minorHAnsi"/>
          <w:color w:val="0070C0"/>
        </w:rPr>
        <w:t xml:space="preserve"> into standard linear form</w:t>
      </w:r>
      <w:r w:rsidR="00D11FC5">
        <w:rPr>
          <w:rFonts w:asciiTheme="minorHAnsi" w:hAnsiTheme="minorHAnsi" w:cstheme="minorHAnsi"/>
          <w:color w:val="0070C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5"/>
        <w:gridCol w:w="985"/>
      </w:tblGrid>
      <w:tr w:rsidR="00D1396B" w:rsidRPr="00D1396B" w14:paraId="2800E36E" w14:textId="77777777" w:rsidTr="00A02804">
        <w:tc>
          <w:tcPr>
            <w:tcW w:w="8365" w:type="dxa"/>
          </w:tcPr>
          <w:p w14:paraId="323A1B7F" w14:textId="4BD3C636" w:rsidR="00A02804" w:rsidRPr="00A02804" w:rsidRDefault="00000000" w:rsidP="00842CEC">
            <w:pPr>
              <w:pStyle w:val="NormalWeb"/>
              <w:rPr>
                <w:rFonts w:cstheme="minorHAnsi"/>
                <w:i/>
              </w:rPr>
            </w:pPr>
            <m:oMathPara>
              <m:oMathParaPr>
                <m:jc m:val="left"/>
              </m:oMathParaPr>
              <m:oMath>
                <m:f>
                  <m:fPr>
                    <m:ctrlPr>
                      <w:rPr>
                        <w:rFonts w:ascii="Cambria Math" w:hAnsi="Cambria Math" w:cstheme="minorHAnsi"/>
                        <w:color w:val="0070C0"/>
                      </w:rPr>
                    </m:ctrlPr>
                  </m:fPr>
                  <m:num>
                    <m:r>
                      <w:rPr>
                        <w:rFonts w:ascii="Cambria Math" w:hAnsi="Cambria Math" w:cstheme="minorHAnsi"/>
                        <w:color w:val="0070C0"/>
                      </w:rPr>
                      <m:t>dT</m:t>
                    </m:r>
                  </m:num>
                  <m:den>
                    <m:r>
                      <w:rPr>
                        <w:rFonts w:ascii="Cambria Math" w:hAnsi="Cambria Math" w:cstheme="minorHAnsi"/>
                        <w:color w:val="0070C0"/>
                      </w:rPr>
                      <m:t>dt</m:t>
                    </m:r>
                  </m:den>
                </m:f>
                <m:r>
                  <w:rPr>
                    <w:rFonts w:ascii="Cambria Math" w:hAnsi="Cambria Math" w:cstheme="minorHAnsi"/>
                    <w:color w:val="0070C0"/>
                  </w:rPr>
                  <m:t>+</m:t>
                </m:r>
                <m:f>
                  <m:fPr>
                    <m:ctrlPr>
                      <w:rPr>
                        <w:rFonts w:ascii="Cambria Math" w:hAnsi="Cambria Math" w:cstheme="minorHAnsi"/>
                        <w:color w:val="0070C0"/>
                      </w:rPr>
                    </m:ctrlPr>
                  </m:fPr>
                  <m:num>
                    <m:r>
                      <w:rPr>
                        <w:rFonts w:ascii="Cambria Math" w:hAnsi="Cambria Math" w:cstheme="minorHAnsi"/>
                        <w:color w:val="0070C0"/>
                      </w:rPr>
                      <m:t>1</m:t>
                    </m:r>
                  </m:num>
                  <m:den>
                    <m:r>
                      <w:rPr>
                        <w:rFonts w:ascii="Cambria Math" w:hAnsi="Cambria Math" w:cstheme="minorHAnsi"/>
                        <w:color w:val="0070C0"/>
                      </w:rPr>
                      <m:t>τ</m:t>
                    </m:r>
                  </m:den>
                </m:f>
                <m:r>
                  <w:rPr>
                    <w:rFonts w:ascii="Cambria Math" w:hAnsi="Cambria Math" w:cstheme="minorHAnsi"/>
                    <w:color w:val="0070C0"/>
                  </w:rPr>
                  <m:t>T=</m:t>
                </m:r>
                <m:f>
                  <m:fPr>
                    <m:ctrlPr>
                      <w:rPr>
                        <w:rFonts w:ascii="Cambria Math" w:hAnsi="Cambria Math" w:cstheme="minorHAnsi"/>
                        <w:color w:val="0070C0"/>
                      </w:rPr>
                    </m:ctrlPr>
                  </m:fPr>
                  <m:num>
                    <m:sSub>
                      <m:sSubPr>
                        <m:ctrlPr>
                          <w:rPr>
                            <w:rFonts w:ascii="Cambria Math" w:hAnsi="Cambria Math" w:cstheme="minorHAnsi"/>
                            <w:color w:val="0070C0"/>
                          </w:rPr>
                        </m:ctrlPr>
                      </m:sSubPr>
                      <m:e>
                        <m:r>
                          <w:rPr>
                            <w:rFonts w:ascii="Cambria Math" w:hAnsi="Cambria Math" w:cstheme="minorHAnsi"/>
                            <w:color w:val="0070C0"/>
                          </w:rPr>
                          <m:t>R</m:t>
                        </m:r>
                      </m:e>
                      <m:sub>
                        <m:r>
                          <w:rPr>
                            <w:rFonts w:ascii="Cambria Math" w:hAnsi="Cambria Math" w:cstheme="minorHAnsi"/>
                            <w:color w:val="0070C0"/>
                          </w:rPr>
                          <m:t>eq</m:t>
                        </m:r>
                      </m:sub>
                    </m:sSub>
                  </m:num>
                  <m:den>
                    <m:r>
                      <w:rPr>
                        <w:rFonts w:ascii="Cambria Math" w:hAnsi="Cambria Math" w:cstheme="minorHAnsi"/>
                        <w:color w:val="0070C0"/>
                      </w:rPr>
                      <m:t>C</m:t>
                    </m:r>
                  </m:den>
                </m:f>
                <m:r>
                  <w:rPr>
                    <w:rFonts w:ascii="Cambria Math" w:hAnsi="Cambria Math" w:cstheme="minorHAnsi"/>
                    <w:color w:val="0070C0"/>
                  </w:rPr>
                  <m:t>I(t</m:t>
                </m:r>
                <m:sSup>
                  <m:sSupPr>
                    <m:ctrlPr>
                      <w:rPr>
                        <w:rFonts w:ascii="Cambria Math" w:hAnsi="Cambria Math" w:cstheme="minorHAnsi"/>
                        <w:color w:val="0070C0"/>
                      </w:rPr>
                    </m:ctrlPr>
                  </m:sSupPr>
                  <m:e>
                    <m:r>
                      <w:rPr>
                        <w:rFonts w:ascii="Cambria Math" w:hAnsi="Cambria Math" w:cstheme="minorHAnsi"/>
                        <w:color w:val="0070C0"/>
                      </w:rPr>
                      <m:t>)</m:t>
                    </m:r>
                  </m:e>
                  <m:sup>
                    <m:r>
                      <w:rPr>
                        <w:rFonts w:ascii="Cambria Math" w:hAnsi="Cambria Math" w:cstheme="minorHAnsi"/>
                        <w:color w:val="0070C0"/>
                      </w:rPr>
                      <m:t>2</m:t>
                    </m:r>
                  </m:sup>
                </m:sSup>
                <m:r>
                  <w:rPr>
                    <w:rFonts w:ascii="Cambria Math" w:hAnsi="Cambria Math" w:cstheme="minorHAnsi"/>
                    <w:color w:val="0070C0"/>
                  </w:rPr>
                  <m:t>+</m:t>
                </m:r>
                <m:f>
                  <m:fPr>
                    <m:ctrlPr>
                      <w:rPr>
                        <w:rFonts w:ascii="Cambria Math" w:hAnsi="Cambria Math" w:cstheme="minorHAnsi"/>
                        <w:color w:val="0070C0"/>
                      </w:rPr>
                    </m:ctrlPr>
                  </m:fPr>
                  <m:num>
                    <m:r>
                      <w:rPr>
                        <w:rFonts w:ascii="Cambria Math" w:hAnsi="Cambria Math" w:cstheme="minorHAnsi"/>
                        <w:color w:val="0070C0"/>
                      </w:rPr>
                      <m:t>1</m:t>
                    </m:r>
                  </m:num>
                  <m:den>
                    <m:r>
                      <w:rPr>
                        <w:rFonts w:ascii="Cambria Math" w:hAnsi="Cambria Math" w:cstheme="minorHAnsi"/>
                        <w:color w:val="0070C0"/>
                      </w:rPr>
                      <m:t>τ</m:t>
                    </m:r>
                  </m:den>
                </m:f>
                <m:sSub>
                  <m:sSubPr>
                    <m:ctrlPr>
                      <w:rPr>
                        <w:rFonts w:ascii="Cambria Math" w:hAnsi="Cambria Math" w:cstheme="minorHAnsi"/>
                        <w:color w:val="0070C0"/>
                      </w:rPr>
                    </m:ctrlPr>
                  </m:sSubPr>
                  <m:e>
                    <m:r>
                      <w:rPr>
                        <w:rFonts w:ascii="Cambria Math" w:hAnsi="Cambria Math" w:cstheme="minorHAnsi"/>
                        <w:color w:val="0070C0"/>
                      </w:rPr>
                      <m:t>T</m:t>
                    </m:r>
                  </m:e>
                  <m:sub>
                    <m:r>
                      <w:rPr>
                        <w:rFonts w:ascii="Cambria Math" w:hAnsi="Cambria Math" w:cstheme="minorHAnsi"/>
                        <w:color w:val="0070C0"/>
                      </w:rPr>
                      <m:t>amb</m:t>
                    </m:r>
                  </m:sub>
                </m:sSub>
                <m:r>
                  <w:rPr>
                    <w:rFonts w:ascii="Cambria Math" w:hAnsi="Cambria Math" w:cstheme="minorHAnsi"/>
                    <w:color w:val="0070C0"/>
                  </w:rPr>
                  <m:t>(t)</m:t>
                </m:r>
              </m:oMath>
            </m:oMathPara>
          </w:p>
        </w:tc>
        <w:tc>
          <w:tcPr>
            <w:tcW w:w="985" w:type="dxa"/>
          </w:tcPr>
          <w:p w14:paraId="7A3D9819" w14:textId="284A7AEE" w:rsidR="00A02804" w:rsidRPr="00D1396B" w:rsidRDefault="00A02804" w:rsidP="00A02804">
            <w:pPr>
              <w:pStyle w:val="NormalWeb"/>
              <w:jc w:val="center"/>
              <w:rPr>
                <w:rFonts w:cstheme="minorHAnsi"/>
                <w:iCs/>
                <w:color w:val="0070C0"/>
              </w:rPr>
            </w:pPr>
            <w:r w:rsidRPr="00D1396B">
              <w:rPr>
                <w:rFonts w:cstheme="minorHAnsi"/>
                <w:iCs/>
                <w:color w:val="0070C0"/>
              </w:rPr>
              <w:t xml:space="preserve">   (</w:t>
            </w:r>
            <w:r w:rsidRPr="00D1396B">
              <w:rPr>
                <w:rFonts w:cstheme="minorHAnsi"/>
                <w:iCs/>
                <w:color w:val="0070C0"/>
                <w:highlight w:val="yellow"/>
              </w:rPr>
              <w:t>xx</w:t>
            </w:r>
            <w:r w:rsidRPr="00D1396B">
              <w:rPr>
                <w:rFonts w:cstheme="minorHAnsi"/>
                <w:iCs/>
                <w:color w:val="0070C0"/>
              </w:rPr>
              <w:t>)</w:t>
            </w:r>
          </w:p>
        </w:tc>
      </w:tr>
    </w:tbl>
    <w:p w14:paraId="2ADF2186" w14:textId="6366AB42" w:rsidR="00944B8F" w:rsidRPr="00DD7D7A" w:rsidRDefault="00842CEC" w:rsidP="001511CA">
      <w:pPr>
        <w:pStyle w:val="NormalWeb"/>
        <w:rPr>
          <w:rFonts w:asciiTheme="minorHAnsi" w:hAnsiTheme="minorHAnsi" w:cstheme="minorHAnsi"/>
        </w:rPr>
      </w:pPr>
      <w:r w:rsidRPr="00842CEC">
        <w:rPr>
          <w:rFonts w:cstheme="minorHAnsi"/>
          <w:i/>
        </w:rPr>
        <w:br/>
      </w:r>
      <w:r w:rsidRPr="00857B1A">
        <w:rPr>
          <w:rFonts w:asciiTheme="minorHAnsi" w:hAnsiTheme="minorHAnsi" w:cstheme="minorHAnsi"/>
          <w:color w:val="0070C0"/>
        </w:rPr>
        <w:t xml:space="preserve">where </w:t>
      </w:r>
      <m:oMath>
        <m:r>
          <w:rPr>
            <w:rFonts w:ascii="Cambria Math" w:hAnsi="Cambria Math" w:cstheme="minorHAnsi"/>
            <w:color w:val="0070C0"/>
          </w:rPr>
          <m:t>τ</m:t>
        </m:r>
        <m:r>
          <m:rPr>
            <m:sty m:val="p"/>
          </m:rPr>
          <w:rPr>
            <w:rFonts w:ascii="Cambria Math" w:hAnsi="Cambria Math" w:cstheme="minorHAnsi"/>
            <w:color w:val="0070C0"/>
          </w:rPr>
          <m:t>=</m:t>
        </m:r>
        <m:sSub>
          <m:sSubPr>
            <m:ctrlPr>
              <w:rPr>
                <w:rFonts w:ascii="Cambria Math" w:hAnsi="Cambria Math" w:cstheme="minorHAnsi"/>
                <w:color w:val="0070C0"/>
              </w:rPr>
            </m:ctrlPr>
          </m:sSubPr>
          <m:e>
            <m:r>
              <w:rPr>
                <w:rFonts w:ascii="Cambria Math" w:hAnsi="Cambria Math" w:cstheme="minorHAnsi"/>
                <w:color w:val="0070C0"/>
              </w:rPr>
              <m:t>R</m:t>
            </m:r>
          </m:e>
          <m:sub>
            <m:r>
              <w:rPr>
                <w:rFonts w:ascii="Cambria Math" w:hAnsi="Cambria Math" w:cstheme="minorHAnsi"/>
                <w:color w:val="0070C0"/>
              </w:rPr>
              <m:t>θ</m:t>
            </m:r>
          </m:sub>
        </m:sSub>
        <m:r>
          <w:rPr>
            <w:rFonts w:ascii="Cambria Math" w:hAnsi="Cambria Math" w:cstheme="minorHAnsi"/>
            <w:color w:val="0070C0"/>
          </w:rPr>
          <m:t>C</m:t>
        </m:r>
      </m:oMath>
      <w:r w:rsidR="00857B1A" w:rsidRPr="00857B1A">
        <w:rPr>
          <w:rFonts w:asciiTheme="minorHAnsi" w:hAnsiTheme="minorHAnsi" w:cstheme="minorHAnsi"/>
          <w:color w:val="0070C0"/>
        </w:rPr>
        <w:t xml:space="preserve"> is the time constant. </w:t>
      </w:r>
      <w:r w:rsidR="00857B1A" w:rsidRPr="00857B1A">
        <w:rPr>
          <w:rFonts w:asciiTheme="minorHAnsi" w:hAnsiTheme="minorHAnsi" w:cstheme="minorHAnsi"/>
          <w:color w:val="0070C0"/>
        </w:rPr>
        <w:br/>
      </w:r>
    </w:p>
    <w:p w14:paraId="2A6DDA88" w14:textId="2DFE2E6F" w:rsidR="00A02804" w:rsidRPr="00A02804" w:rsidRDefault="00A02804" w:rsidP="00A02804">
      <w:pPr>
        <w:pStyle w:val="NormalWeb"/>
        <w:rPr>
          <w:rFonts w:asciiTheme="minorHAnsi" w:hAnsiTheme="minorHAnsi" w:cstheme="minorHAnsi"/>
          <w:color w:val="0070C0"/>
        </w:rPr>
      </w:pPr>
      <w:r w:rsidRPr="00A02804">
        <w:rPr>
          <w:rFonts w:asciiTheme="minorHAnsi" w:hAnsiTheme="minorHAnsi" w:cstheme="minorHAnsi"/>
          <w:color w:val="0070C0"/>
        </w:rPr>
        <w:t>To get an explicit solution</w:t>
      </w:r>
      <w:r w:rsidRPr="00DD7D7A">
        <w:rPr>
          <w:rFonts w:asciiTheme="minorHAnsi" w:hAnsiTheme="minorHAnsi" w:cstheme="minorHAnsi"/>
          <w:color w:val="0070C0"/>
        </w:rPr>
        <w:t xml:space="preserve"> of eq </w:t>
      </w:r>
      <w:r w:rsidRPr="00DD7D7A">
        <w:rPr>
          <w:rFonts w:asciiTheme="minorHAnsi" w:hAnsiTheme="minorHAnsi" w:cstheme="minorHAnsi"/>
          <w:iCs/>
          <w:color w:val="0070C0"/>
        </w:rPr>
        <w:t>(</w:t>
      </w:r>
      <w:r w:rsidRPr="00DD7D7A">
        <w:rPr>
          <w:rFonts w:asciiTheme="minorHAnsi" w:hAnsiTheme="minorHAnsi" w:cstheme="minorHAnsi"/>
          <w:iCs/>
          <w:color w:val="0070C0"/>
          <w:highlight w:val="yellow"/>
        </w:rPr>
        <w:t>xx</w:t>
      </w:r>
      <w:r w:rsidRPr="00DD7D7A">
        <w:rPr>
          <w:rFonts w:asciiTheme="minorHAnsi" w:hAnsiTheme="minorHAnsi" w:cstheme="minorHAnsi"/>
          <w:iCs/>
          <w:color w:val="0070C0"/>
        </w:rPr>
        <w:t>)</w:t>
      </w:r>
      <w:r w:rsidRPr="00A02804">
        <w:rPr>
          <w:rFonts w:asciiTheme="minorHAnsi" w:hAnsiTheme="minorHAnsi" w:cstheme="minorHAnsi"/>
          <w:color w:val="0070C0"/>
        </w:rPr>
        <w:t xml:space="preserve">, </w:t>
      </w:r>
      <w:r w:rsidR="002C2DB9">
        <w:rPr>
          <w:rFonts w:asciiTheme="minorHAnsi" w:hAnsiTheme="minorHAnsi" w:cstheme="minorHAnsi"/>
          <w:color w:val="0070C0"/>
        </w:rPr>
        <w:t xml:space="preserve">it can be </w:t>
      </w:r>
      <w:r w:rsidRPr="00A02804">
        <w:rPr>
          <w:rFonts w:asciiTheme="minorHAnsi" w:hAnsiTheme="minorHAnsi" w:cstheme="minorHAnsi"/>
          <w:color w:val="0070C0"/>
        </w:rPr>
        <w:t>assume</w:t>
      </w:r>
      <w:r w:rsidR="002C2DB9">
        <w:rPr>
          <w:rFonts w:asciiTheme="minorHAnsi" w:hAnsiTheme="minorHAnsi" w:cstheme="minorHAnsi"/>
          <w:color w:val="0070C0"/>
        </w:rPr>
        <w:t>d that</w:t>
      </w:r>
      <w:r w:rsidRPr="00A02804">
        <w:rPr>
          <w:rFonts w:asciiTheme="minorHAnsi" w:hAnsiTheme="minorHAnsi" w:cstheme="minorHAnsi"/>
          <w:color w:val="0070C0"/>
        </w:rPr>
        <w:t xml:space="preserve"> the inputs are constant over a short interval </w:t>
      </w:r>
      <m:oMath>
        <m:d>
          <m:dPr>
            <m:begChr m:val="["/>
            <m:sepChr m:val=","/>
            <m:endChr m:val="]"/>
            <m:ctrlPr>
              <w:rPr>
                <w:rFonts w:ascii="Cambria Math" w:hAnsi="Cambria Math" w:cstheme="minorHAnsi"/>
                <w:color w:val="0070C0"/>
              </w:rPr>
            </m:ctrlPr>
          </m:dPr>
          <m:e>
            <m:sSub>
              <m:sSubPr>
                <m:ctrlPr>
                  <w:rPr>
                    <w:rFonts w:ascii="Cambria Math" w:hAnsi="Cambria Math" w:cstheme="minorHAnsi"/>
                    <w:color w:val="0070C0"/>
                  </w:rPr>
                </m:ctrlPr>
              </m:sSubPr>
              <m:e>
                <m:r>
                  <w:rPr>
                    <w:rFonts w:ascii="Cambria Math" w:hAnsi="Cambria Math" w:cstheme="minorHAnsi"/>
                    <w:color w:val="0070C0"/>
                  </w:rPr>
                  <m:t>t</m:t>
                </m:r>
              </m:e>
              <m:sub>
                <m:r>
                  <w:rPr>
                    <w:rFonts w:ascii="Cambria Math" w:hAnsi="Cambria Math" w:cstheme="minorHAnsi"/>
                    <w:color w:val="0070C0"/>
                  </w:rPr>
                  <m:t>k</m:t>
                </m:r>
              </m:sub>
            </m:sSub>
          </m:e>
          <m:e>
            <m:sSub>
              <m:sSubPr>
                <m:ctrlPr>
                  <w:rPr>
                    <w:rFonts w:ascii="Cambria Math" w:hAnsi="Cambria Math" w:cstheme="minorHAnsi"/>
                    <w:color w:val="0070C0"/>
                  </w:rPr>
                </m:ctrlPr>
              </m:sSubPr>
              <m:e>
                <m:r>
                  <w:rPr>
                    <w:rFonts w:ascii="Cambria Math" w:hAnsi="Cambria Math" w:cstheme="minorHAnsi"/>
                    <w:color w:val="0070C0"/>
                  </w:rPr>
                  <m:t>t</m:t>
                </m:r>
              </m:e>
              <m:sub>
                <m:r>
                  <w:rPr>
                    <w:rFonts w:ascii="Cambria Math" w:hAnsi="Cambria Math" w:cstheme="minorHAnsi"/>
                    <w:color w:val="0070C0"/>
                  </w:rPr>
                  <m:t>k+1</m:t>
                </m:r>
              </m:sub>
            </m:sSub>
          </m:e>
        </m:d>
      </m:oMath>
      <w:r w:rsidR="00BF31FB">
        <w:rPr>
          <w:rFonts w:asciiTheme="minorHAnsi" w:hAnsiTheme="minorHAnsi" w:cstheme="minorHAnsi"/>
          <w:color w:val="0070C0"/>
        </w:rPr>
        <w:t xml:space="preserve"> </w:t>
      </w:r>
      <w:r w:rsidRPr="00A02804">
        <w:rPr>
          <w:rFonts w:asciiTheme="minorHAnsi" w:hAnsiTheme="minorHAnsi" w:cstheme="minorHAnsi"/>
          <w:color w:val="0070C0"/>
        </w:rPr>
        <w:t xml:space="preserve">of length </w:t>
      </w:r>
      <m:oMath>
        <m:r>
          <m:rPr>
            <m:sty m:val="p"/>
          </m:rPr>
          <w:rPr>
            <w:rFonts w:ascii="Cambria Math" w:hAnsi="Cambria Math" w:cstheme="minorHAnsi"/>
            <w:color w:val="0070C0"/>
          </w:rPr>
          <m:t>Δ</m:t>
        </m:r>
        <m:r>
          <w:rPr>
            <w:rFonts w:ascii="Cambria Math" w:hAnsi="Cambria Math" w:cstheme="minorHAnsi"/>
            <w:color w:val="0070C0"/>
          </w:rPr>
          <m:t>t</m:t>
        </m:r>
      </m:oMath>
      <w:r w:rsidRPr="00A02804">
        <w:rPr>
          <w:rFonts w:asciiTheme="minorHAnsi" w:hAnsiTheme="minorHAnsi" w:cstheme="minorHAnsi"/>
          <w:color w:val="0070C0"/>
        </w:rPr>
        <w:t>:</w:t>
      </w:r>
    </w:p>
    <w:p w14:paraId="53655A10" w14:textId="206E669F" w:rsidR="00A02804" w:rsidRPr="00A02804" w:rsidRDefault="00A02804" w:rsidP="00A02804">
      <w:pPr>
        <w:pStyle w:val="NormalWeb"/>
        <w:numPr>
          <w:ilvl w:val="0"/>
          <w:numId w:val="22"/>
        </w:numPr>
        <w:rPr>
          <w:rFonts w:cstheme="minorHAnsi"/>
          <w:color w:val="0070C0"/>
        </w:rPr>
      </w:pPr>
      <m:oMath>
        <m:r>
          <w:rPr>
            <w:rFonts w:ascii="Cambria Math" w:hAnsi="Cambria Math" w:cstheme="minorHAnsi"/>
            <w:color w:val="0070C0"/>
          </w:rPr>
          <m:t>I(t)≈</m:t>
        </m:r>
        <m:sSub>
          <m:sSubPr>
            <m:ctrlPr>
              <w:rPr>
                <w:rFonts w:ascii="Cambria Math" w:hAnsi="Cambria Math" w:cstheme="minorHAnsi"/>
                <w:color w:val="0070C0"/>
              </w:rPr>
            </m:ctrlPr>
          </m:sSubPr>
          <m:e>
            <m:r>
              <w:rPr>
                <w:rFonts w:ascii="Cambria Math" w:hAnsi="Cambria Math" w:cstheme="minorHAnsi"/>
                <w:color w:val="0070C0"/>
              </w:rPr>
              <m:t>I</m:t>
            </m:r>
          </m:e>
          <m:sub>
            <m:r>
              <w:rPr>
                <w:rFonts w:ascii="Cambria Math" w:hAnsi="Cambria Math" w:cstheme="minorHAnsi"/>
                <w:color w:val="0070C0"/>
              </w:rPr>
              <m:t>k</m:t>
            </m:r>
          </m:sub>
        </m:sSub>
      </m:oMath>
    </w:p>
    <w:p w14:paraId="723CFCAA" w14:textId="20DAF652" w:rsidR="00A02804" w:rsidRPr="00A02804" w:rsidRDefault="00000000" w:rsidP="00A02804">
      <w:pPr>
        <w:pStyle w:val="NormalWeb"/>
        <w:numPr>
          <w:ilvl w:val="0"/>
          <w:numId w:val="22"/>
        </w:numPr>
        <w:rPr>
          <w:rFonts w:cstheme="minorHAnsi"/>
          <w:color w:val="0070C0"/>
        </w:rPr>
      </w:pPr>
      <m:oMath>
        <m:sSub>
          <m:sSubPr>
            <m:ctrlPr>
              <w:rPr>
                <w:rFonts w:ascii="Cambria Math" w:hAnsi="Cambria Math" w:cstheme="minorHAnsi"/>
                <w:color w:val="0070C0"/>
              </w:rPr>
            </m:ctrlPr>
          </m:sSubPr>
          <m:e>
            <m:r>
              <w:rPr>
                <w:rFonts w:ascii="Cambria Math" w:hAnsi="Cambria Math" w:cstheme="minorHAnsi"/>
                <w:color w:val="0070C0"/>
              </w:rPr>
              <m:t>T</m:t>
            </m:r>
          </m:e>
          <m:sub>
            <m:r>
              <w:rPr>
                <w:rFonts w:ascii="Cambria Math" w:hAnsi="Cambria Math" w:cstheme="minorHAnsi"/>
                <w:color w:val="0070C0"/>
              </w:rPr>
              <m:t>amb</m:t>
            </m:r>
          </m:sub>
        </m:sSub>
        <m:r>
          <w:rPr>
            <w:rFonts w:ascii="Cambria Math" w:hAnsi="Cambria Math" w:cstheme="minorHAnsi"/>
            <w:color w:val="0070C0"/>
          </w:rPr>
          <m:t>(t)≈</m:t>
        </m:r>
        <m:sSub>
          <m:sSubPr>
            <m:ctrlPr>
              <w:rPr>
                <w:rFonts w:ascii="Cambria Math" w:hAnsi="Cambria Math" w:cstheme="minorHAnsi"/>
                <w:color w:val="0070C0"/>
              </w:rPr>
            </m:ctrlPr>
          </m:sSubPr>
          <m:e>
            <m:r>
              <w:rPr>
                <w:rFonts w:ascii="Cambria Math" w:hAnsi="Cambria Math" w:cstheme="minorHAnsi"/>
                <w:color w:val="0070C0"/>
              </w:rPr>
              <m:t>T</m:t>
            </m:r>
          </m:e>
          <m:sub>
            <m:r>
              <w:rPr>
                <w:rFonts w:ascii="Cambria Math" w:hAnsi="Cambria Math" w:cstheme="minorHAnsi"/>
                <w:color w:val="0070C0"/>
              </w:rPr>
              <m:t>amb,k</m:t>
            </m:r>
          </m:sub>
        </m:sSub>
      </m:oMath>
    </w:p>
    <w:p w14:paraId="671E61FF" w14:textId="4CEFA98F" w:rsidR="00A02804" w:rsidRPr="00A02804" w:rsidRDefault="009F56FF" w:rsidP="00A02804">
      <w:pPr>
        <w:pStyle w:val="NormalWeb"/>
        <w:rPr>
          <w:rFonts w:asciiTheme="minorHAnsi" w:hAnsiTheme="minorHAnsi" w:cstheme="minorHAnsi"/>
          <w:color w:val="0070C0"/>
        </w:rPr>
      </w:pPr>
      <w:r w:rsidRPr="00DD7D7A">
        <w:rPr>
          <w:rFonts w:asciiTheme="minorHAnsi" w:hAnsiTheme="minorHAnsi" w:cstheme="minorHAnsi"/>
          <w:color w:val="0070C0"/>
        </w:rPr>
        <w:t>Therefore</w:t>
      </w:r>
      <w:r w:rsidR="00FA2E93" w:rsidRPr="00DD7D7A">
        <w:rPr>
          <w:rFonts w:asciiTheme="minorHAnsi" w:hAnsiTheme="minorHAnsi" w:cstheme="minorHAnsi"/>
          <w:color w:val="0070C0"/>
        </w:rPr>
        <w:t>,</w:t>
      </w:r>
      <w:r w:rsidRPr="00DD7D7A">
        <w:rPr>
          <w:rFonts w:asciiTheme="minorHAnsi" w:hAnsiTheme="minorHAnsi" w:cstheme="minorHAnsi"/>
          <w:color w:val="0070C0"/>
        </w:rPr>
        <w:t xml:space="preserve"> </w:t>
      </w:r>
      <w:r w:rsidR="00A02804" w:rsidRPr="00A02804">
        <w:rPr>
          <w:rFonts w:asciiTheme="minorHAnsi" w:hAnsiTheme="minorHAnsi" w:cstheme="minorHAnsi"/>
          <w:color w:val="0070C0"/>
        </w:rPr>
        <w:t xml:space="preserve">within that interval </w:t>
      </w:r>
      <w:r w:rsidR="00DD7D7A" w:rsidRPr="00DD7D7A">
        <w:rPr>
          <w:rFonts w:asciiTheme="minorHAnsi" w:hAnsiTheme="minorHAnsi" w:cstheme="minorHAnsi"/>
          <w:color w:val="0070C0"/>
        </w:rPr>
        <w:t>eq (xx)</w:t>
      </w:r>
      <w:r w:rsidR="00A02804" w:rsidRPr="00A02804">
        <w:rPr>
          <w:rFonts w:asciiTheme="minorHAnsi" w:hAnsiTheme="minorHAnsi" w:cstheme="minorHAnsi"/>
          <w:color w:val="0070C0"/>
        </w:rPr>
        <w:t xml:space="preserve"> becomes: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5"/>
        <w:gridCol w:w="985"/>
      </w:tblGrid>
      <w:tr w:rsidR="001511CA" w:rsidRPr="00D1396B" w14:paraId="6C1A93DB" w14:textId="77777777" w:rsidTr="00505181">
        <w:tc>
          <w:tcPr>
            <w:tcW w:w="8365" w:type="dxa"/>
          </w:tcPr>
          <w:p w14:paraId="23AF8E87" w14:textId="4214D028" w:rsidR="001511CA" w:rsidRPr="00D1396B" w:rsidRDefault="00000000" w:rsidP="001511CA">
            <w:pPr>
              <w:pStyle w:val="NormalWeb"/>
              <w:rPr>
                <w:rFonts w:asciiTheme="minorHAnsi" w:hAnsiTheme="minorHAnsi" w:cstheme="minorHAnsi"/>
                <w:color w:val="0070C0"/>
              </w:rPr>
            </w:pPr>
            <m:oMathPara>
              <m:oMathParaPr>
                <m:jc m:val="left"/>
              </m:oMathParaPr>
              <m:oMath>
                <m:f>
                  <m:fPr>
                    <m:ctrlPr>
                      <w:rPr>
                        <w:rFonts w:ascii="Cambria Math" w:hAnsi="Cambria Math" w:cstheme="minorHAnsi"/>
                        <w:color w:val="0070C0"/>
                      </w:rPr>
                    </m:ctrlPr>
                  </m:fPr>
                  <m:num>
                    <m:r>
                      <w:rPr>
                        <w:rFonts w:ascii="Cambria Math" w:hAnsi="Cambria Math" w:cstheme="minorHAnsi"/>
                        <w:color w:val="0070C0"/>
                      </w:rPr>
                      <m:t>dT</m:t>
                    </m:r>
                  </m:num>
                  <m:den>
                    <m:r>
                      <w:rPr>
                        <w:rFonts w:ascii="Cambria Math" w:hAnsi="Cambria Math" w:cstheme="minorHAnsi"/>
                        <w:color w:val="0070C0"/>
                      </w:rPr>
                      <m:t>dt</m:t>
                    </m:r>
                  </m:den>
                </m:f>
                <m:r>
                  <m:rPr>
                    <m:sty m:val="p"/>
                  </m:rPr>
                  <w:rPr>
                    <w:rFonts w:ascii="Cambria Math" w:hAnsi="Cambria Math" w:cstheme="minorHAnsi"/>
                    <w:color w:val="0070C0"/>
                  </w:rPr>
                  <m:t>+</m:t>
                </m:r>
                <m:f>
                  <m:fPr>
                    <m:ctrlPr>
                      <w:rPr>
                        <w:rFonts w:ascii="Cambria Math" w:hAnsi="Cambria Math" w:cstheme="minorHAnsi"/>
                        <w:color w:val="0070C0"/>
                      </w:rPr>
                    </m:ctrlPr>
                  </m:fPr>
                  <m:num>
                    <m:r>
                      <m:rPr>
                        <m:sty m:val="p"/>
                      </m:rPr>
                      <w:rPr>
                        <w:rFonts w:ascii="Cambria Math" w:hAnsi="Cambria Math" w:cstheme="minorHAnsi"/>
                        <w:color w:val="0070C0"/>
                      </w:rPr>
                      <m:t>1</m:t>
                    </m:r>
                  </m:num>
                  <m:den>
                    <m:r>
                      <w:rPr>
                        <w:rFonts w:ascii="Cambria Math" w:hAnsi="Cambria Math" w:cstheme="minorHAnsi"/>
                        <w:color w:val="0070C0"/>
                      </w:rPr>
                      <m:t>τ</m:t>
                    </m:r>
                  </m:den>
                </m:f>
                <m:r>
                  <w:rPr>
                    <w:rFonts w:ascii="Cambria Math" w:hAnsi="Cambria Math" w:cstheme="minorHAnsi"/>
                    <w:color w:val="0070C0"/>
                  </w:rPr>
                  <m:t>T</m:t>
                </m:r>
                <m:r>
                  <m:rPr>
                    <m:sty m:val="p"/>
                  </m:rPr>
                  <w:rPr>
                    <w:rFonts w:ascii="Cambria Math" w:hAnsi="Cambria Math" w:cstheme="minorHAnsi"/>
                    <w:color w:val="0070C0"/>
                  </w:rPr>
                  <m:t>=</m:t>
                </m:r>
                <m:f>
                  <m:fPr>
                    <m:ctrlPr>
                      <w:rPr>
                        <w:rFonts w:ascii="Cambria Math" w:hAnsi="Cambria Math" w:cstheme="minorHAnsi"/>
                        <w:color w:val="0070C0"/>
                      </w:rPr>
                    </m:ctrlPr>
                  </m:fPr>
                  <m:num>
                    <m:sSub>
                      <m:sSubPr>
                        <m:ctrlPr>
                          <w:rPr>
                            <w:rFonts w:ascii="Cambria Math" w:hAnsi="Cambria Math" w:cstheme="minorHAnsi"/>
                            <w:color w:val="0070C0"/>
                          </w:rPr>
                        </m:ctrlPr>
                      </m:sSubPr>
                      <m:e>
                        <m:r>
                          <w:rPr>
                            <w:rFonts w:ascii="Cambria Math" w:hAnsi="Cambria Math" w:cstheme="minorHAnsi"/>
                            <w:color w:val="0070C0"/>
                          </w:rPr>
                          <m:t>R</m:t>
                        </m:r>
                      </m:e>
                      <m:sub>
                        <m:r>
                          <w:rPr>
                            <w:rFonts w:ascii="Cambria Math" w:hAnsi="Cambria Math" w:cstheme="minorHAnsi"/>
                            <w:color w:val="0070C0"/>
                          </w:rPr>
                          <m:t>eq</m:t>
                        </m:r>
                      </m:sub>
                    </m:sSub>
                  </m:num>
                  <m:den>
                    <m:r>
                      <w:rPr>
                        <w:rFonts w:ascii="Cambria Math" w:hAnsi="Cambria Math" w:cstheme="minorHAnsi"/>
                        <w:color w:val="0070C0"/>
                      </w:rPr>
                      <m:t>C</m:t>
                    </m:r>
                  </m:den>
                </m:f>
                <m:sSubSup>
                  <m:sSubSupPr>
                    <m:ctrlPr>
                      <w:rPr>
                        <w:rFonts w:ascii="Cambria Math" w:hAnsi="Cambria Math" w:cstheme="minorHAnsi"/>
                        <w:color w:val="0070C0"/>
                      </w:rPr>
                    </m:ctrlPr>
                  </m:sSubSupPr>
                  <m:e>
                    <m:r>
                      <w:rPr>
                        <w:rFonts w:ascii="Cambria Math" w:hAnsi="Cambria Math" w:cstheme="minorHAnsi"/>
                        <w:color w:val="0070C0"/>
                      </w:rPr>
                      <m:t>I</m:t>
                    </m:r>
                  </m:e>
                  <m:sub>
                    <m:r>
                      <w:rPr>
                        <w:rFonts w:ascii="Cambria Math" w:hAnsi="Cambria Math" w:cstheme="minorHAnsi"/>
                        <w:color w:val="0070C0"/>
                      </w:rPr>
                      <m:t>k</m:t>
                    </m:r>
                  </m:sub>
                  <m:sup>
                    <m:r>
                      <m:rPr>
                        <m:sty m:val="p"/>
                      </m:rPr>
                      <w:rPr>
                        <w:rFonts w:ascii="Cambria Math" w:hAnsi="Cambria Math" w:cstheme="minorHAnsi"/>
                        <w:color w:val="0070C0"/>
                      </w:rPr>
                      <m:t>2</m:t>
                    </m:r>
                  </m:sup>
                </m:sSubSup>
                <m:r>
                  <m:rPr>
                    <m:sty m:val="p"/>
                  </m:rPr>
                  <w:rPr>
                    <w:rFonts w:ascii="Cambria Math" w:hAnsi="Cambria Math" w:cstheme="minorHAnsi"/>
                    <w:color w:val="0070C0"/>
                  </w:rPr>
                  <m:t>+</m:t>
                </m:r>
                <m:f>
                  <m:fPr>
                    <m:ctrlPr>
                      <w:rPr>
                        <w:rFonts w:ascii="Cambria Math" w:hAnsi="Cambria Math" w:cstheme="minorHAnsi"/>
                        <w:color w:val="0070C0"/>
                      </w:rPr>
                    </m:ctrlPr>
                  </m:fPr>
                  <m:num>
                    <m:r>
                      <m:rPr>
                        <m:sty m:val="p"/>
                      </m:rPr>
                      <w:rPr>
                        <w:rFonts w:ascii="Cambria Math" w:hAnsi="Cambria Math" w:cstheme="minorHAnsi"/>
                        <w:color w:val="0070C0"/>
                      </w:rPr>
                      <m:t>1</m:t>
                    </m:r>
                  </m:num>
                  <m:den>
                    <m:r>
                      <w:rPr>
                        <w:rFonts w:ascii="Cambria Math" w:hAnsi="Cambria Math" w:cstheme="minorHAnsi"/>
                        <w:color w:val="0070C0"/>
                      </w:rPr>
                      <m:t>τ</m:t>
                    </m:r>
                  </m:den>
                </m:f>
                <m:sSub>
                  <m:sSubPr>
                    <m:ctrlPr>
                      <w:rPr>
                        <w:rFonts w:ascii="Cambria Math" w:hAnsi="Cambria Math" w:cstheme="minorHAnsi"/>
                        <w:color w:val="0070C0"/>
                      </w:rPr>
                    </m:ctrlPr>
                  </m:sSubPr>
                  <m:e>
                    <m:r>
                      <w:rPr>
                        <w:rFonts w:ascii="Cambria Math" w:hAnsi="Cambria Math" w:cstheme="minorHAnsi"/>
                        <w:color w:val="0070C0"/>
                      </w:rPr>
                      <m:t>T</m:t>
                    </m:r>
                  </m:e>
                  <m:sub>
                    <m:r>
                      <w:rPr>
                        <w:rFonts w:ascii="Cambria Math" w:hAnsi="Cambria Math" w:cstheme="minorHAnsi"/>
                        <w:color w:val="0070C0"/>
                      </w:rPr>
                      <m:t>amb</m:t>
                    </m:r>
                    <m:r>
                      <m:rPr>
                        <m:sty m:val="p"/>
                      </m:rPr>
                      <w:rPr>
                        <w:rFonts w:ascii="Cambria Math" w:hAnsi="Cambria Math" w:cstheme="minorHAnsi"/>
                        <w:color w:val="0070C0"/>
                      </w:rPr>
                      <m:t>,</m:t>
                    </m:r>
                    <m:r>
                      <w:rPr>
                        <w:rFonts w:ascii="Cambria Math" w:hAnsi="Cambria Math" w:cstheme="minorHAnsi"/>
                        <w:color w:val="0070C0"/>
                      </w:rPr>
                      <m:t>k</m:t>
                    </m:r>
                  </m:sub>
                </m:sSub>
              </m:oMath>
            </m:oMathPara>
          </w:p>
        </w:tc>
        <w:tc>
          <w:tcPr>
            <w:tcW w:w="985" w:type="dxa"/>
          </w:tcPr>
          <w:p w14:paraId="20FB8499" w14:textId="77777777" w:rsidR="001511CA" w:rsidRPr="00D1396B" w:rsidRDefault="001511CA" w:rsidP="00505181">
            <w:pPr>
              <w:pStyle w:val="NormalWeb"/>
              <w:jc w:val="center"/>
              <w:rPr>
                <w:rFonts w:cstheme="minorHAnsi"/>
                <w:iCs/>
              </w:rPr>
            </w:pPr>
            <w:r w:rsidRPr="00D1396B">
              <w:rPr>
                <w:rFonts w:cstheme="minorHAnsi"/>
                <w:iCs/>
                <w:color w:val="0070C0"/>
              </w:rPr>
              <w:t xml:space="preserve">   (</w:t>
            </w:r>
            <w:r w:rsidRPr="00D1396B">
              <w:rPr>
                <w:rFonts w:cstheme="minorHAnsi"/>
                <w:iCs/>
                <w:color w:val="0070C0"/>
                <w:highlight w:val="yellow"/>
              </w:rPr>
              <w:t>xx</w:t>
            </w:r>
            <w:r w:rsidRPr="00D1396B">
              <w:rPr>
                <w:rFonts w:cstheme="minorHAnsi"/>
                <w:iCs/>
                <w:color w:val="0070C0"/>
              </w:rPr>
              <w:t>)</w:t>
            </w:r>
          </w:p>
        </w:tc>
      </w:tr>
    </w:tbl>
    <w:p w14:paraId="2C2A3EDA" w14:textId="77777777" w:rsidR="001511CA" w:rsidRPr="00D1396B" w:rsidRDefault="0096094E" w:rsidP="00A02804">
      <w:pPr>
        <w:pStyle w:val="NormalWeb"/>
        <w:rPr>
          <w:rFonts w:asciiTheme="minorHAnsi" w:hAnsiTheme="minorHAnsi" w:cstheme="minorHAnsi"/>
          <w:b/>
          <w:bCs/>
          <w:i/>
          <w:iCs/>
          <w:color w:val="0070C0"/>
        </w:rPr>
      </w:pPr>
      <w:r w:rsidRPr="00D1396B">
        <w:rPr>
          <w:rFonts w:asciiTheme="minorHAnsi" w:hAnsiTheme="minorHAnsi" w:cstheme="minorHAnsi"/>
          <w:color w:val="0070C0"/>
        </w:rPr>
        <w:t xml:space="preserve"> </w:t>
      </w:r>
      <w:r w:rsidR="00DD7D7A" w:rsidRPr="00D1396B">
        <w:rPr>
          <w:rFonts w:asciiTheme="minorHAnsi" w:hAnsiTheme="minorHAnsi" w:cstheme="minorHAnsi"/>
          <w:color w:val="0070C0"/>
        </w:rPr>
        <w:t>in which the right-hand side is constant.</w:t>
      </w:r>
      <w:r w:rsidR="00DD7D7A" w:rsidRPr="00D1396B">
        <w:rPr>
          <w:rFonts w:asciiTheme="minorHAnsi" w:hAnsiTheme="minorHAnsi" w:cstheme="minorHAnsi"/>
          <w:b/>
          <w:bCs/>
          <w:i/>
          <w:iCs/>
          <w:color w:val="0070C0"/>
        </w:rPr>
        <w:t xml:space="preserve"> </w:t>
      </w:r>
    </w:p>
    <w:p w14:paraId="4326F896" w14:textId="3ED6B673" w:rsidR="00D76D6F" w:rsidRPr="00D1396B" w:rsidRDefault="00D76D6F" w:rsidP="00A02804">
      <w:pPr>
        <w:pStyle w:val="NormalWeb"/>
        <w:rPr>
          <w:rFonts w:asciiTheme="minorHAnsi" w:hAnsiTheme="minorHAnsi" w:cstheme="minorHAnsi"/>
          <w:iCs/>
          <w:color w:val="0070C0"/>
        </w:rPr>
      </w:pPr>
      <w:r w:rsidRPr="00D1396B">
        <w:rPr>
          <w:rFonts w:asciiTheme="minorHAnsi" w:hAnsiTheme="minorHAnsi" w:cstheme="minorHAnsi"/>
          <w:color w:val="0070C0"/>
        </w:rPr>
        <w:t xml:space="preserve">Equation </w:t>
      </w:r>
      <w:r w:rsidRPr="00D1396B">
        <w:rPr>
          <w:rFonts w:asciiTheme="minorHAnsi" w:hAnsiTheme="minorHAnsi" w:cstheme="minorHAnsi"/>
          <w:iCs/>
          <w:color w:val="0070C0"/>
        </w:rPr>
        <w:t>(</w:t>
      </w:r>
      <w:r w:rsidRPr="00D1396B">
        <w:rPr>
          <w:rFonts w:asciiTheme="minorHAnsi" w:hAnsiTheme="minorHAnsi" w:cstheme="minorHAnsi"/>
          <w:iCs/>
          <w:color w:val="0070C0"/>
          <w:highlight w:val="yellow"/>
        </w:rPr>
        <w:t>xx</w:t>
      </w:r>
      <w:r w:rsidRPr="00D1396B">
        <w:rPr>
          <w:rFonts w:asciiTheme="minorHAnsi" w:hAnsiTheme="minorHAnsi" w:cstheme="minorHAnsi"/>
          <w:iCs/>
          <w:color w:val="0070C0"/>
        </w:rPr>
        <w:t xml:space="preserve">) can be written as: </w:t>
      </w:r>
    </w:p>
    <w:p w14:paraId="57995A86" w14:textId="77777777" w:rsidR="00D76D6F" w:rsidRPr="00D1396B" w:rsidRDefault="00000000" w:rsidP="00D76D6F">
      <w:pPr>
        <w:pStyle w:val="NormalWeb"/>
        <w:rPr>
          <w:rFonts w:asciiTheme="minorHAnsi" w:hAnsiTheme="minorHAnsi" w:cstheme="minorHAnsi"/>
          <w:i/>
          <w:iCs/>
          <w:color w:val="0070C0"/>
        </w:rPr>
      </w:pPr>
      <m:oMathPara>
        <m:oMathParaPr>
          <m:jc m:val="left"/>
        </m:oMathParaPr>
        <m:oMath>
          <m:sSub>
            <m:sSubPr>
              <m:ctrlPr>
                <w:rPr>
                  <w:rFonts w:ascii="Cambria Math" w:hAnsi="Cambria Math" w:cstheme="minorHAnsi"/>
                  <w:iCs/>
                  <w:color w:val="0070C0"/>
                </w:rPr>
              </m:ctrlPr>
            </m:sSubPr>
            <m:e>
              <m:r>
                <w:rPr>
                  <w:rFonts w:ascii="Cambria Math" w:hAnsi="Cambria Math" w:cstheme="minorHAnsi"/>
                  <w:color w:val="0070C0"/>
                </w:rPr>
                <m:t>T</m:t>
              </m:r>
            </m:e>
            <m:sub>
              <m:r>
                <w:rPr>
                  <w:rFonts w:ascii="Cambria Math" w:hAnsi="Cambria Math" w:cstheme="minorHAnsi"/>
                  <w:color w:val="0070C0"/>
                </w:rPr>
                <m:t>k+1</m:t>
              </m:r>
            </m:sub>
          </m:sSub>
          <m:r>
            <w:rPr>
              <w:rFonts w:ascii="Cambria Math" w:hAnsi="Cambria Math" w:cstheme="minorHAnsi"/>
              <w:color w:val="0070C0"/>
            </w:rPr>
            <m:t>=a</m:t>
          </m:r>
          <m:sSub>
            <m:sSubPr>
              <m:ctrlPr>
                <w:rPr>
                  <w:rFonts w:ascii="Cambria Math" w:hAnsi="Cambria Math" w:cstheme="minorHAnsi"/>
                  <w:iCs/>
                  <w:color w:val="0070C0"/>
                </w:rPr>
              </m:ctrlPr>
            </m:sSubPr>
            <m:e>
              <m:r>
                <w:rPr>
                  <w:rFonts w:ascii="Cambria Math" w:hAnsi="Cambria Math" w:cstheme="minorHAnsi"/>
                  <w:color w:val="0070C0"/>
                </w:rPr>
                <m:t>T</m:t>
              </m:r>
            </m:e>
            <m:sub>
              <m:r>
                <w:rPr>
                  <w:rFonts w:ascii="Cambria Math" w:hAnsi="Cambria Math" w:cstheme="minorHAnsi"/>
                  <w:color w:val="0070C0"/>
                </w:rPr>
                <m:t>k</m:t>
              </m:r>
            </m:sub>
          </m:sSub>
          <m:r>
            <w:rPr>
              <w:rFonts w:ascii="Cambria Math" w:hAnsi="Cambria Math" w:cstheme="minorHAnsi"/>
              <w:color w:val="0070C0"/>
            </w:rPr>
            <m:t>+b</m:t>
          </m:r>
          <m:sSubSup>
            <m:sSubSupPr>
              <m:ctrlPr>
                <w:rPr>
                  <w:rFonts w:ascii="Cambria Math" w:hAnsi="Cambria Math" w:cstheme="minorHAnsi"/>
                  <w:iCs/>
                  <w:color w:val="0070C0"/>
                </w:rPr>
              </m:ctrlPr>
            </m:sSubSupPr>
            <m:e>
              <m:r>
                <w:rPr>
                  <w:rFonts w:ascii="Cambria Math" w:hAnsi="Cambria Math" w:cstheme="minorHAnsi"/>
                  <w:color w:val="0070C0"/>
                </w:rPr>
                <m:t>I</m:t>
              </m:r>
            </m:e>
            <m:sub>
              <m:r>
                <w:rPr>
                  <w:rFonts w:ascii="Cambria Math" w:hAnsi="Cambria Math" w:cstheme="minorHAnsi"/>
                  <w:color w:val="0070C0"/>
                </w:rPr>
                <m:t>k</m:t>
              </m:r>
            </m:sub>
            <m:sup>
              <m:r>
                <w:rPr>
                  <w:rFonts w:ascii="Cambria Math" w:hAnsi="Cambria Math" w:cstheme="minorHAnsi"/>
                  <w:color w:val="0070C0"/>
                </w:rPr>
                <m:t>2</m:t>
              </m:r>
            </m:sup>
          </m:sSubSup>
          <m:r>
            <w:rPr>
              <w:rFonts w:ascii="Cambria Math" w:hAnsi="Cambria Math" w:cstheme="minorHAnsi"/>
              <w:color w:val="0070C0"/>
            </w:rPr>
            <m:t>+c</m:t>
          </m:r>
        </m:oMath>
      </m:oMathPara>
    </w:p>
    <w:p w14:paraId="7090A59D" w14:textId="1DEF0593" w:rsidR="00CF4E59" w:rsidRPr="00D1396B" w:rsidRDefault="00CF4E59" w:rsidP="00644D7C">
      <w:pPr>
        <w:pStyle w:val="NormalWeb"/>
        <w:rPr>
          <w:rFonts w:asciiTheme="minorHAnsi" w:hAnsiTheme="minorHAnsi" w:cstheme="minorHAnsi"/>
          <w:color w:val="0070C0"/>
        </w:rPr>
      </w:pPr>
      <w:r w:rsidRPr="00D1396B">
        <w:rPr>
          <w:rFonts w:asciiTheme="minorHAnsi" w:hAnsiTheme="minorHAnsi" w:cstheme="minorHAnsi"/>
          <w:color w:val="0070C0"/>
        </w:rPr>
        <w:t>where</w:t>
      </w:r>
    </w:p>
    <w:p w14:paraId="53A4B8ED" w14:textId="46B6DEDD" w:rsidR="00644D7C" w:rsidRPr="00D1396B" w:rsidRDefault="00DF0AC0" w:rsidP="00644D7C">
      <w:pPr>
        <w:pStyle w:val="NormalWeb"/>
        <w:rPr>
          <w:rFonts w:cstheme="minorHAnsi"/>
          <w:i/>
          <w:iCs/>
          <w:color w:val="0070C0"/>
        </w:rPr>
      </w:pPr>
      <m:oMathPara>
        <m:oMathParaPr>
          <m:jc m:val="left"/>
        </m:oMathParaPr>
        <m:oMath>
          <m:r>
            <w:rPr>
              <w:rFonts w:ascii="Cambria Math" w:hAnsi="Cambria Math" w:cstheme="minorHAnsi"/>
              <w:color w:val="0070C0"/>
            </w:rPr>
            <m:t>a=</m:t>
          </m:r>
          <m:sSup>
            <m:sSupPr>
              <m:ctrlPr>
                <w:rPr>
                  <w:rFonts w:ascii="Cambria Math" w:hAnsi="Cambria Math" w:cstheme="minorHAnsi"/>
                  <w:i/>
                  <w:iCs/>
                  <w:color w:val="0070C0"/>
                </w:rPr>
              </m:ctrlPr>
            </m:sSupPr>
            <m:e>
              <m:r>
                <w:rPr>
                  <w:rFonts w:ascii="Cambria Math" w:hAnsi="Cambria Math" w:cstheme="minorHAnsi"/>
                  <w:color w:val="0070C0"/>
                </w:rPr>
                <m:t>e</m:t>
              </m:r>
            </m:e>
            <m:sup>
              <m:r>
                <w:rPr>
                  <w:rFonts w:ascii="Cambria Math" w:hAnsi="Cambria Math" w:cstheme="minorHAnsi"/>
                  <w:color w:val="0070C0"/>
                </w:rPr>
                <m:t>-Δt/τ</m:t>
              </m:r>
            </m:sup>
          </m:sSup>
          <m:r>
            <w:rPr>
              <w:rFonts w:cstheme="minorHAnsi"/>
              <w:color w:val="0070C0"/>
            </w:rPr>
            <w:br/>
          </m:r>
        </m:oMath>
        <m:oMath>
          <m:r>
            <w:rPr>
              <w:rFonts w:ascii="Cambria Math" w:hAnsi="Cambria Math" w:cstheme="minorHAnsi"/>
              <w:color w:val="0070C0"/>
            </w:rPr>
            <m:t>b=τ</m:t>
          </m:r>
          <m:d>
            <m:dPr>
              <m:sepChr m:val="−"/>
              <m:ctrlPr>
                <w:rPr>
                  <w:rFonts w:ascii="Cambria Math" w:hAnsi="Cambria Math" w:cstheme="minorHAnsi"/>
                  <w:i/>
                  <w:iCs/>
                  <w:color w:val="0070C0"/>
                </w:rPr>
              </m:ctrlPr>
            </m:dPr>
            <m:e>
              <m:r>
                <w:rPr>
                  <w:rFonts w:ascii="Cambria Math" w:hAnsi="Cambria Math" w:cstheme="minorHAnsi"/>
                  <w:color w:val="0070C0"/>
                </w:rPr>
                <m:t>1</m:t>
              </m:r>
            </m:e>
            <m:e>
              <m:sSup>
                <m:sSupPr>
                  <m:ctrlPr>
                    <w:rPr>
                      <w:rFonts w:ascii="Cambria Math" w:hAnsi="Cambria Math" w:cstheme="minorHAnsi"/>
                      <w:i/>
                      <w:iCs/>
                      <w:color w:val="0070C0"/>
                    </w:rPr>
                  </m:ctrlPr>
                </m:sSupPr>
                <m:e>
                  <m:r>
                    <w:rPr>
                      <w:rFonts w:ascii="Cambria Math" w:hAnsi="Cambria Math" w:cstheme="minorHAnsi"/>
                      <w:color w:val="0070C0"/>
                    </w:rPr>
                    <m:t>e</m:t>
                  </m:r>
                </m:e>
                <m:sup>
                  <m:r>
                    <w:rPr>
                      <w:rFonts w:ascii="Cambria Math" w:hAnsi="Cambria Math" w:cstheme="minorHAnsi"/>
                      <w:color w:val="0070C0"/>
                    </w:rPr>
                    <m:t>-Δt/τ</m:t>
                  </m:r>
                </m:sup>
              </m:sSup>
            </m:e>
          </m:d>
          <m:f>
            <m:fPr>
              <m:ctrlPr>
                <w:rPr>
                  <w:rFonts w:ascii="Cambria Math" w:hAnsi="Cambria Math" w:cstheme="minorHAnsi"/>
                  <w:i/>
                  <w:iCs/>
                  <w:color w:val="0070C0"/>
                </w:rPr>
              </m:ctrlPr>
            </m:fPr>
            <m:num>
              <m:sSub>
                <m:sSubPr>
                  <m:ctrlPr>
                    <w:rPr>
                      <w:rFonts w:ascii="Cambria Math" w:hAnsi="Cambria Math" w:cstheme="minorHAnsi"/>
                      <w:i/>
                      <w:iCs/>
                      <w:color w:val="0070C0"/>
                    </w:rPr>
                  </m:ctrlPr>
                </m:sSubPr>
                <m:e>
                  <m:r>
                    <w:rPr>
                      <w:rFonts w:ascii="Cambria Math" w:hAnsi="Cambria Math" w:cstheme="minorHAnsi"/>
                      <w:color w:val="0070C0"/>
                    </w:rPr>
                    <m:t>R</m:t>
                  </m:r>
                </m:e>
                <m:sub>
                  <m:r>
                    <w:rPr>
                      <w:rFonts w:ascii="Cambria Math" w:hAnsi="Cambria Math" w:cstheme="minorHAnsi"/>
                      <w:color w:val="0070C0"/>
                    </w:rPr>
                    <m:t>eq</m:t>
                  </m:r>
                </m:sub>
              </m:sSub>
            </m:num>
            <m:den>
              <m:r>
                <w:rPr>
                  <w:rFonts w:ascii="Cambria Math" w:hAnsi="Cambria Math" w:cstheme="minorHAnsi"/>
                  <w:color w:val="0070C0"/>
                </w:rPr>
                <m:t>C</m:t>
              </m:r>
            </m:den>
          </m:f>
        </m:oMath>
      </m:oMathPara>
    </w:p>
    <w:p w14:paraId="3FFB19DA" w14:textId="3A0AA65E" w:rsidR="00D76D6F" w:rsidRDefault="00644D7C" w:rsidP="00644D7C">
      <w:pPr>
        <w:pStyle w:val="NormalWeb"/>
        <w:rPr>
          <w:rFonts w:cstheme="minorHAnsi"/>
          <w:i/>
          <w:iCs/>
          <w:color w:val="0070C0"/>
        </w:rPr>
      </w:pPr>
      <m:oMath>
        <m:r>
          <w:rPr>
            <w:rFonts w:ascii="Cambria Math" w:hAnsi="Cambria Math" w:cstheme="minorHAnsi"/>
            <w:color w:val="0070C0"/>
          </w:rPr>
          <m:t>c=</m:t>
        </m:r>
        <m:d>
          <m:dPr>
            <m:sepChr m:val="−"/>
            <m:ctrlPr>
              <w:rPr>
                <w:rFonts w:ascii="Cambria Math" w:hAnsi="Cambria Math" w:cstheme="minorHAnsi"/>
                <w:i/>
                <w:iCs/>
                <w:color w:val="0070C0"/>
              </w:rPr>
            </m:ctrlPr>
          </m:dPr>
          <m:e>
            <m:r>
              <w:rPr>
                <w:rFonts w:ascii="Cambria Math" w:hAnsi="Cambria Math" w:cstheme="minorHAnsi"/>
                <w:color w:val="0070C0"/>
              </w:rPr>
              <m:t>1</m:t>
            </m:r>
          </m:e>
          <m:e>
            <m:sSup>
              <m:sSupPr>
                <m:ctrlPr>
                  <w:rPr>
                    <w:rFonts w:ascii="Cambria Math" w:hAnsi="Cambria Math" w:cstheme="minorHAnsi"/>
                    <w:i/>
                    <w:iCs/>
                    <w:color w:val="0070C0"/>
                  </w:rPr>
                </m:ctrlPr>
              </m:sSupPr>
              <m:e>
                <m:r>
                  <w:rPr>
                    <w:rFonts w:ascii="Cambria Math" w:hAnsi="Cambria Math" w:cstheme="minorHAnsi"/>
                    <w:color w:val="0070C0"/>
                  </w:rPr>
                  <m:t>e</m:t>
                </m:r>
              </m:e>
              <m:sup>
                <m:r>
                  <w:rPr>
                    <w:rFonts w:ascii="Cambria Math" w:hAnsi="Cambria Math" w:cstheme="minorHAnsi"/>
                    <w:color w:val="0070C0"/>
                  </w:rPr>
                  <m:t>-Δt/τ</m:t>
                </m:r>
              </m:sup>
            </m:sSup>
          </m:e>
        </m:d>
        <m:sSub>
          <m:sSubPr>
            <m:ctrlPr>
              <w:rPr>
                <w:rFonts w:ascii="Cambria Math" w:hAnsi="Cambria Math" w:cstheme="minorHAnsi"/>
                <w:i/>
                <w:iCs/>
                <w:color w:val="0070C0"/>
              </w:rPr>
            </m:ctrlPr>
          </m:sSubPr>
          <m:e>
            <m:r>
              <w:rPr>
                <w:rFonts w:ascii="Cambria Math" w:hAnsi="Cambria Math" w:cstheme="minorHAnsi"/>
                <w:color w:val="0070C0"/>
              </w:rPr>
              <m:t>T</m:t>
            </m:r>
          </m:e>
          <m:sub>
            <m:r>
              <w:rPr>
                <w:rFonts w:ascii="Cambria Math" w:hAnsi="Cambria Math" w:cstheme="minorHAnsi"/>
                <w:color w:val="0070C0"/>
              </w:rPr>
              <m:t>amb,k</m:t>
            </m:r>
          </m:sub>
        </m:sSub>
      </m:oMath>
      <w:r w:rsidRPr="00D1396B">
        <w:rPr>
          <w:rFonts w:cstheme="minorHAnsi"/>
          <w:i/>
          <w:iCs/>
          <w:color w:val="0070C0"/>
        </w:rPr>
        <w:t>.</w:t>
      </w:r>
      <w:r>
        <w:rPr>
          <w:rFonts w:cstheme="minorHAnsi"/>
          <w:i/>
          <w:iCs/>
          <w:color w:val="0070C0"/>
        </w:rPr>
        <w:t xml:space="preserve"> </w:t>
      </w:r>
      <w:r w:rsidRPr="00644D7C">
        <w:rPr>
          <w:rFonts w:cstheme="minorHAnsi"/>
          <w:i/>
          <w:iCs/>
          <w:color w:val="0070C0"/>
        </w:rPr>
        <w:br/>
      </w:r>
    </w:p>
    <w:p w14:paraId="76E875E3" w14:textId="5ED4DEFF" w:rsidR="00B81768" w:rsidRPr="005E4ED6" w:rsidRDefault="00BB0373" w:rsidP="00CC1C51">
      <w:pPr>
        <w:pStyle w:val="NormalWeb"/>
        <w:rPr>
          <w:rFonts w:asciiTheme="minorHAnsi" w:hAnsiTheme="minorHAnsi" w:cstheme="minorHAnsi"/>
          <w:color w:val="0070C0"/>
        </w:rPr>
      </w:pPr>
      <w:r w:rsidRPr="005E4ED6">
        <w:rPr>
          <w:rFonts w:asciiTheme="minorHAnsi" w:hAnsiTheme="minorHAnsi" w:cstheme="minorHAnsi"/>
          <w:color w:val="0070C0"/>
        </w:rPr>
        <w:t>The key parameters of the model can be estimated online using the Recursive Least Squares (RLS) approach</w:t>
      </w:r>
      <w:r w:rsidR="00036ED8" w:rsidRPr="005E4ED6">
        <w:rPr>
          <w:rFonts w:asciiTheme="minorHAnsi" w:hAnsiTheme="minorHAnsi" w:cstheme="minorHAnsi"/>
          <w:color w:val="0070C0"/>
        </w:rPr>
        <w:t>. The regressor model can be defined as:</w:t>
      </w:r>
    </w:p>
    <w:p w14:paraId="08AE1FA6" w14:textId="282545A4" w:rsidR="007D4752" w:rsidRPr="005E4ED6" w:rsidRDefault="00000000" w:rsidP="003D794B">
      <w:pPr>
        <w:pStyle w:val="NormalWeb"/>
        <w:rPr>
          <w:rFonts w:asciiTheme="minorHAnsi" w:hAnsiTheme="minorHAnsi" w:cstheme="minorHAnsi"/>
          <w:color w:val="0070C0"/>
        </w:rPr>
      </w:pPr>
      <m:oMathPara>
        <m:oMath>
          <m:sSub>
            <m:sSubPr>
              <m:ctrlPr>
                <w:rPr>
                  <w:rFonts w:ascii="Cambria Math" w:hAnsi="Cambria Math" w:cstheme="minorHAnsi"/>
                  <w:color w:val="0070C0"/>
                </w:rPr>
              </m:ctrlPr>
            </m:sSubPr>
            <m:e>
              <m:r>
                <w:rPr>
                  <w:rFonts w:ascii="Cambria Math" w:hAnsi="Cambria Math" w:cstheme="minorHAnsi"/>
                  <w:color w:val="0070C0"/>
                </w:rPr>
                <m:t>y</m:t>
              </m:r>
            </m:e>
            <m:sub>
              <m:r>
                <w:rPr>
                  <w:rFonts w:ascii="Cambria Math" w:hAnsi="Cambria Math" w:cstheme="minorHAnsi"/>
                  <w:color w:val="0070C0"/>
                </w:rPr>
                <m:t>k</m:t>
              </m:r>
            </m:sub>
          </m:sSub>
          <m:r>
            <w:rPr>
              <w:rFonts w:ascii="Cambria Math" w:hAnsi="Cambria Math" w:cstheme="minorHAnsi"/>
              <w:color w:val="0070C0"/>
            </w:rPr>
            <m:t>=</m:t>
          </m:r>
          <m:sSub>
            <m:sSubPr>
              <m:ctrlPr>
                <w:rPr>
                  <w:rFonts w:ascii="Cambria Math" w:hAnsi="Cambria Math" w:cstheme="minorHAnsi"/>
                  <w:color w:val="0070C0"/>
                </w:rPr>
              </m:ctrlPr>
            </m:sSubPr>
            <m:e>
              <m:acc>
                <m:accPr>
                  <m:chr m:val="ˉ"/>
                  <m:ctrlPr>
                    <w:rPr>
                      <w:rFonts w:ascii="Cambria Math" w:hAnsi="Cambria Math" w:cstheme="minorHAnsi"/>
                      <w:color w:val="0070C0"/>
                    </w:rPr>
                  </m:ctrlPr>
                </m:accPr>
                <m:e>
                  <m:r>
                    <w:rPr>
                      <w:rFonts w:ascii="Cambria Math" w:hAnsi="Cambria Math" w:cstheme="minorHAnsi"/>
                      <w:color w:val="0070C0"/>
                    </w:rPr>
                    <m:t>T</m:t>
                  </m:r>
                </m:e>
              </m:acc>
            </m:e>
            <m:sub>
              <m:r>
                <w:rPr>
                  <w:rFonts w:ascii="Cambria Math" w:hAnsi="Cambria Math" w:cstheme="minorHAnsi"/>
                  <w:color w:val="0070C0"/>
                </w:rPr>
                <m:t>k+1</m:t>
              </m:r>
            </m:sub>
          </m:sSub>
          <m:r>
            <w:rPr>
              <w:rFonts w:ascii="Cambria Math" w:hAnsi="Cambria Math" w:cstheme="minorHAnsi"/>
              <w:color w:val="0070C0"/>
            </w:rPr>
            <m:t>=</m:t>
          </m:r>
          <m:sSubSup>
            <m:sSubSupPr>
              <m:ctrlPr>
                <w:rPr>
                  <w:rFonts w:ascii="Cambria Math" w:hAnsi="Cambria Math" w:cstheme="minorHAnsi"/>
                  <w:color w:val="0070C0"/>
                </w:rPr>
              </m:ctrlPr>
            </m:sSubSupPr>
            <m:e>
              <m:r>
                <w:rPr>
                  <w:rFonts w:ascii="Cambria Math" w:hAnsi="Cambria Math" w:cstheme="minorHAnsi"/>
                  <w:color w:val="0070C0"/>
                </w:rPr>
                <m:t>ϕ</m:t>
              </m:r>
            </m:e>
            <m:sub>
              <m:r>
                <w:rPr>
                  <w:rFonts w:ascii="Cambria Math" w:hAnsi="Cambria Math" w:cstheme="minorHAnsi"/>
                  <w:color w:val="0070C0"/>
                </w:rPr>
                <m:t>k</m:t>
              </m:r>
            </m:sub>
            <m:sup>
              <m:r>
                <w:rPr>
                  <w:rFonts w:ascii="Cambria Math" w:hAnsi="Cambria Math" w:cstheme="minorHAnsi"/>
                  <w:color w:val="0070C0"/>
                </w:rPr>
                <m:t>T</m:t>
              </m:r>
            </m:sup>
          </m:sSubSup>
          <m:r>
            <w:rPr>
              <w:rFonts w:ascii="Cambria Math" w:hAnsi="Cambria Math" w:cstheme="minorHAnsi"/>
              <w:color w:val="0070C0"/>
            </w:rPr>
            <m:t>θ+</m:t>
          </m:r>
          <m:sSub>
            <m:sSubPr>
              <m:ctrlPr>
                <w:rPr>
                  <w:rFonts w:ascii="Cambria Math" w:hAnsi="Cambria Math" w:cstheme="minorHAnsi"/>
                  <w:color w:val="0070C0"/>
                </w:rPr>
              </m:ctrlPr>
            </m:sSubPr>
            <m:e>
              <m:r>
                <w:rPr>
                  <w:rFonts w:ascii="Cambria Math" w:hAnsi="Cambria Math" w:cstheme="minorHAnsi"/>
                  <w:color w:val="0070C0"/>
                </w:rPr>
                <m:t>ϵ</m:t>
              </m:r>
            </m:e>
            <m:sub>
              <m:r>
                <w:rPr>
                  <w:rFonts w:ascii="Cambria Math" w:hAnsi="Cambria Math" w:cstheme="minorHAnsi"/>
                  <w:color w:val="0070C0"/>
                </w:rPr>
                <m:t>k</m:t>
              </m:r>
            </m:sub>
          </m:sSub>
          <m:r>
            <m:rPr>
              <m:sty m:val="p"/>
            </m:rPr>
            <w:rPr>
              <w:rFonts w:asciiTheme="minorHAnsi" w:hAnsiTheme="minorHAnsi" w:cstheme="minorHAnsi"/>
              <w:color w:val="0070C0"/>
            </w:rPr>
            <w:br/>
          </m:r>
        </m:oMath>
      </m:oMathPara>
      <w:r w:rsidR="00683876" w:rsidRPr="005E4ED6">
        <w:rPr>
          <w:rFonts w:asciiTheme="minorHAnsi" w:hAnsiTheme="minorHAnsi" w:cstheme="minorHAnsi"/>
          <w:color w:val="0070C0"/>
        </w:rPr>
        <w:t xml:space="preserve">where </w:t>
      </w:r>
      <m:oMath>
        <m:sSub>
          <m:sSubPr>
            <m:ctrlPr>
              <w:rPr>
                <w:rFonts w:ascii="Cambria Math" w:hAnsi="Cambria Math" w:cstheme="minorHAnsi"/>
                <w:color w:val="0070C0"/>
              </w:rPr>
            </m:ctrlPr>
          </m:sSubPr>
          <m:e>
            <m:r>
              <w:rPr>
                <w:rFonts w:ascii="Cambria Math" w:hAnsi="Cambria Math" w:cstheme="minorHAnsi"/>
                <w:color w:val="0070C0"/>
              </w:rPr>
              <m:t>ϕ</m:t>
            </m:r>
          </m:e>
          <m:sub>
            <m:r>
              <w:rPr>
                <w:rFonts w:ascii="Cambria Math" w:hAnsi="Cambria Math" w:cstheme="minorHAnsi"/>
                <w:color w:val="0070C0"/>
              </w:rPr>
              <m:t>k</m:t>
            </m:r>
          </m:sub>
        </m:sSub>
        <m:r>
          <w:rPr>
            <w:rFonts w:ascii="Cambria Math" w:hAnsi="Cambria Math" w:cstheme="minorHAnsi"/>
            <w:color w:val="0070C0"/>
          </w:rPr>
          <m:t>=</m:t>
        </m:r>
        <m:d>
          <m:dPr>
            <m:begChr m:val="["/>
            <m:endChr m:val="]"/>
            <m:ctrlPr>
              <w:rPr>
                <w:rFonts w:ascii="Cambria Math" w:hAnsi="Cambria Math" w:cstheme="minorHAnsi"/>
                <w:color w:val="0070C0"/>
              </w:rPr>
            </m:ctrlPr>
          </m:dPr>
          <m:e>
            <m:eqArr>
              <m:eqArrPr>
                <m:ctrlPr>
                  <w:rPr>
                    <w:rFonts w:ascii="Cambria Math" w:hAnsi="Cambria Math" w:cstheme="minorHAnsi"/>
                    <w:color w:val="0070C0"/>
                  </w:rPr>
                </m:ctrlPr>
              </m:eqArrPr>
              <m:e>
                <m:sSubSup>
                  <m:sSubSupPr>
                    <m:ctrlPr>
                      <w:rPr>
                        <w:rFonts w:ascii="Cambria Math" w:hAnsi="Cambria Math" w:cstheme="minorHAnsi"/>
                        <w:color w:val="0070C0"/>
                      </w:rPr>
                    </m:ctrlPr>
                  </m:sSubSupPr>
                  <m:e>
                    <m:acc>
                      <m:accPr>
                        <m:chr m:val="ˉ"/>
                        <m:ctrlPr>
                          <w:rPr>
                            <w:rFonts w:ascii="Cambria Math" w:hAnsi="Cambria Math" w:cstheme="minorHAnsi"/>
                            <w:color w:val="0070C0"/>
                          </w:rPr>
                        </m:ctrlPr>
                      </m:accPr>
                      <m:e>
                        <m:r>
                          <w:rPr>
                            <w:rFonts w:ascii="Cambria Math" w:hAnsi="Cambria Math" w:cstheme="minorHAnsi"/>
                            <w:color w:val="0070C0"/>
                          </w:rPr>
                          <m:t>T</m:t>
                        </m:r>
                      </m:e>
                    </m:acc>
                  </m:e>
                  <m:sub>
                    <m:r>
                      <w:rPr>
                        <w:rFonts w:ascii="Cambria Math" w:hAnsi="Cambria Math" w:cstheme="minorHAnsi"/>
                        <w:color w:val="0070C0"/>
                      </w:rPr>
                      <m:t>k</m:t>
                    </m:r>
                  </m:sub>
                  <m:sup>
                    <m:r>
                      <w:rPr>
                        <w:rFonts w:ascii="Cambria Math" w:hAnsi="Cambria Math" w:cstheme="minorHAnsi"/>
                        <w:color w:val="0070C0"/>
                      </w:rPr>
                      <m:t>s</m:t>
                    </m:r>
                  </m:sup>
                </m:sSubSup>
              </m:e>
              <m:e>
                <m:sSubSup>
                  <m:sSubSupPr>
                    <m:ctrlPr>
                      <w:rPr>
                        <w:rFonts w:ascii="Cambria Math" w:hAnsi="Cambria Math" w:cstheme="minorHAnsi"/>
                        <w:color w:val="0070C0"/>
                      </w:rPr>
                    </m:ctrlPr>
                  </m:sSubSupPr>
                  <m:e>
                    <m:r>
                      <w:rPr>
                        <w:rFonts w:ascii="Cambria Math" w:hAnsi="Cambria Math" w:cstheme="minorHAnsi"/>
                        <w:color w:val="0070C0"/>
                      </w:rPr>
                      <m:t>I</m:t>
                    </m:r>
                  </m:e>
                  <m:sub>
                    <m:r>
                      <w:rPr>
                        <w:rFonts w:ascii="Cambria Math" w:hAnsi="Cambria Math" w:cstheme="minorHAnsi"/>
                        <w:color w:val="0070C0"/>
                      </w:rPr>
                      <m:t>k</m:t>
                    </m:r>
                  </m:sub>
                  <m:sup>
                    <m:r>
                      <w:rPr>
                        <w:rFonts w:ascii="Cambria Math" w:hAnsi="Cambria Math" w:cstheme="minorHAnsi"/>
                        <w:color w:val="0070C0"/>
                      </w:rPr>
                      <m:t>2</m:t>
                    </m:r>
                  </m:sup>
                </m:sSubSup>
              </m:e>
              <m:e>
                <m:r>
                  <w:rPr>
                    <w:rFonts w:ascii="Cambria Math" w:hAnsi="Cambria Math" w:cstheme="minorHAnsi"/>
                    <w:color w:val="0070C0"/>
                  </w:rPr>
                  <m:t>1</m:t>
                </m:r>
              </m:e>
            </m:eqArr>
          </m:e>
        </m:d>
      </m:oMath>
      <w:r w:rsidR="00C15B61" w:rsidRPr="005E4ED6">
        <w:rPr>
          <w:rFonts w:asciiTheme="minorHAnsi" w:hAnsiTheme="minorHAnsi" w:cstheme="minorHAnsi"/>
          <w:color w:val="0070C0"/>
        </w:rPr>
        <w:t xml:space="preserve"> is the </w:t>
      </w:r>
      <w:r w:rsidR="00466E19" w:rsidRPr="005E4ED6">
        <w:rPr>
          <w:rFonts w:asciiTheme="minorHAnsi" w:hAnsiTheme="minorHAnsi" w:cstheme="minorHAnsi"/>
          <w:color w:val="0070C0"/>
        </w:rPr>
        <w:t xml:space="preserve">regressor and </w:t>
      </w:r>
      <m:oMath>
        <m:sSup>
          <m:sSupPr>
            <m:ctrlPr>
              <w:rPr>
                <w:rFonts w:ascii="Cambria Math" w:hAnsi="Cambria Math" w:cstheme="minorHAnsi"/>
                <w:color w:val="0070C0"/>
              </w:rPr>
            </m:ctrlPr>
          </m:sSupPr>
          <m:e>
            <m:r>
              <w:rPr>
                <w:rFonts w:ascii="Cambria Math" w:hAnsi="Cambria Math" w:cstheme="minorHAnsi"/>
                <w:color w:val="0070C0"/>
              </w:rPr>
              <m:t>θ</m:t>
            </m:r>
          </m:e>
          <m:sup>
            <m:r>
              <w:rPr>
                <w:rFonts w:ascii="Cambria Math" w:hAnsi="Cambria Math" w:cstheme="minorHAnsi"/>
                <w:color w:val="0070C0"/>
              </w:rPr>
              <m:t>s</m:t>
            </m:r>
          </m:sup>
        </m:sSup>
        <m:r>
          <w:rPr>
            <w:rFonts w:ascii="Cambria Math" w:hAnsi="Cambria Math" w:cstheme="minorHAnsi"/>
            <w:color w:val="0070C0"/>
          </w:rPr>
          <m:t>=</m:t>
        </m:r>
        <m:d>
          <m:dPr>
            <m:begChr m:val="["/>
            <m:endChr m:val="]"/>
            <m:ctrlPr>
              <w:rPr>
                <w:rFonts w:ascii="Cambria Math" w:hAnsi="Cambria Math" w:cstheme="minorHAnsi"/>
                <w:color w:val="0070C0"/>
              </w:rPr>
            </m:ctrlPr>
          </m:dPr>
          <m:e>
            <m:eqArr>
              <m:eqArrPr>
                <m:ctrlPr>
                  <w:rPr>
                    <w:rFonts w:ascii="Cambria Math" w:hAnsi="Cambria Math" w:cstheme="minorHAnsi"/>
                    <w:color w:val="0070C0"/>
                  </w:rPr>
                </m:ctrlPr>
              </m:eqArrPr>
              <m:e>
                <m:sSup>
                  <m:sSupPr>
                    <m:ctrlPr>
                      <w:rPr>
                        <w:rFonts w:ascii="Cambria Math" w:hAnsi="Cambria Math" w:cstheme="minorHAnsi"/>
                        <w:color w:val="0070C0"/>
                      </w:rPr>
                    </m:ctrlPr>
                  </m:sSupPr>
                  <m:e>
                    <m:r>
                      <w:rPr>
                        <w:rFonts w:ascii="Cambria Math" w:hAnsi="Cambria Math" w:cstheme="minorHAnsi"/>
                        <w:color w:val="0070C0"/>
                      </w:rPr>
                      <m:t>a</m:t>
                    </m:r>
                  </m:e>
                  <m:sup>
                    <m:r>
                      <w:rPr>
                        <w:rFonts w:ascii="Cambria Math" w:hAnsi="Cambria Math" w:cstheme="minorHAnsi"/>
                        <w:color w:val="0070C0"/>
                      </w:rPr>
                      <m:t>s</m:t>
                    </m:r>
                  </m:sup>
                </m:sSup>
              </m:e>
              <m:e>
                <m:sSup>
                  <m:sSupPr>
                    <m:ctrlPr>
                      <w:rPr>
                        <w:rFonts w:ascii="Cambria Math" w:hAnsi="Cambria Math" w:cstheme="minorHAnsi"/>
                        <w:color w:val="0070C0"/>
                      </w:rPr>
                    </m:ctrlPr>
                  </m:sSupPr>
                  <m:e>
                    <m:r>
                      <w:rPr>
                        <w:rFonts w:ascii="Cambria Math" w:hAnsi="Cambria Math" w:cstheme="minorHAnsi"/>
                        <w:color w:val="0070C0"/>
                      </w:rPr>
                      <m:t>b</m:t>
                    </m:r>
                  </m:e>
                  <m:sup>
                    <m:r>
                      <w:rPr>
                        <w:rFonts w:ascii="Cambria Math" w:hAnsi="Cambria Math" w:cstheme="minorHAnsi"/>
                        <w:color w:val="0070C0"/>
                      </w:rPr>
                      <m:t>s</m:t>
                    </m:r>
                  </m:sup>
                </m:sSup>
              </m:e>
              <m:e>
                <m:sSup>
                  <m:sSupPr>
                    <m:ctrlPr>
                      <w:rPr>
                        <w:rFonts w:ascii="Cambria Math" w:hAnsi="Cambria Math" w:cstheme="minorHAnsi"/>
                        <w:color w:val="0070C0"/>
                      </w:rPr>
                    </m:ctrlPr>
                  </m:sSupPr>
                  <m:e>
                    <m:r>
                      <w:rPr>
                        <w:rFonts w:ascii="Cambria Math" w:hAnsi="Cambria Math" w:cstheme="minorHAnsi"/>
                        <w:color w:val="0070C0"/>
                      </w:rPr>
                      <m:t>c</m:t>
                    </m:r>
                  </m:e>
                  <m:sup>
                    <m:r>
                      <w:rPr>
                        <w:rFonts w:ascii="Cambria Math" w:hAnsi="Cambria Math" w:cstheme="minorHAnsi"/>
                        <w:color w:val="0070C0"/>
                      </w:rPr>
                      <m:t>s</m:t>
                    </m:r>
                  </m:sup>
                </m:sSup>
              </m:e>
            </m:eqArr>
          </m:e>
        </m:d>
      </m:oMath>
      <w:r w:rsidR="00466E19" w:rsidRPr="005E4ED6">
        <w:rPr>
          <w:rFonts w:asciiTheme="minorHAnsi" w:hAnsiTheme="minorHAnsi" w:cstheme="minorHAnsi"/>
          <w:color w:val="0070C0"/>
        </w:rPr>
        <w:t xml:space="preserve"> </w:t>
      </w:r>
      <w:r w:rsidR="001A41E2" w:rsidRPr="005E4ED6">
        <w:rPr>
          <w:rFonts w:asciiTheme="minorHAnsi" w:hAnsiTheme="minorHAnsi" w:cstheme="minorHAnsi"/>
          <w:color w:val="0070C0"/>
        </w:rPr>
        <w:t xml:space="preserve">is the </w:t>
      </w:r>
      <w:r w:rsidR="00C7489A" w:rsidRPr="005E4ED6">
        <w:rPr>
          <w:rFonts w:asciiTheme="minorHAnsi" w:hAnsiTheme="minorHAnsi" w:cstheme="minorHAnsi"/>
          <w:color w:val="0070C0"/>
        </w:rPr>
        <w:t xml:space="preserve">parameter vector. </w:t>
      </w:r>
      <w:r w:rsidR="00F81D34" w:rsidRPr="005E4ED6">
        <w:rPr>
          <w:rFonts w:asciiTheme="minorHAnsi" w:hAnsiTheme="minorHAnsi" w:cstheme="minorHAnsi"/>
          <w:color w:val="0070C0"/>
        </w:rPr>
        <w:t xml:space="preserve">The RLS update can be achieved </w:t>
      </w:r>
      <w:r w:rsidR="00C41A3B" w:rsidRPr="005E4ED6">
        <w:rPr>
          <w:rFonts w:asciiTheme="minorHAnsi" w:hAnsiTheme="minorHAnsi" w:cstheme="minorHAnsi"/>
          <w:color w:val="0070C0"/>
        </w:rPr>
        <w:t>using the following definition for the Kalman gain</w:t>
      </w:r>
      <w:r w:rsidR="007D4752" w:rsidRPr="005E4ED6">
        <w:rPr>
          <w:rFonts w:asciiTheme="minorHAnsi" w:hAnsiTheme="minorHAnsi" w:cstheme="minorHAnsi"/>
          <w:color w:val="0070C0"/>
        </w:rPr>
        <w:t xml:space="preserve">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4405"/>
      </w:tblGrid>
      <w:tr w:rsidR="000D259E" w:rsidRPr="005E4ED6" w14:paraId="51C0D6F6" w14:textId="77777777" w:rsidTr="000D259E">
        <w:trPr>
          <w:trHeight w:val="953"/>
        </w:trPr>
        <w:tc>
          <w:tcPr>
            <w:tcW w:w="4945" w:type="dxa"/>
          </w:tcPr>
          <w:p w14:paraId="104469AD" w14:textId="138AA6A2" w:rsidR="000D259E" w:rsidRPr="005E4ED6" w:rsidRDefault="00000000" w:rsidP="00505181">
            <w:pPr>
              <w:pStyle w:val="NormalWeb"/>
              <w:ind w:right="-2010"/>
              <w:rPr>
                <w:rFonts w:asciiTheme="minorHAnsi" w:hAnsiTheme="minorHAnsi" w:cstheme="minorHAnsi"/>
                <w:color w:val="0070C0"/>
              </w:rPr>
            </w:pPr>
            <m:oMathPara>
              <m:oMathParaPr>
                <m:jc m:val="left"/>
              </m:oMathParaPr>
              <m:oMath>
                <m:sSub>
                  <m:sSubPr>
                    <m:ctrlPr>
                      <w:rPr>
                        <w:rFonts w:ascii="Cambria Math" w:hAnsi="Cambria Math" w:cstheme="minorHAnsi"/>
                        <w:color w:val="0070C0"/>
                      </w:rPr>
                    </m:ctrlPr>
                  </m:sSubPr>
                  <m:e>
                    <m:r>
                      <w:rPr>
                        <w:rFonts w:ascii="Cambria Math" w:hAnsi="Cambria Math" w:cstheme="minorHAnsi"/>
                        <w:color w:val="0070C0"/>
                      </w:rPr>
                      <m:t>K</m:t>
                    </m:r>
                  </m:e>
                  <m:sub>
                    <m:r>
                      <w:rPr>
                        <w:rFonts w:ascii="Cambria Math" w:hAnsi="Cambria Math" w:cstheme="minorHAnsi"/>
                        <w:color w:val="0070C0"/>
                      </w:rPr>
                      <m:t>k</m:t>
                    </m:r>
                  </m:sub>
                </m:sSub>
                <m:r>
                  <w:rPr>
                    <w:rFonts w:ascii="Cambria Math" w:hAnsi="Cambria Math" w:cstheme="minorHAnsi"/>
                    <w:color w:val="0070C0"/>
                  </w:rPr>
                  <m:t>=</m:t>
                </m:r>
                <m:f>
                  <m:fPr>
                    <m:ctrlPr>
                      <w:rPr>
                        <w:rFonts w:ascii="Cambria Math" w:hAnsi="Cambria Math" w:cstheme="minorHAnsi"/>
                        <w:color w:val="0070C0"/>
                      </w:rPr>
                    </m:ctrlPr>
                  </m:fPr>
                  <m:num>
                    <m:sSub>
                      <m:sSubPr>
                        <m:ctrlPr>
                          <w:rPr>
                            <w:rFonts w:ascii="Cambria Math" w:hAnsi="Cambria Math" w:cstheme="minorHAnsi"/>
                            <w:color w:val="0070C0"/>
                          </w:rPr>
                        </m:ctrlPr>
                      </m:sSubPr>
                      <m:e>
                        <m:r>
                          <w:rPr>
                            <w:rFonts w:ascii="Cambria Math" w:hAnsi="Cambria Math" w:cstheme="minorHAnsi"/>
                            <w:color w:val="0070C0"/>
                          </w:rPr>
                          <m:t>P</m:t>
                        </m:r>
                      </m:e>
                      <m:sub>
                        <m:r>
                          <w:rPr>
                            <w:rFonts w:ascii="Cambria Math" w:hAnsi="Cambria Math" w:cstheme="minorHAnsi"/>
                            <w:color w:val="0070C0"/>
                          </w:rPr>
                          <m:t>k-1</m:t>
                        </m:r>
                      </m:sub>
                    </m:sSub>
                    <m:sSub>
                      <m:sSubPr>
                        <m:ctrlPr>
                          <w:rPr>
                            <w:rFonts w:ascii="Cambria Math" w:hAnsi="Cambria Math" w:cstheme="minorHAnsi"/>
                            <w:color w:val="0070C0"/>
                          </w:rPr>
                        </m:ctrlPr>
                      </m:sSubPr>
                      <m:e>
                        <m:r>
                          <w:rPr>
                            <w:rFonts w:ascii="Cambria Math" w:hAnsi="Cambria Math" w:cstheme="minorHAnsi"/>
                            <w:color w:val="0070C0"/>
                          </w:rPr>
                          <m:t>ϕ</m:t>
                        </m:r>
                      </m:e>
                      <m:sub>
                        <m:r>
                          <w:rPr>
                            <w:rFonts w:ascii="Cambria Math" w:hAnsi="Cambria Math" w:cstheme="minorHAnsi"/>
                            <w:color w:val="0070C0"/>
                          </w:rPr>
                          <m:t>k</m:t>
                        </m:r>
                      </m:sub>
                    </m:sSub>
                  </m:num>
                  <m:den>
                    <m:r>
                      <w:rPr>
                        <w:rFonts w:ascii="Cambria Math" w:hAnsi="Cambria Math" w:cstheme="minorHAnsi"/>
                        <w:color w:val="0070C0"/>
                      </w:rPr>
                      <m:t>λ+</m:t>
                    </m:r>
                    <m:sSubSup>
                      <m:sSubSupPr>
                        <m:ctrlPr>
                          <w:rPr>
                            <w:rFonts w:ascii="Cambria Math" w:hAnsi="Cambria Math" w:cstheme="minorHAnsi"/>
                            <w:color w:val="0070C0"/>
                          </w:rPr>
                        </m:ctrlPr>
                      </m:sSubSupPr>
                      <m:e>
                        <m:r>
                          <w:rPr>
                            <w:rFonts w:ascii="Cambria Math" w:hAnsi="Cambria Math" w:cstheme="minorHAnsi"/>
                            <w:color w:val="0070C0"/>
                          </w:rPr>
                          <m:t>ϕ</m:t>
                        </m:r>
                      </m:e>
                      <m:sub>
                        <m:r>
                          <w:rPr>
                            <w:rFonts w:ascii="Cambria Math" w:hAnsi="Cambria Math" w:cstheme="minorHAnsi"/>
                            <w:color w:val="0070C0"/>
                          </w:rPr>
                          <m:t>k</m:t>
                        </m:r>
                      </m:sub>
                      <m:sup>
                        <m:r>
                          <w:rPr>
                            <w:rFonts w:ascii="Cambria Math" w:hAnsi="Cambria Math" w:cstheme="minorHAnsi"/>
                            <w:color w:val="0070C0"/>
                          </w:rPr>
                          <m:t>T</m:t>
                        </m:r>
                      </m:sup>
                    </m:sSubSup>
                    <m:sSub>
                      <m:sSubPr>
                        <m:ctrlPr>
                          <w:rPr>
                            <w:rFonts w:ascii="Cambria Math" w:hAnsi="Cambria Math" w:cstheme="minorHAnsi"/>
                            <w:color w:val="0070C0"/>
                          </w:rPr>
                        </m:ctrlPr>
                      </m:sSubPr>
                      <m:e>
                        <m:r>
                          <w:rPr>
                            <w:rFonts w:ascii="Cambria Math" w:hAnsi="Cambria Math" w:cstheme="minorHAnsi"/>
                            <w:color w:val="0070C0"/>
                          </w:rPr>
                          <m:t>P</m:t>
                        </m:r>
                      </m:e>
                      <m:sub>
                        <m:r>
                          <w:rPr>
                            <w:rFonts w:ascii="Cambria Math" w:hAnsi="Cambria Math" w:cstheme="minorHAnsi"/>
                            <w:color w:val="0070C0"/>
                          </w:rPr>
                          <m:t>k-1</m:t>
                        </m:r>
                      </m:sub>
                    </m:sSub>
                    <m:sSub>
                      <m:sSubPr>
                        <m:ctrlPr>
                          <w:rPr>
                            <w:rFonts w:ascii="Cambria Math" w:hAnsi="Cambria Math" w:cstheme="minorHAnsi"/>
                            <w:color w:val="0070C0"/>
                          </w:rPr>
                        </m:ctrlPr>
                      </m:sSubPr>
                      <m:e>
                        <m:r>
                          <w:rPr>
                            <w:rFonts w:ascii="Cambria Math" w:hAnsi="Cambria Math" w:cstheme="minorHAnsi"/>
                            <w:color w:val="0070C0"/>
                          </w:rPr>
                          <m:t>ϕ</m:t>
                        </m:r>
                      </m:e>
                      <m:sub>
                        <m:r>
                          <w:rPr>
                            <w:rFonts w:ascii="Cambria Math" w:hAnsi="Cambria Math" w:cstheme="minorHAnsi"/>
                            <w:color w:val="0070C0"/>
                          </w:rPr>
                          <m:t>k</m:t>
                        </m:r>
                      </m:sub>
                    </m:sSub>
                  </m:den>
                </m:f>
              </m:oMath>
            </m:oMathPara>
          </w:p>
        </w:tc>
        <w:tc>
          <w:tcPr>
            <w:tcW w:w="4405" w:type="dxa"/>
          </w:tcPr>
          <w:p w14:paraId="2B96C2ED" w14:textId="77777777" w:rsidR="000D259E" w:rsidRPr="005E4ED6" w:rsidRDefault="000D259E" w:rsidP="00505181">
            <w:pPr>
              <w:pStyle w:val="NormalWeb"/>
              <w:jc w:val="right"/>
              <w:rPr>
                <w:rFonts w:asciiTheme="minorHAnsi" w:hAnsiTheme="minorHAnsi" w:cstheme="minorHAnsi"/>
                <w:color w:val="0070C0"/>
              </w:rPr>
            </w:pPr>
            <w:r w:rsidRPr="005E4ED6">
              <w:rPr>
                <w:rFonts w:asciiTheme="minorHAnsi" w:hAnsiTheme="minorHAnsi" w:cstheme="minorHAnsi"/>
                <w:color w:val="0070C0"/>
              </w:rPr>
              <w:t>(3-1)</w:t>
            </w:r>
          </w:p>
        </w:tc>
      </w:tr>
    </w:tbl>
    <w:p w14:paraId="102F92C0" w14:textId="060C97F1" w:rsidR="007D4752" w:rsidRPr="005E4ED6" w:rsidRDefault="007D4752" w:rsidP="007D4752">
      <w:pPr>
        <w:pStyle w:val="NormalWeb"/>
        <w:ind w:right="-2010"/>
        <w:rPr>
          <w:rFonts w:asciiTheme="minorHAnsi" w:hAnsiTheme="minorHAnsi" w:cstheme="minorHAnsi"/>
          <w:color w:val="0070C0"/>
        </w:rPr>
      </w:pPr>
      <w:r w:rsidRPr="005E4ED6">
        <w:rPr>
          <w:rFonts w:asciiTheme="minorHAnsi" w:hAnsiTheme="minorHAnsi" w:cstheme="minorHAnsi"/>
          <w:color w:val="0070C0"/>
        </w:rPr>
        <w:t>such that</w:t>
      </w:r>
      <w:r w:rsidR="000D259E" w:rsidRPr="005E4ED6">
        <w:rPr>
          <w:rFonts w:asciiTheme="minorHAnsi" w:hAnsiTheme="minorHAnsi" w:cstheme="minorHAnsi"/>
          <w:color w:val="0070C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4405"/>
      </w:tblGrid>
      <w:tr w:rsidR="000D259E" w:rsidRPr="005E4ED6" w14:paraId="21C46F4A" w14:textId="77777777" w:rsidTr="003D794B">
        <w:trPr>
          <w:trHeight w:val="566"/>
        </w:trPr>
        <w:tc>
          <w:tcPr>
            <w:tcW w:w="4945" w:type="dxa"/>
          </w:tcPr>
          <w:p w14:paraId="066DE444" w14:textId="60A8D31E" w:rsidR="000D259E" w:rsidRPr="005E4ED6" w:rsidRDefault="00000000" w:rsidP="000D259E">
            <w:pPr>
              <w:pStyle w:val="NormalWeb"/>
              <w:rPr>
                <w:rFonts w:asciiTheme="minorHAnsi" w:hAnsiTheme="minorHAnsi" w:cstheme="minorHAnsi"/>
                <w:color w:val="0070C0"/>
              </w:rPr>
            </w:pPr>
            <m:oMath>
              <m:sSub>
                <m:sSubPr>
                  <m:ctrlPr>
                    <w:rPr>
                      <w:rFonts w:ascii="Cambria Math" w:hAnsi="Cambria Math" w:cstheme="minorHAnsi"/>
                      <w:color w:val="0070C0"/>
                    </w:rPr>
                  </m:ctrlPr>
                </m:sSubPr>
                <m:e>
                  <m:r>
                    <w:rPr>
                      <w:rFonts w:ascii="Cambria Math" w:hAnsi="Cambria Math" w:cstheme="minorHAnsi"/>
                      <w:color w:val="0070C0"/>
                    </w:rPr>
                    <m:t>θ</m:t>
                  </m:r>
                </m:e>
                <m:sub>
                  <m:r>
                    <w:rPr>
                      <w:rFonts w:ascii="Cambria Math" w:hAnsi="Cambria Math" w:cstheme="minorHAnsi"/>
                      <w:color w:val="0070C0"/>
                    </w:rPr>
                    <m:t>k</m:t>
                  </m:r>
                </m:sub>
              </m:sSub>
              <m:r>
                <w:rPr>
                  <w:rFonts w:ascii="Cambria Math" w:hAnsi="Cambria Math" w:cstheme="minorHAnsi"/>
                  <w:color w:val="0070C0"/>
                </w:rPr>
                <m:t>=</m:t>
              </m:r>
              <m:sSub>
                <m:sSubPr>
                  <m:ctrlPr>
                    <w:rPr>
                      <w:rFonts w:ascii="Cambria Math" w:hAnsi="Cambria Math" w:cstheme="minorHAnsi"/>
                      <w:color w:val="0070C0"/>
                    </w:rPr>
                  </m:ctrlPr>
                </m:sSubPr>
                <m:e>
                  <m:r>
                    <w:rPr>
                      <w:rFonts w:ascii="Cambria Math" w:hAnsi="Cambria Math" w:cstheme="minorHAnsi"/>
                      <w:color w:val="0070C0"/>
                    </w:rPr>
                    <m:t>θ</m:t>
                  </m:r>
                </m:e>
                <m:sub>
                  <m:r>
                    <w:rPr>
                      <w:rFonts w:ascii="Cambria Math" w:hAnsi="Cambria Math" w:cstheme="minorHAnsi"/>
                      <w:color w:val="0070C0"/>
                    </w:rPr>
                    <m:t>k-1</m:t>
                  </m:r>
                </m:sub>
              </m:sSub>
              <m:r>
                <w:rPr>
                  <w:rFonts w:ascii="Cambria Math" w:hAnsi="Cambria Math" w:cstheme="minorHAnsi"/>
                  <w:color w:val="0070C0"/>
                </w:rPr>
                <m:t>+</m:t>
              </m:r>
              <m:sSub>
                <m:sSubPr>
                  <m:ctrlPr>
                    <w:rPr>
                      <w:rFonts w:ascii="Cambria Math" w:hAnsi="Cambria Math" w:cstheme="minorHAnsi"/>
                      <w:color w:val="0070C0"/>
                    </w:rPr>
                  </m:ctrlPr>
                </m:sSubPr>
                <m:e>
                  <m:r>
                    <w:rPr>
                      <w:rFonts w:ascii="Cambria Math" w:hAnsi="Cambria Math" w:cstheme="minorHAnsi"/>
                      <w:color w:val="0070C0"/>
                    </w:rPr>
                    <m:t>K</m:t>
                  </m:r>
                </m:e>
                <m:sub>
                  <m:r>
                    <w:rPr>
                      <w:rFonts w:ascii="Cambria Math" w:hAnsi="Cambria Math" w:cstheme="minorHAnsi"/>
                      <w:color w:val="0070C0"/>
                    </w:rPr>
                    <m:t>k</m:t>
                  </m:r>
                </m:sub>
              </m:sSub>
              <m:d>
                <m:dPr>
                  <m:sepChr m:val="−"/>
                  <m:ctrlPr>
                    <w:rPr>
                      <w:rFonts w:ascii="Cambria Math" w:hAnsi="Cambria Math" w:cstheme="minorHAnsi"/>
                      <w:color w:val="0070C0"/>
                    </w:rPr>
                  </m:ctrlPr>
                </m:dPr>
                <m:e>
                  <m:sSub>
                    <m:sSubPr>
                      <m:ctrlPr>
                        <w:rPr>
                          <w:rFonts w:ascii="Cambria Math" w:hAnsi="Cambria Math" w:cstheme="minorHAnsi"/>
                          <w:color w:val="0070C0"/>
                        </w:rPr>
                      </m:ctrlPr>
                    </m:sSubPr>
                    <m:e>
                      <m:r>
                        <w:rPr>
                          <w:rFonts w:ascii="Cambria Math" w:hAnsi="Cambria Math" w:cstheme="minorHAnsi"/>
                          <w:color w:val="0070C0"/>
                        </w:rPr>
                        <m:t>y</m:t>
                      </m:r>
                    </m:e>
                    <m:sub>
                      <m:r>
                        <w:rPr>
                          <w:rFonts w:ascii="Cambria Math" w:hAnsi="Cambria Math" w:cstheme="minorHAnsi"/>
                          <w:color w:val="0070C0"/>
                        </w:rPr>
                        <m:t>k</m:t>
                      </m:r>
                    </m:sub>
                  </m:sSub>
                </m:e>
                <m:e>
                  <m:sSubSup>
                    <m:sSubSupPr>
                      <m:ctrlPr>
                        <w:rPr>
                          <w:rFonts w:ascii="Cambria Math" w:hAnsi="Cambria Math" w:cstheme="minorHAnsi"/>
                          <w:color w:val="0070C0"/>
                        </w:rPr>
                      </m:ctrlPr>
                    </m:sSubSupPr>
                    <m:e>
                      <m:r>
                        <w:rPr>
                          <w:rFonts w:ascii="Cambria Math" w:hAnsi="Cambria Math" w:cstheme="minorHAnsi"/>
                          <w:color w:val="0070C0"/>
                        </w:rPr>
                        <m:t>ϕ</m:t>
                      </m:r>
                    </m:e>
                    <m:sub>
                      <m:r>
                        <w:rPr>
                          <w:rFonts w:ascii="Cambria Math" w:hAnsi="Cambria Math" w:cstheme="minorHAnsi"/>
                          <w:color w:val="0070C0"/>
                        </w:rPr>
                        <m:t>k</m:t>
                      </m:r>
                    </m:sub>
                    <m:sup>
                      <m:r>
                        <w:rPr>
                          <w:rFonts w:ascii="Cambria Math" w:hAnsi="Cambria Math" w:cstheme="minorHAnsi"/>
                          <w:color w:val="0070C0"/>
                        </w:rPr>
                        <m:t>T</m:t>
                      </m:r>
                    </m:sup>
                  </m:sSubSup>
                  <m:sSub>
                    <m:sSubPr>
                      <m:ctrlPr>
                        <w:rPr>
                          <w:rFonts w:ascii="Cambria Math" w:hAnsi="Cambria Math" w:cstheme="minorHAnsi"/>
                          <w:color w:val="0070C0"/>
                        </w:rPr>
                      </m:ctrlPr>
                    </m:sSubPr>
                    <m:e>
                      <m:r>
                        <w:rPr>
                          <w:rFonts w:ascii="Cambria Math" w:hAnsi="Cambria Math" w:cstheme="minorHAnsi"/>
                          <w:color w:val="0070C0"/>
                        </w:rPr>
                        <m:t>θ</m:t>
                      </m:r>
                    </m:e>
                    <m:sub>
                      <m:r>
                        <w:rPr>
                          <w:rFonts w:ascii="Cambria Math" w:hAnsi="Cambria Math" w:cstheme="minorHAnsi"/>
                          <w:color w:val="0070C0"/>
                        </w:rPr>
                        <m:t>k-1</m:t>
                      </m:r>
                    </m:sub>
                  </m:sSub>
                </m:e>
              </m:d>
            </m:oMath>
            <w:r w:rsidR="000D259E" w:rsidRPr="005E4ED6">
              <w:rPr>
                <w:rFonts w:asciiTheme="minorHAnsi" w:hAnsiTheme="minorHAnsi" w:cstheme="minorHAnsi"/>
                <w:color w:val="0070C0"/>
              </w:rPr>
              <w:t xml:space="preserve">, </w:t>
            </w:r>
          </w:p>
        </w:tc>
        <w:tc>
          <w:tcPr>
            <w:tcW w:w="4405" w:type="dxa"/>
          </w:tcPr>
          <w:p w14:paraId="40DAB7A8" w14:textId="0848C479" w:rsidR="000D259E" w:rsidRPr="005E4ED6" w:rsidRDefault="000D259E" w:rsidP="00505181">
            <w:pPr>
              <w:pStyle w:val="NormalWeb"/>
              <w:jc w:val="right"/>
              <w:rPr>
                <w:rFonts w:asciiTheme="minorHAnsi" w:hAnsiTheme="minorHAnsi" w:cstheme="minorHAnsi"/>
                <w:color w:val="0070C0"/>
              </w:rPr>
            </w:pPr>
            <w:r w:rsidRPr="005E4ED6">
              <w:rPr>
                <w:rFonts w:asciiTheme="minorHAnsi" w:hAnsiTheme="minorHAnsi" w:cstheme="minorHAnsi"/>
                <w:color w:val="0070C0"/>
              </w:rPr>
              <w:t>(3-2)</w:t>
            </w:r>
          </w:p>
        </w:tc>
      </w:tr>
    </w:tbl>
    <w:p w14:paraId="2F0320BB" w14:textId="460DC207" w:rsidR="00F90C29" w:rsidRPr="005E4ED6" w:rsidRDefault="00F90C29" w:rsidP="00913F7A">
      <w:pPr>
        <w:pStyle w:val="NormalWeb"/>
        <w:rPr>
          <w:rFonts w:asciiTheme="minorHAnsi" w:hAnsiTheme="minorHAnsi" w:cstheme="minorHAnsi"/>
          <w:color w:val="0070C0"/>
        </w:rPr>
      </w:pPr>
      <w:r w:rsidRPr="005E4ED6">
        <w:rPr>
          <w:rFonts w:asciiTheme="minorHAnsi" w:hAnsiTheme="minorHAnsi" w:cstheme="minorHAnsi"/>
          <w:color w:val="0070C0"/>
        </w:rPr>
        <w:t>with covariance matrix</w:t>
      </w:r>
      <m:oMath>
        <m:r>
          <w:rPr>
            <w:rFonts w:ascii="Cambria Math" w:hAnsi="Cambria Math" w:cstheme="minorHAnsi"/>
            <w:color w:val="0070C0"/>
          </w:rPr>
          <m:t xml:space="preserve"> </m:t>
        </m:r>
        <m:sSub>
          <m:sSubPr>
            <m:ctrlPr>
              <w:rPr>
                <w:rFonts w:ascii="Cambria Math" w:hAnsi="Cambria Math" w:cstheme="minorHAnsi"/>
                <w:color w:val="0070C0"/>
              </w:rPr>
            </m:ctrlPr>
          </m:sSubPr>
          <m:e>
            <m:r>
              <w:rPr>
                <w:rFonts w:ascii="Cambria Math" w:hAnsi="Cambria Math" w:cstheme="minorHAnsi"/>
                <w:color w:val="0070C0"/>
              </w:rPr>
              <m:t>P</m:t>
            </m:r>
          </m:e>
          <m:sub>
            <m:r>
              <w:rPr>
                <w:rFonts w:ascii="Cambria Math" w:hAnsi="Cambria Math" w:cstheme="minorHAnsi"/>
                <w:color w:val="0070C0"/>
              </w:rPr>
              <m:t>k</m:t>
            </m:r>
          </m:sub>
        </m:sSub>
      </m:oMath>
      <w:r w:rsidRPr="005E4ED6">
        <w:rPr>
          <w:rFonts w:asciiTheme="minorHAnsi" w:hAnsiTheme="minorHAnsi" w:cstheme="minorHAnsi"/>
          <w:color w:val="0070C0"/>
        </w:rPr>
        <w:t xml:space="preserve"> defined as: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4405"/>
      </w:tblGrid>
      <w:tr w:rsidR="000D259E" w:rsidRPr="005E4ED6" w14:paraId="6436090C" w14:textId="77777777" w:rsidTr="003D794B">
        <w:trPr>
          <w:trHeight w:val="683"/>
        </w:trPr>
        <w:tc>
          <w:tcPr>
            <w:tcW w:w="4945" w:type="dxa"/>
          </w:tcPr>
          <w:p w14:paraId="7874B4C8" w14:textId="5001D8EE" w:rsidR="000D259E" w:rsidRPr="005E4ED6" w:rsidRDefault="00000000" w:rsidP="000D259E">
            <w:pPr>
              <w:pStyle w:val="NormalWeb"/>
              <w:rPr>
                <w:rFonts w:asciiTheme="minorHAnsi" w:hAnsiTheme="minorHAnsi" w:cstheme="minorHAnsi"/>
                <w:color w:val="0070C0"/>
              </w:rPr>
            </w:pPr>
            <m:oMath>
              <m:sSub>
                <m:sSubPr>
                  <m:ctrlPr>
                    <w:rPr>
                      <w:rFonts w:ascii="Cambria Math" w:hAnsi="Cambria Math" w:cstheme="minorHAnsi"/>
                      <w:color w:val="0070C0"/>
                    </w:rPr>
                  </m:ctrlPr>
                </m:sSubPr>
                <m:e>
                  <m:r>
                    <w:rPr>
                      <w:rFonts w:ascii="Cambria Math" w:hAnsi="Cambria Math" w:cstheme="minorHAnsi"/>
                      <w:color w:val="0070C0"/>
                    </w:rPr>
                    <m:t>P</m:t>
                  </m:r>
                </m:e>
                <m:sub>
                  <m:r>
                    <w:rPr>
                      <w:rFonts w:ascii="Cambria Math" w:hAnsi="Cambria Math" w:cstheme="minorHAnsi"/>
                      <w:color w:val="0070C0"/>
                    </w:rPr>
                    <m:t>k</m:t>
                  </m:r>
                </m:sub>
              </m:sSub>
              <m:r>
                <w:rPr>
                  <w:rFonts w:ascii="Cambria Math" w:hAnsi="Cambria Math" w:cstheme="minorHAnsi"/>
                  <w:color w:val="0070C0"/>
                </w:rPr>
                <m:t>=</m:t>
              </m:r>
              <m:f>
                <m:fPr>
                  <m:ctrlPr>
                    <w:rPr>
                      <w:rFonts w:ascii="Cambria Math" w:hAnsi="Cambria Math" w:cstheme="minorHAnsi"/>
                      <w:color w:val="0070C0"/>
                    </w:rPr>
                  </m:ctrlPr>
                </m:fPr>
                <m:num>
                  <m:r>
                    <w:rPr>
                      <w:rFonts w:ascii="Cambria Math" w:hAnsi="Cambria Math" w:cstheme="minorHAnsi"/>
                      <w:color w:val="0070C0"/>
                    </w:rPr>
                    <m:t>1</m:t>
                  </m:r>
                </m:num>
                <m:den>
                  <m:r>
                    <w:rPr>
                      <w:rFonts w:ascii="Cambria Math" w:hAnsi="Cambria Math" w:cstheme="minorHAnsi"/>
                      <w:color w:val="0070C0"/>
                    </w:rPr>
                    <m:t>λ</m:t>
                  </m:r>
                </m:den>
              </m:f>
              <m:d>
                <m:dPr>
                  <m:sepChr m:val="−"/>
                  <m:ctrlPr>
                    <w:rPr>
                      <w:rFonts w:ascii="Cambria Math" w:hAnsi="Cambria Math" w:cstheme="minorHAnsi"/>
                      <w:color w:val="0070C0"/>
                    </w:rPr>
                  </m:ctrlPr>
                </m:dPr>
                <m:e>
                  <m:sSub>
                    <m:sSubPr>
                      <m:ctrlPr>
                        <w:rPr>
                          <w:rFonts w:ascii="Cambria Math" w:hAnsi="Cambria Math" w:cstheme="minorHAnsi"/>
                          <w:color w:val="0070C0"/>
                        </w:rPr>
                      </m:ctrlPr>
                    </m:sSubPr>
                    <m:e>
                      <m:r>
                        <w:rPr>
                          <w:rFonts w:ascii="Cambria Math" w:hAnsi="Cambria Math" w:cstheme="minorHAnsi"/>
                          <w:color w:val="0070C0"/>
                        </w:rPr>
                        <m:t>P</m:t>
                      </m:r>
                    </m:e>
                    <m:sub>
                      <m:r>
                        <w:rPr>
                          <w:rFonts w:ascii="Cambria Math" w:hAnsi="Cambria Math" w:cstheme="minorHAnsi"/>
                          <w:color w:val="0070C0"/>
                        </w:rPr>
                        <m:t>k-1</m:t>
                      </m:r>
                    </m:sub>
                  </m:sSub>
                </m:e>
                <m:e>
                  <m:sSub>
                    <m:sSubPr>
                      <m:ctrlPr>
                        <w:rPr>
                          <w:rFonts w:ascii="Cambria Math" w:hAnsi="Cambria Math" w:cstheme="minorHAnsi"/>
                          <w:color w:val="0070C0"/>
                        </w:rPr>
                      </m:ctrlPr>
                    </m:sSubPr>
                    <m:e>
                      <m:r>
                        <w:rPr>
                          <w:rFonts w:ascii="Cambria Math" w:hAnsi="Cambria Math" w:cstheme="minorHAnsi"/>
                          <w:color w:val="0070C0"/>
                        </w:rPr>
                        <m:t>K</m:t>
                      </m:r>
                    </m:e>
                    <m:sub>
                      <m:r>
                        <w:rPr>
                          <w:rFonts w:ascii="Cambria Math" w:hAnsi="Cambria Math" w:cstheme="minorHAnsi"/>
                          <w:color w:val="0070C0"/>
                        </w:rPr>
                        <m:t>k</m:t>
                      </m:r>
                    </m:sub>
                  </m:sSub>
                  <m:sSubSup>
                    <m:sSubSupPr>
                      <m:ctrlPr>
                        <w:rPr>
                          <w:rFonts w:ascii="Cambria Math" w:hAnsi="Cambria Math" w:cstheme="minorHAnsi"/>
                          <w:color w:val="0070C0"/>
                        </w:rPr>
                      </m:ctrlPr>
                    </m:sSubSupPr>
                    <m:e>
                      <m:r>
                        <w:rPr>
                          <w:rFonts w:ascii="Cambria Math" w:hAnsi="Cambria Math" w:cstheme="minorHAnsi"/>
                          <w:color w:val="0070C0"/>
                        </w:rPr>
                        <m:t>ϕ</m:t>
                      </m:r>
                    </m:e>
                    <m:sub>
                      <m:r>
                        <w:rPr>
                          <w:rFonts w:ascii="Cambria Math" w:hAnsi="Cambria Math" w:cstheme="minorHAnsi"/>
                          <w:color w:val="0070C0"/>
                        </w:rPr>
                        <m:t>k</m:t>
                      </m:r>
                    </m:sub>
                    <m:sup>
                      <m:r>
                        <w:rPr>
                          <w:rFonts w:ascii="Cambria Math" w:hAnsi="Cambria Math" w:cstheme="minorHAnsi"/>
                          <w:color w:val="0070C0"/>
                        </w:rPr>
                        <m:t>T</m:t>
                      </m:r>
                    </m:sup>
                  </m:sSubSup>
                  <m:sSub>
                    <m:sSubPr>
                      <m:ctrlPr>
                        <w:rPr>
                          <w:rFonts w:ascii="Cambria Math" w:hAnsi="Cambria Math" w:cstheme="minorHAnsi"/>
                          <w:color w:val="0070C0"/>
                        </w:rPr>
                      </m:ctrlPr>
                    </m:sSubPr>
                    <m:e>
                      <m:r>
                        <w:rPr>
                          <w:rFonts w:ascii="Cambria Math" w:hAnsi="Cambria Math" w:cstheme="minorHAnsi"/>
                          <w:color w:val="0070C0"/>
                        </w:rPr>
                        <m:t>P</m:t>
                      </m:r>
                    </m:e>
                    <m:sub>
                      <m:r>
                        <w:rPr>
                          <w:rFonts w:ascii="Cambria Math" w:hAnsi="Cambria Math" w:cstheme="minorHAnsi"/>
                          <w:color w:val="0070C0"/>
                        </w:rPr>
                        <m:t>k-1</m:t>
                      </m:r>
                    </m:sub>
                  </m:sSub>
                </m:e>
              </m:d>
            </m:oMath>
            <w:r w:rsidR="000D259E" w:rsidRPr="005E4ED6">
              <w:rPr>
                <w:rFonts w:asciiTheme="minorHAnsi" w:hAnsiTheme="minorHAnsi" w:cstheme="minorHAnsi"/>
                <w:color w:val="0070C0"/>
              </w:rPr>
              <w:t xml:space="preserve"> </w:t>
            </w:r>
          </w:p>
        </w:tc>
        <w:tc>
          <w:tcPr>
            <w:tcW w:w="4405" w:type="dxa"/>
          </w:tcPr>
          <w:p w14:paraId="30486421" w14:textId="7D7747FF" w:rsidR="000D259E" w:rsidRPr="005E4ED6" w:rsidRDefault="000D259E" w:rsidP="00505181">
            <w:pPr>
              <w:pStyle w:val="NormalWeb"/>
              <w:jc w:val="right"/>
              <w:rPr>
                <w:rFonts w:asciiTheme="minorHAnsi" w:hAnsiTheme="minorHAnsi" w:cstheme="minorHAnsi"/>
                <w:color w:val="0070C0"/>
              </w:rPr>
            </w:pPr>
            <w:r w:rsidRPr="005E4ED6">
              <w:rPr>
                <w:rFonts w:asciiTheme="minorHAnsi" w:hAnsiTheme="minorHAnsi" w:cstheme="minorHAnsi"/>
                <w:color w:val="0070C0"/>
              </w:rPr>
              <w:t>(3-3)</w:t>
            </w:r>
          </w:p>
        </w:tc>
      </w:tr>
    </w:tbl>
    <w:p w14:paraId="61A0F406" w14:textId="0868C70A" w:rsidR="003C2FF5" w:rsidRDefault="00F90C29" w:rsidP="003C2FF5">
      <w:pPr>
        <w:pStyle w:val="NormalWeb"/>
        <w:rPr>
          <w:rFonts w:asciiTheme="minorHAnsi" w:hAnsiTheme="minorHAnsi" w:cstheme="minorHAnsi"/>
          <w:color w:val="0070C0"/>
        </w:rPr>
      </w:pPr>
      <w:r w:rsidRPr="00220526">
        <w:rPr>
          <w:rFonts w:asciiTheme="minorHAnsi" w:hAnsiTheme="minorHAnsi" w:cstheme="minorHAnsi"/>
          <w:color w:val="0070C0"/>
        </w:rPr>
        <w:t xml:space="preserve">where </w:t>
      </w:r>
      <m:oMath>
        <m:r>
          <w:rPr>
            <w:rFonts w:ascii="Cambria Math" w:hAnsi="Cambria Math" w:cstheme="minorHAnsi"/>
            <w:color w:val="0070C0"/>
          </w:rPr>
          <m:t>λ</m:t>
        </m:r>
      </m:oMath>
      <w:r w:rsidRPr="00220526">
        <w:rPr>
          <w:rFonts w:asciiTheme="minorHAnsi" w:hAnsiTheme="minorHAnsi" w:cstheme="minorHAnsi"/>
          <w:color w:val="0070C0"/>
        </w:rPr>
        <w:t xml:space="preserve"> is the forgetting factor</w:t>
      </w:r>
      <w:r w:rsidR="000D259E" w:rsidRPr="00220526">
        <w:rPr>
          <w:rFonts w:asciiTheme="minorHAnsi" w:hAnsiTheme="minorHAnsi" w:cstheme="minorHAnsi"/>
          <w:color w:val="0070C0"/>
        </w:rPr>
        <w:t>.</w:t>
      </w:r>
    </w:p>
    <w:p w14:paraId="79092932" w14:textId="16698F00" w:rsidR="003C2FF5" w:rsidRPr="003C2FF5" w:rsidRDefault="003C2FF5" w:rsidP="003C2FF5">
      <w:pPr>
        <w:pStyle w:val="NormalWeb"/>
        <w:rPr>
          <w:rFonts w:asciiTheme="minorHAnsi" w:hAnsiTheme="minorHAnsi" w:cstheme="minorHAnsi"/>
          <w:color w:val="0070C0"/>
        </w:rPr>
      </w:pPr>
      <w:r>
        <w:rPr>
          <w:rFonts w:asciiTheme="minorHAnsi" w:hAnsiTheme="minorHAnsi" w:cstheme="minorHAnsi"/>
          <w:color w:val="0070C0"/>
        </w:rPr>
        <w:t xml:space="preserve">Once the model is at hand, </w:t>
      </w:r>
      <w:r w:rsidR="004A04CE">
        <w:rPr>
          <w:rFonts w:asciiTheme="minorHAnsi" w:hAnsiTheme="minorHAnsi" w:cstheme="minorHAnsi"/>
          <w:color w:val="0070C0"/>
        </w:rPr>
        <w:t xml:space="preserve">it can be used to </w:t>
      </w:r>
    </w:p>
    <w:p w14:paraId="0280CCAA" w14:textId="77777777" w:rsidR="003C2FF5" w:rsidRDefault="003C2FF5" w:rsidP="005E6809">
      <w:pPr>
        <w:pStyle w:val="NormalWeb"/>
        <w:rPr>
          <w:rFonts w:asciiTheme="minorHAnsi" w:eastAsiaTheme="minorHAnsi" w:hAnsiTheme="minorHAnsi" w:cstheme="minorBidi"/>
          <w:b/>
          <w:bCs/>
          <w:color w:val="0070C0"/>
        </w:rPr>
      </w:pPr>
    </w:p>
    <w:p w14:paraId="42AB453C" w14:textId="6CE0AE04" w:rsidR="00BE0B0F" w:rsidRPr="00220526" w:rsidRDefault="005E6809" w:rsidP="005E6809">
      <w:pPr>
        <w:pStyle w:val="NormalWeb"/>
        <w:rPr>
          <w:rFonts w:asciiTheme="minorHAnsi" w:eastAsiaTheme="minorHAnsi" w:hAnsiTheme="minorHAnsi" w:cstheme="minorBidi"/>
          <w:color w:val="0070C0"/>
        </w:rPr>
      </w:pPr>
      <w:r w:rsidRPr="00220526">
        <w:rPr>
          <w:rFonts w:asciiTheme="minorHAnsi" w:eastAsiaTheme="minorHAnsi" w:hAnsiTheme="minorHAnsi" w:cstheme="minorBidi"/>
          <w:color w:val="0070C0"/>
        </w:rPr>
        <w:t>By defining a</w:t>
      </w:r>
      <w:r w:rsidRPr="00220526">
        <w:rPr>
          <w:rFonts w:asciiTheme="minorHAnsi" w:eastAsiaTheme="minorHAnsi" w:hAnsiTheme="minorHAnsi" w:cstheme="minorBidi"/>
        </w:rPr>
        <w:t xml:space="preserve"> </w:t>
      </w:r>
      <w:r w:rsidRPr="00220526">
        <w:rPr>
          <w:rFonts w:asciiTheme="minorHAnsi" w:eastAsiaTheme="minorHAnsi" w:hAnsiTheme="minorHAnsi" w:cstheme="minorBidi"/>
          <w:color w:val="0070C0"/>
        </w:rPr>
        <w:t>soft target below the safety limit as</w:t>
      </w:r>
    </w:p>
    <w:p w14:paraId="49789000" w14:textId="7BBC1284" w:rsidR="004F0ED0" w:rsidRPr="00220526" w:rsidRDefault="00000000" w:rsidP="00A00CC5">
      <w:pPr>
        <w:pStyle w:val="NormalWeb"/>
        <w:rPr>
          <w:rFonts w:asciiTheme="minorHAnsi" w:eastAsiaTheme="minorEastAsia" w:hAnsiTheme="minorHAnsi" w:cstheme="minorBidi"/>
          <w:color w:val="0070C0"/>
        </w:rPr>
      </w:pPr>
      <m:oMathPara>
        <m:oMath>
          <m:sSub>
            <m:sSubPr>
              <m:ctrlPr>
                <w:rPr>
                  <w:rFonts w:ascii="Cambria Math" w:eastAsiaTheme="minorHAnsi" w:hAnsi="Cambria Math" w:cstheme="minorBidi"/>
                  <w:color w:val="0070C0"/>
                </w:rPr>
              </m:ctrlPr>
            </m:sSubPr>
            <m:e>
              <m:r>
                <w:rPr>
                  <w:rFonts w:ascii="Cambria Math" w:eastAsiaTheme="minorHAnsi" w:hAnsi="Cambria Math" w:cstheme="minorBidi"/>
                  <w:color w:val="0070C0"/>
                </w:rPr>
                <m:t>T</m:t>
              </m:r>
            </m:e>
            <m:sub>
              <m:r>
                <m:rPr>
                  <m:nor/>
                </m:rPr>
                <w:rPr>
                  <w:rFonts w:asciiTheme="minorHAnsi" w:eastAsiaTheme="minorHAnsi" w:hAnsiTheme="minorHAnsi" w:cstheme="minorBidi"/>
                  <w:color w:val="0070C0"/>
                </w:rPr>
                <m:t>tgt</m:t>
              </m:r>
            </m:sub>
          </m:sSub>
          <m:r>
            <w:rPr>
              <w:rFonts w:ascii="Cambria Math" w:eastAsiaTheme="minorHAnsi" w:hAnsi="Cambria Math" w:cstheme="minorBidi"/>
              <w:color w:val="0070C0"/>
            </w:rPr>
            <m:t>=</m:t>
          </m:r>
          <m:sSub>
            <m:sSubPr>
              <m:ctrlPr>
                <w:rPr>
                  <w:rFonts w:ascii="Cambria Math" w:eastAsiaTheme="minorHAnsi" w:hAnsi="Cambria Math" w:cstheme="minorBidi"/>
                  <w:color w:val="0070C0"/>
                </w:rPr>
              </m:ctrlPr>
            </m:sSubPr>
            <m:e>
              <m:r>
                <w:rPr>
                  <w:rFonts w:ascii="Cambria Math" w:eastAsiaTheme="minorHAnsi" w:hAnsi="Cambria Math" w:cstheme="minorBidi"/>
                  <w:color w:val="0070C0"/>
                </w:rPr>
                <m:t>T</m:t>
              </m:r>
            </m:e>
            <m:sub>
              <m:r>
                <m:rPr>
                  <m:nor/>
                </m:rPr>
                <w:rPr>
                  <w:rFonts w:asciiTheme="minorHAnsi" w:eastAsiaTheme="minorHAnsi" w:hAnsiTheme="minorHAnsi" w:cstheme="minorBidi"/>
                  <w:color w:val="0070C0"/>
                </w:rPr>
                <m:t>soft</m:t>
              </m:r>
            </m:sub>
          </m:sSub>
          <m:r>
            <m:rPr>
              <m:nor/>
            </m:rPr>
            <w:rPr>
              <w:rFonts w:asciiTheme="minorHAnsi" w:eastAsiaTheme="minorHAnsi" w:hAnsiTheme="minorHAnsi" w:cstheme="minorBidi"/>
              <w:color w:val="0070C0"/>
            </w:rPr>
            <m:t xml:space="preserve">(or </m:t>
          </m:r>
          <m:sSub>
            <m:sSubPr>
              <m:ctrlPr>
                <w:rPr>
                  <w:rFonts w:ascii="Cambria Math" w:eastAsiaTheme="minorHAnsi" w:hAnsi="Cambria Math" w:cstheme="minorBidi"/>
                  <w:color w:val="0070C0"/>
                </w:rPr>
              </m:ctrlPr>
            </m:sSubPr>
            <m:e>
              <m:r>
                <w:rPr>
                  <w:rFonts w:ascii="Cambria Math" w:eastAsiaTheme="minorHAnsi" w:hAnsi="Cambria Math" w:cstheme="minorBidi"/>
                  <w:color w:val="0070C0"/>
                </w:rPr>
                <m:t>T</m:t>
              </m:r>
            </m:e>
            <m:sub>
              <m:r>
                <m:rPr>
                  <m:nor/>
                </m:rPr>
                <w:rPr>
                  <w:rFonts w:asciiTheme="minorHAnsi" w:eastAsiaTheme="minorHAnsi" w:hAnsiTheme="minorHAnsi" w:cstheme="minorBidi"/>
                  <w:color w:val="0070C0"/>
                </w:rPr>
                <m:t>lim</m:t>
              </m:r>
            </m:sub>
          </m:sSub>
          <m:r>
            <w:rPr>
              <w:rFonts w:ascii="Cambria Math" w:eastAsiaTheme="minorHAnsi" w:hAnsi="Cambria Math" w:cstheme="minorBidi"/>
              <w:color w:val="0070C0"/>
            </w:rPr>
            <m:t>-</m:t>
          </m:r>
          <m:r>
            <m:rPr>
              <m:sty m:val="p"/>
            </m:rPr>
            <w:rPr>
              <w:rFonts w:ascii="Cambria Math" w:eastAsiaTheme="minorHAnsi" w:hAnsi="Cambria Math" w:cstheme="minorBidi"/>
              <w:color w:val="0070C0"/>
            </w:rPr>
            <m:t>Δ</m:t>
          </m:r>
          <m:r>
            <m:rPr>
              <m:nor/>
            </m:rPr>
            <w:rPr>
              <w:rFonts w:asciiTheme="minorHAnsi" w:eastAsiaTheme="minorHAnsi" w:hAnsiTheme="minorHAnsi" w:cstheme="minorBidi"/>
              <w:color w:val="0070C0"/>
            </w:rPr>
            <m:t>)</m:t>
          </m:r>
        </m:oMath>
      </m:oMathPara>
    </w:p>
    <w:p w14:paraId="38C6BE89" w14:textId="068C6109" w:rsidR="005E6809" w:rsidRPr="00220526" w:rsidRDefault="00A00CC5" w:rsidP="00A00CC5">
      <w:pPr>
        <w:pStyle w:val="NormalWeb"/>
        <w:rPr>
          <w:rFonts w:asciiTheme="minorHAnsi" w:eastAsiaTheme="minorHAnsi" w:hAnsiTheme="minorHAnsi" w:cstheme="minorBidi"/>
          <w:color w:val="0070C0"/>
        </w:rPr>
      </w:pPr>
      <w:r w:rsidRPr="00220526">
        <w:rPr>
          <w:rFonts w:asciiTheme="minorHAnsi" w:eastAsiaTheme="minorHAnsi" w:hAnsiTheme="minorHAnsi" w:cstheme="minorBidi"/>
          <w:b/>
          <w:bCs/>
          <w:color w:val="0070C0"/>
        </w:rPr>
        <w:br/>
      </w:r>
      <w:r w:rsidRPr="00220526">
        <w:rPr>
          <w:rFonts w:asciiTheme="minorHAnsi" w:eastAsiaTheme="minorHAnsi" w:hAnsiTheme="minorHAnsi" w:cstheme="minorBidi"/>
          <w:color w:val="0070C0"/>
        </w:rPr>
        <w:t xml:space="preserve">temperature error can be computed based on the </w:t>
      </w:r>
      <w:r w:rsidR="006A24B1" w:rsidRPr="00220526">
        <w:rPr>
          <w:rFonts w:asciiTheme="minorHAnsi" w:eastAsiaTheme="minorHAnsi" w:hAnsiTheme="minorHAnsi" w:cstheme="minorBidi"/>
          <w:color w:val="0070C0"/>
        </w:rPr>
        <w:t>governing</w:t>
      </w:r>
      <w:r w:rsidRPr="00220526">
        <w:rPr>
          <w:rFonts w:asciiTheme="minorHAnsi" w:eastAsiaTheme="minorHAnsi" w:hAnsiTheme="minorHAnsi" w:cstheme="minorBidi"/>
          <w:color w:val="0070C0"/>
        </w:rPr>
        <w:t xml:space="preserve"> DC temperature </w:t>
      </w:r>
    </w:p>
    <w:p w14:paraId="34996D9E" w14:textId="626DF9E1" w:rsidR="00A00CC5" w:rsidRPr="00220526" w:rsidRDefault="00000000" w:rsidP="00023952">
      <w:pPr>
        <w:pStyle w:val="NormalWeb"/>
        <w:rPr>
          <w:rFonts w:asciiTheme="minorHAnsi" w:eastAsiaTheme="minorHAnsi" w:hAnsiTheme="minorHAnsi" w:cstheme="minorBidi"/>
          <w:color w:val="0070C0"/>
        </w:rPr>
      </w:pPr>
      <m:oMathPara>
        <m:oMath>
          <m:sSub>
            <m:sSubPr>
              <m:ctrlPr>
                <w:rPr>
                  <w:rFonts w:ascii="Cambria Math" w:eastAsiaTheme="minorHAnsi" w:hAnsi="Cambria Math" w:cstheme="minorBidi"/>
                  <w:color w:val="0070C0"/>
                </w:rPr>
              </m:ctrlPr>
            </m:sSubPr>
            <m:e>
              <m:r>
                <w:rPr>
                  <w:rFonts w:ascii="Cambria Math" w:eastAsiaTheme="minorHAnsi" w:hAnsi="Cambria Math" w:cstheme="minorBidi"/>
                  <w:color w:val="0070C0"/>
                </w:rPr>
                <m:t>e</m:t>
              </m:r>
            </m:e>
            <m:sub>
              <m:r>
                <w:rPr>
                  <w:rFonts w:ascii="Cambria Math" w:eastAsiaTheme="minorHAnsi" w:hAnsi="Cambria Math" w:cstheme="minorBidi"/>
                  <w:color w:val="0070C0"/>
                </w:rPr>
                <m:t>k</m:t>
              </m:r>
            </m:sub>
          </m:sSub>
          <m:r>
            <w:rPr>
              <w:rFonts w:ascii="Cambria Math" w:eastAsiaTheme="minorHAnsi" w:hAnsi="Cambria Math" w:cstheme="minorBidi"/>
              <w:color w:val="0070C0"/>
            </w:rPr>
            <m:t>=</m:t>
          </m:r>
          <m:sSub>
            <m:sSubPr>
              <m:ctrlPr>
                <w:rPr>
                  <w:rFonts w:ascii="Cambria Math" w:eastAsiaTheme="minorHAnsi" w:hAnsi="Cambria Math" w:cstheme="minorBidi"/>
                  <w:color w:val="0070C0"/>
                </w:rPr>
              </m:ctrlPr>
            </m:sSubPr>
            <m:e>
              <m:r>
                <w:rPr>
                  <w:rFonts w:ascii="Cambria Math" w:eastAsiaTheme="minorHAnsi" w:hAnsi="Cambria Math" w:cstheme="minorBidi"/>
                  <w:color w:val="0070C0"/>
                </w:rPr>
                <m:t>T</m:t>
              </m:r>
            </m:e>
            <m:sub>
              <m:r>
                <m:rPr>
                  <m:nor/>
                </m:rPr>
                <w:rPr>
                  <w:rFonts w:asciiTheme="minorHAnsi" w:eastAsiaTheme="minorHAnsi" w:hAnsiTheme="minorHAnsi" w:cstheme="minorBidi"/>
                  <w:color w:val="0070C0"/>
                </w:rPr>
                <m:t>tgt</m:t>
              </m:r>
            </m:sub>
          </m:sSub>
          <m:r>
            <w:rPr>
              <w:rFonts w:ascii="Cambria Math" w:eastAsiaTheme="minorHAnsi" w:hAnsi="Cambria Math" w:cstheme="minorBidi"/>
              <w:color w:val="0070C0"/>
            </w:rPr>
            <m:t>-</m:t>
          </m:r>
          <m:sSubSup>
            <m:sSubSupPr>
              <m:ctrlPr>
                <w:rPr>
                  <w:rFonts w:ascii="Cambria Math" w:eastAsiaTheme="minorHAnsi" w:hAnsi="Cambria Math" w:cstheme="minorBidi"/>
                  <w:color w:val="0070C0"/>
                </w:rPr>
              </m:ctrlPr>
            </m:sSubSupPr>
            <m:e>
              <m:acc>
                <m:accPr>
                  <m:chr m:val="ˉ"/>
                  <m:ctrlPr>
                    <w:rPr>
                      <w:rFonts w:ascii="Cambria Math" w:eastAsiaTheme="minorHAnsi" w:hAnsi="Cambria Math" w:cstheme="minorBidi"/>
                      <w:color w:val="0070C0"/>
                    </w:rPr>
                  </m:ctrlPr>
                </m:accPr>
                <m:e>
                  <m:r>
                    <w:rPr>
                      <w:rFonts w:ascii="Cambria Math" w:eastAsiaTheme="minorHAnsi" w:hAnsi="Cambria Math" w:cstheme="minorBidi"/>
                      <w:color w:val="0070C0"/>
                    </w:rPr>
                    <m:t>T</m:t>
                  </m:r>
                </m:e>
              </m:acc>
            </m:e>
            <m:sub>
              <m:r>
                <w:rPr>
                  <w:rFonts w:ascii="Cambria Math" w:eastAsiaTheme="minorHAnsi" w:hAnsi="Cambria Math" w:cstheme="minorBidi"/>
                  <w:color w:val="0070C0"/>
                </w:rPr>
                <m:t>k</m:t>
              </m:r>
            </m:sub>
            <m:sup>
              <m:r>
                <w:rPr>
                  <w:rFonts w:ascii="Cambria Math" w:eastAsiaTheme="minorHAnsi" w:hAnsi="Cambria Math" w:cstheme="minorBidi"/>
                  <w:color w:val="0070C0"/>
                </w:rPr>
                <m:t>DC</m:t>
              </m:r>
            </m:sup>
          </m:sSubSup>
          <m:r>
            <m:rPr>
              <m:sty m:val="p"/>
            </m:rPr>
            <w:rPr>
              <w:rFonts w:asciiTheme="minorHAnsi" w:eastAsiaTheme="minorHAnsi" w:hAnsiTheme="minorHAnsi" w:cstheme="minorBidi"/>
              <w:color w:val="0070C0"/>
            </w:rPr>
            <w:br/>
          </m:r>
        </m:oMath>
      </m:oMathPara>
    </w:p>
    <w:p w14:paraId="47B39D13" w14:textId="339FA552" w:rsidR="00A00CC5" w:rsidRPr="00220526" w:rsidRDefault="00023952" w:rsidP="00A00CC5">
      <w:pPr>
        <w:pStyle w:val="NormalWeb"/>
        <w:rPr>
          <w:rFonts w:asciiTheme="minorHAnsi" w:eastAsiaTheme="minorHAnsi" w:hAnsiTheme="minorHAnsi" w:cstheme="minorBidi"/>
          <w:color w:val="0070C0"/>
        </w:rPr>
      </w:pPr>
      <w:r w:rsidRPr="00220526">
        <w:rPr>
          <w:rFonts w:asciiTheme="minorHAnsi" w:eastAsiaTheme="minorHAnsi" w:hAnsiTheme="minorHAnsi" w:cstheme="minorBidi"/>
          <w:color w:val="0070C0"/>
        </w:rPr>
        <w:t xml:space="preserve">A PI controller on temperature </w:t>
      </w:r>
      <w:r w:rsidR="00B70FC5" w:rsidRPr="00220526">
        <w:rPr>
          <w:rFonts w:asciiTheme="minorHAnsi" w:eastAsiaTheme="minorHAnsi" w:hAnsiTheme="minorHAnsi" w:cstheme="minorBidi"/>
          <w:color w:val="0070C0"/>
        </w:rPr>
        <w:t>is used to</w:t>
      </w:r>
      <w:r w:rsidRPr="00220526">
        <w:rPr>
          <w:rFonts w:asciiTheme="minorHAnsi" w:eastAsiaTheme="minorHAnsi" w:hAnsiTheme="minorHAnsi" w:cstheme="minorBidi"/>
          <w:color w:val="0070C0"/>
        </w:rPr>
        <w:t xml:space="preserve"> define a desired current</w:t>
      </w:r>
      <w:r w:rsidR="00B70FC5" w:rsidRPr="00220526">
        <w:rPr>
          <w:rFonts w:asciiTheme="minorHAnsi" w:eastAsiaTheme="minorHAnsi" w:hAnsiTheme="minorHAnsi" w:cstheme="minorBidi"/>
          <w:color w:val="0070C0"/>
        </w:rPr>
        <w:t xml:space="preserve"> as follows</w:t>
      </w:r>
      <w:r w:rsidRPr="00220526">
        <w:rPr>
          <w:rFonts w:asciiTheme="minorHAnsi" w:eastAsiaTheme="minorHAnsi" w:hAnsiTheme="minorHAnsi" w:cstheme="minorBidi"/>
          <w:color w:val="0070C0"/>
        </w:rPr>
        <w:t xml:space="preserve"> before prediction limitations are accounted for:</w:t>
      </w:r>
    </w:p>
    <w:p w14:paraId="7E91F3D7" w14:textId="464B3F70" w:rsidR="00415EBA" w:rsidRPr="004F0ED0" w:rsidRDefault="00000000" w:rsidP="00BE7285">
      <w:pPr>
        <w:pStyle w:val="NormalWeb"/>
        <w:rPr>
          <w:color w:val="0070C0"/>
        </w:rPr>
      </w:pPr>
      <m:oMath>
        <m:sSubSup>
          <m:sSubSupPr>
            <m:ctrlPr>
              <w:rPr>
                <w:rFonts w:ascii="Cambria Math" w:hAnsi="Cambria Math"/>
                <w:color w:val="0070C0"/>
              </w:rPr>
            </m:ctrlPr>
          </m:sSubSupPr>
          <m:e>
            <m:r>
              <w:rPr>
                <w:rFonts w:ascii="Cambria Math" w:hAnsi="Cambria Math"/>
                <w:color w:val="0070C0"/>
              </w:rPr>
              <m:t>I</m:t>
            </m:r>
          </m:e>
          <m:sub>
            <m:r>
              <w:rPr>
                <w:rFonts w:ascii="Cambria Math" w:hAnsi="Cambria Math"/>
                <w:color w:val="0070C0"/>
              </w:rPr>
              <m:t>k</m:t>
            </m:r>
          </m:sub>
          <m:sup>
            <m:r>
              <w:rPr>
                <w:rFonts w:ascii="Cambria Math" w:hAnsi="Cambria Math"/>
                <w:color w:val="0070C0"/>
              </w:rPr>
              <m:t>PI</m:t>
            </m:r>
          </m:sup>
        </m:sSubSup>
        <m:r>
          <w:rPr>
            <w:rFonts w:ascii="Cambria Math" w:hAnsi="Cambria Math"/>
            <w:color w:val="0070C0"/>
          </w:rPr>
          <m:t>=</m:t>
        </m:r>
        <m:sSubSup>
          <m:sSubSupPr>
            <m:ctrlPr>
              <w:rPr>
                <w:rFonts w:ascii="Cambria Math" w:hAnsi="Cambria Math"/>
                <w:color w:val="0070C0"/>
              </w:rPr>
            </m:ctrlPr>
          </m:sSubSupPr>
          <m:e>
            <m:r>
              <w:rPr>
                <w:rFonts w:ascii="Cambria Math" w:hAnsi="Cambria Math"/>
                <w:color w:val="0070C0"/>
              </w:rPr>
              <m:t>I</m:t>
            </m:r>
          </m:e>
          <m:sub>
            <m:r>
              <w:rPr>
                <w:rFonts w:ascii="Cambria Math" w:hAnsi="Cambria Math"/>
                <w:color w:val="0070C0"/>
              </w:rPr>
              <m:t>k-1</m:t>
            </m:r>
          </m:sub>
          <m:sup>
            <m:r>
              <w:rPr>
                <w:rFonts w:ascii="Cambria Math" w:hAnsi="Cambria Math"/>
                <w:color w:val="0070C0"/>
              </w:rPr>
              <m:t>PI</m:t>
            </m:r>
          </m:sup>
        </m:sSubSup>
        <m:r>
          <w:rPr>
            <w:rFonts w:ascii="Cambria Math" w:hAnsi="Cambria Math"/>
            <w:color w:val="0070C0"/>
          </w:rPr>
          <m:t>+</m:t>
        </m:r>
        <m:sSub>
          <m:sSubPr>
            <m:ctrlPr>
              <w:rPr>
                <w:rFonts w:ascii="Cambria Math" w:hAnsi="Cambria Math"/>
                <w:color w:val="0070C0"/>
              </w:rPr>
            </m:ctrlPr>
          </m:sSubPr>
          <m:e>
            <m:r>
              <w:rPr>
                <w:rFonts w:ascii="Cambria Math" w:hAnsi="Cambria Math"/>
                <w:color w:val="0070C0"/>
              </w:rPr>
              <m:t>K</m:t>
            </m:r>
          </m:e>
          <m:sub>
            <m:r>
              <w:rPr>
                <w:rFonts w:ascii="Cambria Math" w:hAnsi="Cambria Math"/>
                <w:color w:val="0070C0"/>
              </w:rPr>
              <m:t>p</m:t>
            </m:r>
          </m:sub>
        </m:sSub>
        <m:r>
          <w:rPr>
            <w:rFonts w:ascii="Cambria Math" w:hAnsi="Cambria Math"/>
            <w:color w:val="0070C0"/>
          </w:rPr>
          <m:t>(</m:t>
        </m:r>
        <m:sSub>
          <m:sSubPr>
            <m:ctrlPr>
              <w:rPr>
                <w:rFonts w:ascii="Cambria Math" w:hAnsi="Cambria Math"/>
                <w:color w:val="0070C0"/>
              </w:rPr>
            </m:ctrlPr>
          </m:sSubPr>
          <m:e>
            <m:r>
              <w:rPr>
                <w:rFonts w:ascii="Cambria Math" w:hAnsi="Cambria Math"/>
                <w:color w:val="0070C0"/>
              </w:rPr>
              <m:t>e</m:t>
            </m:r>
          </m:e>
          <m:sub>
            <m:r>
              <w:rPr>
                <w:rFonts w:ascii="Cambria Math" w:hAnsi="Cambria Math"/>
                <w:color w:val="0070C0"/>
              </w:rPr>
              <m:t>k</m:t>
            </m:r>
          </m:sub>
        </m:sSub>
        <m:r>
          <w:rPr>
            <w:rFonts w:ascii="Cambria Math" w:hAnsi="Cambria Math"/>
            <w:color w:val="0070C0"/>
          </w:rPr>
          <m:t>-</m:t>
        </m:r>
        <m:sSub>
          <m:sSubPr>
            <m:ctrlPr>
              <w:rPr>
                <w:rFonts w:ascii="Cambria Math" w:hAnsi="Cambria Math"/>
                <w:color w:val="0070C0"/>
              </w:rPr>
            </m:ctrlPr>
          </m:sSubPr>
          <m:e>
            <m:r>
              <w:rPr>
                <w:rFonts w:ascii="Cambria Math" w:hAnsi="Cambria Math"/>
                <w:color w:val="0070C0"/>
              </w:rPr>
              <m:t>e</m:t>
            </m:r>
          </m:e>
          <m:sub>
            <m:r>
              <w:rPr>
                <w:rFonts w:ascii="Cambria Math" w:hAnsi="Cambria Math"/>
                <w:color w:val="0070C0"/>
              </w:rPr>
              <m:t>k-1</m:t>
            </m:r>
          </m:sub>
        </m:sSub>
        <m:r>
          <w:rPr>
            <w:rFonts w:ascii="Cambria Math" w:hAnsi="Cambria Math"/>
            <w:color w:val="0070C0"/>
          </w:rPr>
          <m:t>)+</m:t>
        </m:r>
        <m:sSub>
          <m:sSubPr>
            <m:ctrlPr>
              <w:rPr>
                <w:rFonts w:ascii="Cambria Math" w:hAnsi="Cambria Math"/>
                <w:color w:val="0070C0"/>
              </w:rPr>
            </m:ctrlPr>
          </m:sSubPr>
          <m:e>
            <m:r>
              <w:rPr>
                <w:rFonts w:ascii="Cambria Math" w:hAnsi="Cambria Math"/>
                <w:color w:val="0070C0"/>
              </w:rPr>
              <m:t>K</m:t>
            </m:r>
          </m:e>
          <m:sub>
            <m:r>
              <w:rPr>
                <w:rFonts w:ascii="Cambria Math" w:hAnsi="Cambria Math"/>
                <w:color w:val="0070C0"/>
              </w:rPr>
              <m:t>i</m:t>
            </m:r>
          </m:sub>
        </m:sSub>
        <m:sSub>
          <m:sSubPr>
            <m:ctrlPr>
              <w:rPr>
                <w:rFonts w:ascii="Cambria Math" w:hAnsi="Cambria Math"/>
                <w:color w:val="0070C0"/>
              </w:rPr>
            </m:ctrlPr>
          </m:sSubPr>
          <m:e>
            <m:r>
              <w:rPr>
                <w:rFonts w:ascii="Cambria Math" w:hAnsi="Cambria Math"/>
                <w:color w:val="0070C0"/>
              </w:rPr>
              <m:t>e</m:t>
            </m:r>
          </m:e>
          <m:sub>
            <m:r>
              <w:rPr>
                <w:rFonts w:ascii="Cambria Math" w:hAnsi="Cambria Math"/>
                <w:color w:val="0070C0"/>
              </w:rPr>
              <m:t>k</m:t>
            </m:r>
          </m:sub>
        </m:sSub>
      </m:oMath>
      <w:r w:rsidR="00415EBA" w:rsidRPr="004F0ED0">
        <w:rPr>
          <w:color w:val="0070C0"/>
        </w:rPr>
        <w:t xml:space="preserve"> </w:t>
      </w:r>
    </w:p>
    <w:p w14:paraId="6BD7C329" w14:textId="5F1CC519" w:rsidR="004B3D5B" w:rsidRPr="004F0ED0" w:rsidRDefault="004B3D5B" w:rsidP="00BE7285">
      <w:pPr>
        <w:pStyle w:val="NormalWeb"/>
        <w:rPr>
          <w:color w:val="0070C0"/>
        </w:rPr>
      </w:pPr>
      <w:r w:rsidRPr="004F0ED0">
        <w:rPr>
          <w:color w:val="0070C0"/>
        </w:rPr>
        <w:t xml:space="preserve">Limited by the physics of the system: </w:t>
      </w:r>
    </w:p>
    <w:p w14:paraId="3503E616" w14:textId="46D3223E" w:rsidR="00415EBA" w:rsidRPr="00256BCF" w:rsidRDefault="00000000" w:rsidP="00B42E65">
      <w:pPr>
        <w:pStyle w:val="NormalWeb"/>
        <w:rPr>
          <w:color w:val="0070C0"/>
        </w:rPr>
      </w:pPr>
      <m:oMathPara>
        <m:oMathParaPr>
          <m:jc m:val="left"/>
        </m:oMathParaPr>
        <m:oMath>
          <m:sSubSup>
            <m:sSubSupPr>
              <m:ctrlPr>
                <w:rPr>
                  <w:rFonts w:ascii="Cambria Math" w:hAnsi="Cambria Math"/>
                  <w:color w:val="0070C0"/>
                </w:rPr>
              </m:ctrlPr>
            </m:sSubSupPr>
            <m:e>
              <m:r>
                <w:rPr>
                  <w:rFonts w:ascii="Cambria Math" w:hAnsi="Cambria Math"/>
                  <w:color w:val="0070C0"/>
                </w:rPr>
                <m:t>I</m:t>
              </m:r>
            </m:e>
            <m:sub>
              <m:r>
                <w:rPr>
                  <w:rFonts w:ascii="Cambria Math" w:hAnsi="Cambria Math"/>
                  <w:color w:val="0070C0"/>
                </w:rPr>
                <m:t>k</m:t>
              </m:r>
            </m:sub>
            <m:sup>
              <m:r>
                <w:rPr>
                  <w:rFonts w:ascii="Cambria Math" w:hAnsi="Cambria Math"/>
                  <w:color w:val="0070C0"/>
                </w:rPr>
                <m:t>dyn</m:t>
              </m:r>
            </m:sup>
          </m:sSubSup>
          <m:r>
            <m:rPr>
              <m:nor/>
            </m:rPr>
            <w:rPr>
              <w:rFonts w:ascii="Cambria Math"/>
              <w:color w:val="0070C0"/>
            </w:rPr>
            <m:t xml:space="preserve">= </m:t>
          </m:r>
          <m:r>
            <m:rPr>
              <m:nor/>
            </m:rPr>
            <w:rPr>
              <w:color w:val="0070C0"/>
            </w:rPr>
            <m:t>clip</m:t>
          </m:r>
          <m:r>
            <w:rPr>
              <w:rFonts w:ascii="Cambria Math" w:hAnsi="Cambria Math"/>
              <w:color w:val="0070C0"/>
            </w:rPr>
            <m:t>(</m:t>
          </m:r>
          <m:sSubSup>
            <m:sSubSupPr>
              <m:ctrlPr>
                <w:rPr>
                  <w:rFonts w:ascii="Cambria Math" w:hAnsi="Cambria Math"/>
                  <w:color w:val="0070C0"/>
                </w:rPr>
              </m:ctrlPr>
            </m:sSubSupPr>
            <m:e>
              <m:r>
                <w:rPr>
                  <w:rFonts w:ascii="Cambria Math" w:hAnsi="Cambria Math"/>
                  <w:color w:val="0070C0"/>
                </w:rPr>
                <m:t>I</m:t>
              </m:r>
            </m:e>
            <m:sub>
              <m:r>
                <w:rPr>
                  <w:rFonts w:ascii="Cambria Math" w:hAnsi="Cambria Math"/>
                  <w:color w:val="0070C0"/>
                </w:rPr>
                <m:t>k</m:t>
              </m:r>
            </m:sub>
            <m:sup>
              <m:r>
                <w:rPr>
                  <w:rFonts w:ascii="Cambria Math" w:hAnsi="Cambria Math"/>
                  <w:color w:val="0070C0"/>
                </w:rPr>
                <m:t>PI</m:t>
              </m:r>
            </m:sup>
          </m:sSubSup>
          <m:r>
            <w:rPr>
              <w:rFonts w:ascii="Cambria Math" w:hAnsi="Cambria Math"/>
              <w:color w:val="0070C0"/>
            </w:rPr>
            <m:t xml:space="preserve">,0, </m:t>
          </m:r>
          <m:sSub>
            <m:sSubPr>
              <m:ctrlPr>
                <w:rPr>
                  <w:rFonts w:ascii="Cambria Math" w:hAnsi="Cambria Math"/>
                  <w:i/>
                  <w:color w:val="0070C0"/>
                </w:rPr>
              </m:ctrlPr>
            </m:sSubPr>
            <m:e>
              <m:r>
                <w:rPr>
                  <w:rFonts w:ascii="Cambria Math" w:hAnsi="Cambria Math"/>
                  <w:color w:val="0070C0"/>
                </w:rPr>
                <m:t>I</m:t>
              </m:r>
            </m:e>
            <m:sub>
              <m:r>
                <w:rPr>
                  <w:rFonts w:ascii="Cambria Math" w:hAnsi="Cambria Math"/>
                  <w:color w:val="0070C0"/>
                </w:rPr>
                <m:t>max</m:t>
              </m:r>
            </m:sub>
          </m:sSub>
          <m:r>
            <w:rPr>
              <w:rFonts w:ascii="Cambria Math"/>
              <w:color w:val="0070C0"/>
            </w:rPr>
            <m:t>)</m:t>
          </m:r>
          <m:r>
            <m:rPr>
              <m:nor/>
            </m:rPr>
            <w:rPr>
              <w:rFonts w:ascii="Cambria Math"/>
              <w:color w:val="0070C0"/>
            </w:rPr>
            <m:t xml:space="preserve">. </m:t>
          </m:r>
          <m:r>
            <w:rPr>
              <w:color w:val="0070C0"/>
            </w:rPr>
            <w:br/>
          </m:r>
        </m:oMath>
      </m:oMathPara>
    </w:p>
    <w:p w14:paraId="417A3C09" w14:textId="77777777" w:rsidR="00256BCF" w:rsidRDefault="00256BCF" w:rsidP="00B42E65">
      <w:pPr>
        <w:pStyle w:val="NormalWeb"/>
        <w:rPr>
          <w:color w:val="0070C0"/>
        </w:rPr>
      </w:pPr>
    </w:p>
    <w:p w14:paraId="74A0B765" w14:textId="77777777" w:rsidR="00256BCF" w:rsidRPr="004F0ED0" w:rsidRDefault="00256BCF" w:rsidP="00B42E65">
      <w:pPr>
        <w:pStyle w:val="NormalWeb"/>
        <w:rPr>
          <w:color w:val="0070C0"/>
        </w:rPr>
      </w:pPr>
    </w:p>
    <w:p w14:paraId="6D75D314" w14:textId="249182B1" w:rsidR="00846FF1" w:rsidRPr="00220526" w:rsidRDefault="00107C7F" w:rsidP="00846FF1">
      <w:pPr>
        <w:pStyle w:val="NormalWeb"/>
        <w:rPr>
          <w:rFonts w:asciiTheme="minorHAnsi" w:hAnsiTheme="minorHAnsi" w:cstheme="minorHAnsi"/>
          <w:color w:val="0070C0"/>
        </w:rPr>
      </w:pPr>
      <w:r w:rsidRPr="00256BCF">
        <w:rPr>
          <w:rFonts w:asciiTheme="minorHAnsi" w:hAnsiTheme="minorHAnsi" w:cstheme="minorHAnsi"/>
          <w:color w:val="0070C0"/>
        </w:rPr>
        <w:t xml:space="preserve">The goal of the look-ahead limiter is to compute the largest constant current </w:t>
      </w:r>
      <m:oMath>
        <m:r>
          <w:rPr>
            <w:rFonts w:ascii="Cambria Math" w:hAnsi="Cambria Math" w:cstheme="minorHAnsi"/>
            <w:color w:val="0070C0"/>
          </w:rPr>
          <m:t>I</m:t>
        </m:r>
      </m:oMath>
      <w:r w:rsidRPr="00256BCF">
        <w:rPr>
          <w:rFonts w:asciiTheme="minorHAnsi" w:hAnsiTheme="minorHAnsi" w:cstheme="minorHAnsi"/>
          <w:color w:val="0070C0"/>
        </w:rPr>
        <w:t xml:space="preserve">(or a cap) such that predicted max temperature over the next </w:t>
      </w:r>
      <m:oMath>
        <m:r>
          <w:rPr>
            <w:rFonts w:ascii="Cambria Math" w:hAnsi="Cambria Math" w:cstheme="minorHAnsi"/>
            <w:color w:val="0070C0"/>
          </w:rPr>
          <m:t>H</m:t>
        </m:r>
      </m:oMath>
      <w:r w:rsidRPr="00256BCF">
        <w:rPr>
          <w:rFonts w:asciiTheme="minorHAnsi" w:hAnsiTheme="minorHAnsi" w:cstheme="minorHAnsi"/>
          <w:color w:val="0070C0"/>
        </w:rPr>
        <w:t>seconds stays below</w:t>
      </w:r>
      <w:r w:rsidR="004F0ED0" w:rsidRPr="00256BCF">
        <w:rPr>
          <w:rFonts w:asciiTheme="minorHAnsi" w:hAnsiTheme="minorHAnsi" w:cstheme="minorHAnsi"/>
          <w:color w:val="0070C0"/>
        </w:rPr>
        <w:t xml:space="preserve"> b </w:t>
      </w:r>
      <m:oMath>
        <m:sSub>
          <m:sSubPr>
            <m:ctrlPr>
              <w:rPr>
                <w:rFonts w:ascii="Cambria Math" w:hAnsi="Cambria Math" w:cstheme="minorHAnsi"/>
                <w:color w:val="0070C0"/>
              </w:rPr>
            </m:ctrlPr>
          </m:sSubPr>
          <m:e>
            <m:r>
              <w:rPr>
                <w:rFonts w:ascii="Cambria Math" w:hAnsi="Cambria Math" w:cstheme="minorHAnsi"/>
                <w:color w:val="0070C0"/>
              </w:rPr>
              <m:t>T</m:t>
            </m:r>
          </m:e>
          <m:sub>
            <m:r>
              <m:rPr>
                <m:nor/>
              </m:rPr>
              <w:rPr>
                <w:rFonts w:cstheme="minorHAnsi"/>
                <w:color w:val="0070C0"/>
              </w:rPr>
              <m:t>pred,lim</m:t>
            </m:r>
          </m:sub>
        </m:sSub>
        <m:r>
          <w:rPr>
            <w:rFonts w:ascii="Cambria Math" w:hAnsi="Cambria Math" w:cstheme="minorHAnsi"/>
            <w:color w:val="0070C0"/>
          </w:rPr>
          <m:t>=</m:t>
        </m:r>
        <m:sSub>
          <m:sSubPr>
            <m:ctrlPr>
              <w:rPr>
                <w:rFonts w:ascii="Cambria Math" w:hAnsi="Cambria Math" w:cstheme="minorHAnsi"/>
                <w:color w:val="0070C0"/>
              </w:rPr>
            </m:ctrlPr>
          </m:sSubPr>
          <m:e>
            <m:r>
              <w:rPr>
                <w:rFonts w:ascii="Cambria Math" w:hAnsi="Cambria Math" w:cstheme="minorHAnsi"/>
                <w:color w:val="0070C0"/>
              </w:rPr>
              <m:t>T</m:t>
            </m:r>
          </m:e>
          <m:sub>
            <m:r>
              <m:rPr>
                <m:nor/>
              </m:rPr>
              <w:rPr>
                <w:rFonts w:cstheme="minorHAnsi"/>
                <w:color w:val="0070C0"/>
              </w:rPr>
              <m:t>lim</m:t>
            </m:r>
          </m:sub>
        </m:sSub>
        <m:r>
          <w:rPr>
            <w:rFonts w:ascii="Cambria Math" w:hAnsi="Cambria Math" w:cstheme="minorHAnsi"/>
            <w:color w:val="0070C0"/>
          </w:rPr>
          <m:t>-</m:t>
        </m:r>
        <m:r>
          <m:rPr>
            <m:sty m:val="p"/>
          </m:rPr>
          <w:rPr>
            <w:rFonts w:ascii="Cambria Math" w:hAnsi="Cambria Math" w:cstheme="minorHAnsi"/>
            <w:color w:val="0070C0"/>
          </w:rPr>
          <m:t>Δ.</m:t>
        </m:r>
      </m:oMath>
      <w:r w:rsidR="00C40249" w:rsidRPr="00256BCF">
        <w:rPr>
          <w:rFonts w:asciiTheme="minorHAnsi" w:hAnsiTheme="minorHAnsi" w:cstheme="minorHAnsi"/>
          <w:color w:val="0070C0"/>
        </w:rPr>
        <w:t xml:space="preserve"> To achieve this, one possible approach is to </w:t>
      </w:r>
      <w:r w:rsidR="00EF70FE" w:rsidRPr="00256BCF">
        <w:rPr>
          <w:rFonts w:asciiTheme="minorHAnsi" w:hAnsiTheme="minorHAnsi" w:cstheme="minorHAnsi"/>
          <w:color w:val="0070C0"/>
        </w:rPr>
        <w:t xml:space="preserve">try different candidates for current </w:t>
      </w:r>
      <m:oMath>
        <m:r>
          <w:rPr>
            <w:rFonts w:ascii="Cambria Math" w:hAnsi="Cambria Math" w:cstheme="minorHAnsi"/>
            <w:color w:val="0070C0"/>
          </w:rPr>
          <m:t>I</m:t>
        </m:r>
      </m:oMath>
      <w:r w:rsidR="00EF70FE" w:rsidRPr="00256BCF">
        <w:rPr>
          <w:rFonts w:asciiTheme="minorHAnsi" w:hAnsiTheme="minorHAnsi" w:cstheme="minorHAnsi"/>
          <w:color w:val="0070C0"/>
        </w:rPr>
        <w:t xml:space="preserve"> </w:t>
      </w:r>
      <w:r w:rsidR="00A26AC6" w:rsidRPr="00256BCF">
        <w:rPr>
          <w:rFonts w:asciiTheme="minorHAnsi" w:hAnsiTheme="minorHAnsi" w:cstheme="minorHAnsi"/>
          <w:color w:val="0070C0"/>
        </w:rPr>
        <w:t xml:space="preserve">and predict for </w:t>
      </w:r>
      <w:r w:rsidR="00A26AC6" w:rsidRPr="00220526">
        <w:rPr>
          <w:rFonts w:asciiTheme="minorHAnsi" w:hAnsiTheme="minorHAnsi" w:cstheme="minorHAnsi"/>
          <w:color w:val="0070C0"/>
        </w:rPr>
        <w:t>each DC sensor using its identified model</w:t>
      </w:r>
      <w:r w:rsidR="00F909C6" w:rsidRPr="00220526">
        <w:rPr>
          <w:rFonts w:asciiTheme="minorHAnsi" w:hAnsiTheme="minorHAnsi" w:cstheme="minorHAnsi"/>
          <w:color w:val="0070C0"/>
        </w:rPr>
        <w:t xml:space="preserve"> using the following steps:</w:t>
      </w:r>
    </w:p>
    <w:p w14:paraId="6C98FF98" w14:textId="77777777" w:rsidR="00F909C6" w:rsidRPr="00220526" w:rsidRDefault="00120131" w:rsidP="00F909C6">
      <w:pPr>
        <w:pStyle w:val="NormalWeb"/>
        <w:numPr>
          <w:ilvl w:val="0"/>
          <w:numId w:val="25"/>
        </w:numPr>
        <w:rPr>
          <w:rFonts w:asciiTheme="minorHAnsi" w:hAnsiTheme="minorHAnsi" w:cstheme="minorHAnsi"/>
          <w:color w:val="0070C0"/>
        </w:rPr>
      </w:pPr>
      <w:r w:rsidRPr="00220526">
        <w:rPr>
          <w:rFonts w:asciiTheme="minorHAnsi" w:hAnsiTheme="minorHAnsi" w:cstheme="minorHAnsi"/>
          <w:color w:val="0070C0"/>
        </w:rPr>
        <w:t xml:space="preserve">Let </w:t>
      </w:r>
      <m:oMath>
        <m:r>
          <w:rPr>
            <w:rFonts w:ascii="Cambria Math" w:hAnsi="Cambria Math" w:cstheme="minorHAnsi"/>
            <w:color w:val="0070C0"/>
          </w:rPr>
          <m:t>N=⌈H</m:t>
        </m:r>
        <m:r>
          <m:rPr>
            <m:sty m:val="p"/>
          </m:rPr>
          <w:rPr>
            <w:rFonts w:ascii="Cambria Math" w:hAnsi="Cambria Math" w:cstheme="minorHAnsi"/>
            <w:color w:val="0070C0"/>
          </w:rPr>
          <m:t>/Δ</m:t>
        </m:r>
        <m:r>
          <w:rPr>
            <w:rFonts w:ascii="Cambria Math" w:hAnsi="Cambria Math" w:cstheme="minorHAnsi"/>
            <w:color w:val="0070C0"/>
          </w:rPr>
          <m:t>t⌉</m:t>
        </m:r>
      </m:oMath>
      <w:r w:rsidRPr="00220526">
        <w:rPr>
          <w:rFonts w:asciiTheme="minorHAnsi" w:hAnsiTheme="minorHAnsi" w:cstheme="minorHAnsi"/>
          <w:color w:val="0070C0"/>
        </w:rPr>
        <w:t>.</w:t>
      </w:r>
    </w:p>
    <w:p w14:paraId="5910732C" w14:textId="77777777" w:rsidR="00575C78" w:rsidRPr="00220526" w:rsidRDefault="00F909C6" w:rsidP="00575C78">
      <w:pPr>
        <w:pStyle w:val="NormalWeb"/>
        <w:numPr>
          <w:ilvl w:val="0"/>
          <w:numId w:val="25"/>
        </w:numPr>
        <w:rPr>
          <w:rFonts w:asciiTheme="minorHAnsi" w:hAnsiTheme="minorHAnsi" w:cstheme="minorHAnsi"/>
          <w:color w:val="0070C0"/>
        </w:rPr>
      </w:pPr>
      <w:r w:rsidRPr="00220526">
        <w:rPr>
          <w:rFonts w:asciiTheme="minorHAnsi" w:hAnsiTheme="minorHAnsi" w:cstheme="minorHAnsi"/>
          <w:color w:val="0070C0"/>
        </w:rPr>
        <w:t xml:space="preserve"> Initialize the temperature  </w:t>
      </w:r>
      <m:oMath>
        <m:sSubSup>
          <m:sSubSupPr>
            <m:ctrlPr>
              <w:rPr>
                <w:rFonts w:ascii="Cambria Math" w:hAnsi="Cambria Math" w:cstheme="minorHAnsi"/>
                <w:color w:val="0070C0"/>
              </w:rPr>
            </m:ctrlPr>
          </m:sSubSupPr>
          <m:e>
            <m:acc>
              <m:accPr>
                <m:ctrlPr>
                  <w:rPr>
                    <w:rFonts w:ascii="Cambria Math" w:hAnsi="Cambria Math" w:cstheme="minorHAnsi"/>
                    <w:color w:val="0070C0"/>
                  </w:rPr>
                </m:ctrlPr>
              </m:accPr>
              <m:e>
                <m:r>
                  <w:rPr>
                    <w:rFonts w:ascii="Cambria Math" w:hAnsi="Cambria Math" w:cstheme="minorHAnsi"/>
                    <w:color w:val="0070C0"/>
                  </w:rPr>
                  <m:t>T</m:t>
                </m:r>
              </m:e>
            </m:acc>
          </m:e>
          <m:sub>
            <m:r>
              <w:rPr>
                <w:rFonts w:ascii="Cambria Math" w:hAnsi="Cambria Math" w:cstheme="minorHAnsi"/>
                <w:color w:val="0070C0"/>
              </w:rPr>
              <m:t>k,0</m:t>
            </m:r>
          </m:sub>
          <m:sup>
            <m:r>
              <w:rPr>
                <w:rFonts w:ascii="Cambria Math" w:hAnsi="Cambria Math" w:cstheme="minorHAnsi"/>
                <w:color w:val="0070C0"/>
              </w:rPr>
              <m:t>s</m:t>
            </m:r>
          </m:sup>
        </m:sSubSup>
        <m:r>
          <w:rPr>
            <w:rFonts w:ascii="Cambria Math" w:hAnsi="Cambria Math" w:cstheme="minorHAnsi"/>
            <w:color w:val="0070C0"/>
          </w:rPr>
          <m:t>=</m:t>
        </m:r>
        <m:sSubSup>
          <m:sSubSupPr>
            <m:ctrlPr>
              <w:rPr>
                <w:rFonts w:ascii="Cambria Math" w:hAnsi="Cambria Math" w:cstheme="minorHAnsi"/>
                <w:color w:val="0070C0"/>
              </w:rPr>
            </m:ctrlPr>
          </m:sSubSupPr>
          <m:e>
            <m:acc>
              <m:accPr>
                <m:chr m:val="ˉ"/>
                <m:ctrlPr>
                  <w:rPr>
                    <w:rFonts w:ascii="Cambria Math" w:hAnsi="Cambria Math" w:cstheme="minorHAnsi"/>
                    <w:color w:val="0070C0"/>
                  </w:rPr>
                </m:ctrlPr>
              </m:accPr>
              <m:e>
                <m:r>
                  <w:rPr>
                    <w:rFonts w:ascii="Cambria Math" w:hAnsi="Cambria Math" w:cstheme="minorHAnsi"/>
                    <w:color w:val="0070C0"/>
                  </w:rPr>
                  <m:t>T</m:t>
                </m:r>
              </m:e>
            </m:acc>
          </m:e>
          <m:sub>
            <m:r>
              <w:rPr>
                <w:rFonts w:ascii="Cambria Math" w:hAnsi="Cambria Math" w:cstheme="minorHAnsi"/>
                <w:color w:val="0070C0"/>
              </w:rPr>
              <m:t>k</m:t>
            </m:r>
          </m:sub>
          <m:sup>
            <m:r>
              <w:rPr>
                <w:rFonts w:ascii="Cambria Math" w:hAnsi="Cambria Math" w:cstheme="minorHAnsi"/>
                <w:color w:val="0070C0"/>
              </w:rPr>
              <m:t>s</m:t>
            </m:r>
          </m:sup>
        </m:sSubSup>
      </m:oMath>
    </w:p>
    <w:p w14:paraId="5F0BE149" w14:textId="77777777" w:rsidR="008F2BE7" w:rsidRPr="00220526" w:rsidRDefault="00575C78" w:rsidP="008F2BE7">
      <w:pPr>
        <w:pStyle w:val="NormalWeb"/>
        <w:numPr>
          <w:ilvl w:val="0"/>
          <w:numId w:val="25"/>
        </w:numPr>
        <w:rPr>
          <w:rFonts w:asciiTheme="minorHAnsi" w:hAnsiTheme="minorHAnsi" w:cstheme="minorHAnsi"/>
          <w:color w:val="0070C0"/>
        </w:rPr>
      </w:pPr>
      <w:r w:rsidRPr="00220526">
        <w:rPr>
          <w:rFonts w:asciiTheme="minorHAnsi" w:hAnsiTheme="minorHAnsi" w:cstheme="minorHAnsi"/>
          <w:color w:val="0070C0"/>
        </w:rPr>
        <w:t xml:space="preserve">Iterate </w:t>
      </w:r>
      <m:oMath>
        <m:r>
          <w:rPr>
            <w:rFonts w:ascii="Cambria Math" w:hAnsi="Cambria Math" w:cstheme="minorHAnsi"/>
            <w:color w:val="0070C0"/>
          </w:rPr>
          <m:t>j=</m:t>
        </m:r>
        <m:r>
          <m:rPr>
            <m:sty m:val="p"/>
          </m:rPr>
          <w:rPr>
            <w:rFonts w:ascii="Cambria Math" w:hAnsi="Cambria Math" w:cstheme="minorHAnsi"/>
            <w:color w:val="0070C0"/>
          </w:rPr>
          <m:t>0..</m:t>
        </m:r>
        <m:r>
          <w:rPr>
            <w:rFonts w:ascii="Cambria Math" w:hAnsi="Cambria Math" w:cstheme="minorHAnsi"/>
            <w:color w:val="0070C0"/>
          </w:rPr>
          <m:t>N-1</m:t>
        </m:r>
      </m:oMath>
      <w:r w:rsidRPr="00220526">
        <w:rPr>
          <w:rFonts w:asciiTheme="minorHAnsi" w:hAnsiTheme="minorHAnsi" w:cstheme="minorHAnsi"/>
          <w:color w:val="0070C0"/>
        </w:rPr>
        <w:t xml:space="preserve">:  </w:t>
      </w:r>
      <m:oMath>
        <m:sSubSup>
          <m:sSubSupPr>
            <m:ctrlPr>
              <w:rPr>
                <w:rFonts w:ascii="Cambria Math" w:hAnsi="Cambria Math" w:cstheme="minorHAnsi"/>
                <w:color w:val="0070C0"/>
              </w:rPr>
            </m:ctrlPr>
          </m:sSubSupPr>
          <m:e>
            <m:acc>
              <m:accPr>
                <m:ctrlPr>
                  <w:rPr>
                    <w:rFonts w:ascii="Cambria Math" w:hAnsi="Cambria Math" w:cstheme="minorHAnsi"/>
                    <w:color w:val="0070C0"/>
                  </w:rPr>
                </m:ctrlPr>
              </m:accPr>
              <m:e>
                <m:r>
                  <w:rPr>
                    <w:rFonts w:ascii="Cambria Math" w:hAnsi="Cambria Math" w:cstheme="minorHAnsi"/>
                    <w:color w:val="0070C0"/>
                  </w:rPr>
                  <m:t>T</m:t>
                </m:r>
              </m:e>
            </m:acc>
          </m:e>
          <m:sub>
            <m:r>
              <w:rPr>
                <w:rFonts w:ascii="Cambria Math" w:hAnsi="Cambria Math" w:cstheme="minorHAnsi"/>
                <w:color w:val="0070C0"/>
              </w:rPr>
              <m:t>k,j+1</m:t>
            </m:r>
          </m:sub>
          <m:sup>
            <m:r>
              <w:rPr>
                <w:rFonts w:ascii="Cambria Math" w:hAnsi="Cambria Math" w:cstheme="minorHAnsi"/>
                <w:color w:val="0070C0"/>
              </w:rPr>
              <m:t>s</m:t>
            </m:r>
          </m:sup>
        </m:sSubSup>
        <m:r>
          <w:rPr>
            <w:rFonts w:ascii="Cambria Math" w:hAnsi="Cambria Math" w:cstheme="minorHAnsi"/>
            <w:color w:val="0070C0"/>
          </w:rPr>
          <m:t>=</m:t>
        </m:r>
        <m:sSup>
          <m:sSupPr>
            <m:ctrlPr>
              <w:rPr>
                <w:rFonts w:ascii="Cambria Math" w:hAnsi="Cambria Math" w:cstheme="minorHAnsi"/>
                <w:color w:val="0070C0"/>
              </w:rPr>
            </m:ctrlPr>
          </m:sSupPr>
          <m:e>
            <m:r>
              <w:rPr>
                <w:rFonts w:ascii="Cambria Math" w:hAnsi="Cambria Math" w:cstheme="minorHAnsi"/>
                <w:color w:val="0070C0"/>
              </w:rPr>
              <m:t>a</m:t>
            </m:r>
          </m:e>
          <m:sup>
            <m:r>
              <w:rPr>
                <w:rFonts w:ascii="Cambria Math" w:hAnsi="Cambria Math" w:cstheme="minorHAnsi"/>
                <w:color w:val="0070C0"/>
              </w:rPr>
              <m:t>s</m:t>
            </m:r>
          </m:sup>
        </m:sSup>
        <m:sSubSup>
          <m:sSubSupPr>
            <m:ctrlPr>
              <w:rPr>
                <w:rFonts w:ascii="Cambria Math" w:hAnsi="Cambria Math" w:cstheme="minorHAnsi"/>
                <w:color w:val="0070C0"/>
              </w:rPr>
            </m:ctrlPr>
          </m:sSubSupPr>
          <m:e>
            <m:acc>
              <m:accPr>
                <m:ctrlPr>
                  <w:rPr>
                    <w:rFonts w:ascii="Cambria Math" w:hAnsi="Cambria Math" w:cstheme="minorHAnsi"/>
                    <w:color w:val="0070C0"/>
                  </w:rPr>
                </m:ctrlPr>
              </m:accPr>
              <m:e>
                <m:r>
                  <w:rPr>
                    <w:rFonts w:ascii="Cambria Math" w:hAnsi="Cambria Math" w:cstheme="minorHAnsi"/>
                    <w:color w:val="0070C0"/>
                  </w:rPr>
                  <m:t>T</m:t>
                </m:r>
              </m:e>
            </m:acc>
          </m:e>
          <m:sub>
            <m:r>
              <w:rPr>
                <w:rFonts w:ascii="Cambria Math" w:hAnsi="Cambria Math" w:cstheme="minorHAnsi"/>
                <w:color w:val="0070C0"/>
              </w:rPr>
              <m:t>k,j</m:t>
            </m:r>
          </m:sub>
          <m:sup>
            <m:r>
              <w:rPr>
                <w:rFonts w:ascii="Cambria Math" w:hAnsi="Cambria Math" w:cstheme="minorHAnsi"/>
                <w:color w:val="0070C0"/>
              </w:rPr>
              <m:t>s</m:t>
            </m:r>
          </m:sup>
        </m:sSubSup>
        <m:r>
          <w:rPr>
            <w:rFonts w:ascii="Cambria Math" w:hAnsi="Cambria Math" w:cstheme="minorHAnsi"/>
            <w:color w:val="0070C0"/>
          </w:rPr>
          <m:t>+</m:t>
        </m:r>
        <m:sSup>
          <m:sSupPr>
            <m:ctrlPr>
              <w:rPr>
                <w:rFonts w:ascii="Cambria Math" w:hAnsi="Cambria Math" w:cstheme="minorHAnsi"/>
                <w:color w:val="0070C0"/>
              </w:rPr>
            </m:ctrlPr>
          </m:sSupPr>
          <m:e>
            <m:r>
              <w:rPr>
                <w:rFonts w:ascii="Cambria Math" w:hAnsi="Cambria Math" w:cstheme="minorHAnsi"/>
                <w:color w:val="0070C0"/>
              </w:rPr>
              <m:t>b</m:t>
            </m:r>
          </m:e>
          <m:sup>
            <m:r>
              <w:rPr>
                <w:rFonts w:ascii="Cambria Math" w:hAnsi="Cambria Math" w:cstheme="minorHAnsi"/>
                <w:color w:val="0070C0"/>
              </w:rPr>
              <m:t>s</m:t>
            </m:r>
          </m:sup>
        </m:sSup>
        <m:sSup>
          <m:sSupPr>
            <m:ctrlPr>
              <w:rPr>
                <w:rFonts w:ascii="Cambria Math" w:hAnsi="Cambria Math" w:cstheme="minorHAnsi"/>
                <w:color w:val="0070C0"/>
              </w:rPr>
            </m:ctrlPr>
          </m:sSupPr>
          <m:e>
            <m:r>
              <w:rPr>
                <w:rFonts w:ascii="Cambria Math" w:hAnsi="Cambria Math" w:cstheme="minorHAnsi"/>
                <w:color w:val="0070C0"/>
              </w:rPr>
              <m:t>I</m:t>
            </m:r>
          </m:e>
          <m:sup>
            <m:r>
              <w:rPr>
                <w:rFonts w:ascii="Cambria Math" w:hAnsi="Cambria Math" w:cstheme="minorHAnsi"/>
                <w:color w:val="0070C0"/>
              </w:rPr>
              <m:t>2</m:t>
            </m:r>
          </m:sup>
        </m:sSup>
        <m:r>
          <w:rPr>
            <w:rFonts w:ascii="Cambria Math" w:hAnsi="Cambria Math" w:cstheme="minorHAnsi"/>
            <w:color w:val="0070C0"/>
          </w:rPr>
          <m:t>+</m:t>
        </m:r>
        <m:sSup>
          <m:sSupPr>
            <m:ctrlPr>
              <w:rPr>
                <w:rFonts w:ascii="Cambria Math" w:hAnsi="Cambria Math" w:cstheme="minorHAnsi"/>
                <w:color w:val="0070C0"/>
              </w:rPr>
            </m:ctrlPr>
          </m:sSupPr>
          <m:e>
            <m:r>
              <w:rPr>
                <w:rFonts w:ascii="Cambria Math" w:hAnsi="Cambria Math" w:cstheme="minorHAnsi"/>
                <w:color w:val="0070C0"/>
              </w:rPr>
              <m:t>c</m:t>
            </m:r>
          </m:e>
          <m:sup>
            <m:r>
              <w:rPr>
                <w:rFonts w:ascii="Cambria Math" w:hAnsi="Cambria Math" w:cstheme="minorHAnsi"/>
                <w:color w:val="0070C0"/>
              </w:rPr>
              <m:t>s</m:t>
            </m:r>
          </m:sup>
        </m:sSup>
      </m:oMath>
    </w:p>
    <w:p w14:paraId="3B732494" w14:textId="77777777" w:rsidR="008F2BE7" w:rsidRPr="00220526" w:rsidRDefault="008F2BE7" w:rsidP="008F2BE7">
      <w:pPr>
        <w:pStyle w:val="NormalWeb"/>
        <w:numPr>
          <w:ilvl w:val="0"/>
          <w:numId w:val="25"/>
        </w:numPr>
        <w:rPr>
          <w:rFonts w:asciiTheme="minorHAnsi" w:hAnsiTheme="minorHAnsi" w:cstheme="minorHAnsi"/>
          <w:color w:val="0070C0"/>
        </w:rPr>
      </w:pPr>
      <w:r w:rsidRPr="00220526">
        <w:rPr>
          <w:rFonts w:asciiTheme="minorHAnsi" w:hAnsiTheme="minorHAnsi" w:cstheme="minorHAnsi"/>
          <w:color w:val="0070C0"/>
        </w:rPr>
        <w:t>set</w:t>
      </w:r>
      <w:r w:rsidR="00575C78" w:rsidRPr="00220526">
        <w:rPr>
          <w:rFonts w:asciiTheme="minorHAnsi" w:hAnsiTheme="minorHAnsi" w:cstheme="minorHAnsi"/>
          <w:color w:val="0070C0"/>
        </w:rPr>
        <w:t xml:space="preserve"> peak of  </w:t>
      </w:r>
      <m:oMath>
        <m:sSubSup>
          <m:sSubSupPr>
            <m:ctrlPr>
              <w:rPr>
                <w:rFonts w:ascii="Cambria Math" w:hAnsi="Cambria Math" w:cstheme="minorHAnsi"/>
                <w:color w:val="0070C0"/>
              </w:rPr>
            </m:ctrlPr>
          </m:sSubSupPr>
          <m:e>
            <m:acc>
              <m:accPr>
                <m:ctrlPr>
                  <w:rPr>
                    <w:rFonts w:ascii="Cambria Math" w:hAnsi="Cambria Math" w:cstheme="minorHAnsi"/>
                    <w:color w:val="0070C0"/>
                  </w:rPr>
                </m:ctrlPr>
              </m:accPr>
              <m:e>
                <m:r>
                  <w:rPr>
                    <w:rFonts w:ascii="Cambria Math" w:hAnsi="Cambria Math" w:cstheme="minorHAnsi"/>
                    <w:color w:val="0070C0"/>
                  </w:rPr>
                  <m:t>T</m:t>
                </m:r>
              </m:e>
            </m:acc>
          </m:e>
          <m:sub>
            <m:r>
              <m:rPr>
                <m:sty m:val="p"/>
              </m:rPr>
              <w:rPr>
                <w:rFonts w:ascii="Cambria Math" w:hAnsi="Cambria Math" w:cstheme="minorHAnsi"/>
                <w:color w:val="0070C0"/>
              </w:rPr>
              <m:t>max</m:t>
            </m:r>
          </m:sub>
          <m:sup>
            <m:r>
              <w:rPr>
                <w:rFonts w:ascii="Cambria Math" w:hAnsi="Cambria Math" w:cstheme="minorHAnsi"/>
                <w:color w:val="0070C0"/>
              </w:rPr>
              <m:t>⁡</m:t>
            </m:r>
          </m:sup>
        </m:sSubSup>
        <m:r>
          <w:rPr>
            <w:rFonts w:ascii="Cambria Math" w:hAnsi="Cambria Math" w:cstheme="minorHAnsi"/>
            <w:color w:val="0070C0"/>
          </w:rPr>
          <m:t>(I)=</m:t>
        </m:r>
        <m:limLow>
          <m:limLowPr>
            <m:ctrlPr>
              <w:rPr>
                <w:rFonts w:ascii="Cambria Math" w:hAnsi="Cambria Math" w:cstheme="minorHAnsi"/>
                <w:color w:val="0070C0"/>
              </w:rPr>
            </m:ctrlPr>
          </m:limLowPr>
          <m:e>
            <m:r>
              <m:rPr>
                <m:sty m:val="p"/>
              </m:rPr>
              <w:rPr>
                <w:rFonts w:ascii="Cambria Math" w:hAnsi="Cambria Math" w:cstheme="minorHAnsi"/>
                <w:color w:val="0070C0"/>
              </w:rPr>
              <m:t>max</m:t>
            </m:r>
            <m:r>
              <w:rPr>
                <w:rFonts w:ascii="Cambria Math" w:hAnsi="Cambria Math" w:cstheme="minorHAnsi"/>
                <w:color w:val="0070C0"/>
              </w:rPr>
              <m:t>⁡</m:t>
            </m:r>
          </m:e>
          <m:lim>
            <m:r>
              <w:rPr>
                <w:rFonts w:ascii="Cambria Math" w:hAnsi="Cambria Math" w:cstheme="minorHAnsi"/>
                <w:color w:val="0070C0"/>
              </w:rPr>
              <m:t>j</m:t>
            </m:r>
          </m:lim>
        </m:limLow>
        <m:sSubSup>
          <m:sSubSupPr>
            <m:ctrlPr>
              <w:rPr>
                <w:rFonts w:ascii="Cambria Math" w:hAnsi="Cambria Math" w:cstheme="minorHAnsi"/>
                <w:color w:val="0070C0"/>
              </w:rPr>
            </m:ctrlPr>
          </m:sSubSupPr>
          <m:e>
            <m:acc>
              <m:accPr>
                <m:ctrlPr>
                  <w:rPr>
                    <w:rFonts w:ascii="Cambria Math" w:hAnsi="Cambria Math" w:cstheme="minorHAnsi"/>
                    <w:color w:val="0070C0"/>
                  </w:rPr>
                </m:ctrlPr>
              </m:accPr>
              <m:e>
                <m:r>
                  <w:rPr>
                    <w:rFonts w:ascii="Cambria Math" w:hAnsi="Cambria Math" w:cstheme="minorHAnsi"/>
                    <w:color w:val="0070C0"/>
                  </w:rPr>
                  <m:t>T</m:t>
                </m:r>
              </m:e>
            </m:acc>
          </m:e>
          <m:sub>
            <m:r>
              <w:rPr>
                <w:rFonts w:ascii="Cambria Math" w:hAnsi="Cambria Math" w:cstheme="minorHAnsi"/>
                <w:color w:val="0070C0"/>
              </w:rPr>
              <m:t>k,j</m:t>
            </m:r>
          </m:sub>
          <m:sup>
            <m:r>
              <w:rPr>
                <w:rFonts w:ascii="Cambria Math" w:hAnsi="Cambria Math" w:cstheme="minorHAnsi"/>
                <w:color w:val="0070C0"/>
              </w:rPr>
              <m:t>s</m:t>
            </m:r>
          </m:sup>
        </m:sSubSup>
      </m:oMath>
    </w:p>
    <w:p w14:paraId="4D7660DD" w14:textId="77777777" w:rsidR="003E3EDA" w:rsidRPr="00220526" w:rsidRDefault="008F2BE7" w:rsidP="00673C20">
      <w:pPr>
        <w:pStyle w:val="NormalWeb"/>
        <w:numPr>
          <w:ilvl w:val="0"/>
          <w:numId w:val="25"/>
        </w:numPr>
        <w:rPr>
          <w:rFonts w:asciiTheme="minorHAnsi" w:hAnsiTheme="minorHAnsi" w:cstheme="minorHAnsi"/>
          <w:color w:val="0070C0"/>
        </w:rPr>
      </w:pPr>
      <w:r w:rsidRPr="00220526">
        <w:rPr>
          <w:rFonts w:asciiTheme="minorHAnsi" w:hAnsiTheme="minorHAnsi" w:cstheme="minorHAnsi"/>
          <w:color w:val="0070C0"/>
        </w:rPr>
        <w:t>find a conse</w:t>
      </w:r>
      <w:r w:rsidR="005404C4" w:rsidRPr="00220526">
        <w:rPr>
          <w:rFonts w:asciiTheme="minorHAnsi" w:hAnsiTheme="minorHAnsi" w:cstheme="minorHAnsi"/>
          <w:color w:val="0070C0"/>
        </w:rPr>
        <w:t>rvative peak across the two DC pins:</w:t>
      </w:r>
      <w:r w:rsidR="00673C20" w:rsidRPr="00220526">
        <w:rPr>
          <w:rFonts w:asciiTheme="minorHAnsi" w:hAnsiTheme="minorHAnsi" w:cstheme="minorHAnsi"/>
          <w:color w:val="0070C0"/>
        </w:rPr>
        <w:t xml:space="preserve"> </w:t>
      </w:r>
      <m:oMath>
        <m:sSub>
          <m:sSubPr>
            <m:ctrlPr>
              <w:rPr>
                <w:rFonts w:ascii="Cambria Math" w:hAnsi="Cambria Math" w:cstheme="minorHAnsi"/>
                <w:color w:val="0070C0"/>
              </w:rPr>
            </m:ctrlPr>
          </m:sSubPr>
          <m:e>
            <m:acc>
              <m:accPr>
                <m:ctrlPr>
                  <w:rPr>
                    <w:rFonts w:ascii="Cambria Math" w:hAnsi="Cambria Math" w:cstheme="minorHAnsi"/>
                    <w:color w:val="0070C0"/>
                  </w:rPr>
                </m:ctrlPr>
              </m:accPr>
              <m:e>
                <m:r>
                  <w:rPr>
                    <w:rFonts w:ascii="Cambria Math" w:hAnsi="Cambria Math" w:cstheme="minorHAnsi"/>
                    <w:color w:val="0070C0"/>
                  </w:rPr>
                  <m:t>T</m:t>
                </m:r>
              </m:e>
            </m:acc>
          </m:e>
          <m:sub>
            <m:r>
              <m:rPr>
                <m:sty m:val="p"/>
              </m:rPr>
              <w:rPr>
                <w:rFonts w:ascii="Cambria Math" w:hAnsi="Cambria Math" w:cstheme="minorHAnsi"/>
                <w:color w:val="0070C0"/>
              </w:rPr>
              <m:t>max</m:t>
            </m:r>
          </m:sub>
        </m:sSub>
        <m:r>
          <w:rPr>
            <w:rFonts w:ascii="Cambria Math" w:hAnsi="Cambria Math" w:cstheme="minorHAnsi"/>
            <w:color w:val="0070C0"/>
          </w:rPr>
          <m:t>(I)=</m:t>
        </m:r>
        <m:r>
          <m:rPr>
            <m:sty m:val="p"/>
          </m:rPr>
          <w:rPr>
            <w:rFonts w:ascii="Cambria Math" w:hAnsi="Cambria Math" w:cstheme="minorHAnsi"/>
            <w:color w:val="0070C0"/>
          </w:rPr>
          <m:t>max</m:t>
        </m:r>
        <m:r>
          <w:rPr>
            <w:rFonts w:ascii="Cambria Math" w:hAnsi="Cambria Math" w:cstheme="minorHAnsi"/>
            <w:color w:val="0070C0"/>
          </w:rPr>
          <m:t>⁡</m:t>
        </m:r>
        <m:d>
          <m:dPr>
            <m:ctrlPr>
              <w:rPr>
                <w:rFonts w:ascii="Cambria Math" w:hAnsi="Cambria Math" w:cstheme="minorHAnsi"/>
                <w:color w:val="0070C0"/>
              </w:rPr>
            </m:ctrlPr>
          </m:dPr>
          <m:e>
            <m:sSubSup>
              <m:sSubSupPr>
                <m:ctrlPr>
                  <w:rPr>
                    <w:rFonts w:ascii="Cambria Math" w:hAnsi="Cambria Math" w:cstheme="minorHAnsi"/>
                    <w:color w:val="0070C0"/>
                  </w:rPr>
                </m:ctrlPr>
              </m:sSubSupPr>
              <m:e>
                <m:acc>
                  <m:accPr>
                    <m:ctrlPr>
                      <w:rPr>
                        <w:rFonts w:ascii="Cambria Math" w:hAnsi="Cambria Math" w:cstheme="minorHAnsi"/>
                        <w:color w:val="0070C0"/>
                      </w:rPr>
                    </m:ctrlPr>
                  </m:accPr>
                  <m:e>
                    <m:r>
                      <w:rPr>
                        <w:rFonts w:ascii="Cambria Math" w:hAnsi="Cambria Math" w:cstheme="minorHAnsi"/>
                        <w:color w:val="0070C0"/>
                      </w:rPr>
                      <m:t>T</m:t>
                    </m:r>
                  </m:e>
                </m:acc>
              </m:e>
              <m:sub>
                <m:r>
                  <m:rPr>
                    <m:sty m:val="p"/>
                  </m:rPr>
                  <w:rPr>
                    <w:rFonts w:ascii="Cambria Math" w:hAnsi="Cambria Math" w:cstheme="minorHAnsi"/>
                    <w:color w:val="0070C0"/>
                  </w:rPr>
                  <m:t>max</m:t>
                </m:r>
              </m:sub>
              <m:sup>
                <m:r>
                  <w:rPr>
                    <w:rFonts w:ascii="Cambria Math" w:hAnsi="Cambria Math" w:cstheme="minorHAnsi"/>
                    <w:color w:val="0070C0"/>
                  </w:rPr>
                  <m:t>⁡</m:t>
                </m:r>
              </m:sup>
            </m:sSubSup>
            <m:r>
              <w:rPr>
                <w:rFonts w:ascii="Cambria Math" w:hAnsi="Cambria Math" w:cstheme="minorHAnsi"/>
                <w:color w:val="0070C0"/>
              </w:rPr>
              <m:t>(I),</m:t>
            </m:r>
            <m:r>
              <m:rPr>
                <m:nor/>
              </m:rPr>
              <w:rPr>
                <w:rFonts w:asciiTheme="minorHAnsi" w:hAnsiTheme="minorHAnsi" w:cstheme="minorHAnsi"/>
                <w:color w:val="0070C0"/>
              </w:rPr>
              <m:t xml:space="preserve"> </m:t>
            </m:r>
            <m:sSubSup>
              <m:sSubSupPr>
                <m:ctrlPr>
                  <w:rPr>
                    <w:rFonts w:ascii="Cambria Math" w:hAnsi="Cambria Math" w:cstheme="minorHAnsi"/>
                    <w:color w:val="0070C0"/>
                  </w:rPr>
                </m:ctrlPr>
              </m:sSubSupPr>
              <m:e>
                <m:acc>
                  <m:accPr>
                    <m:ctrlPr>
                      <w:rPr>
                        <w:rFonts w:ascii="Cambria Math" w:hAnsi="Cambria Math" w:cstheme="minorHAnsi"/>
                        <w:color w:val="0070C0"/>
                      </w:rPr>
                    </m:ctrlPr>
                  </m:accPr>
                  <m:e>
                    <m:r>
                      <w:rPr>
                        <w:rFonts w:ascii="Cambria Math" w:hAnsi="Cambria Math" w:cstheme="minorHAnsi"/>
                        <w:color w:val="0070C0"/>
                      </w:rPr>
                      <m:t>T</m:t>
                    </m:r>
                  </m:e>
                </m:acc>
              </m:e>
              <m:sub>
                <m:r>
                  <m:rPr>
                    <m:sty m:val="p"/>
                  </m:rPr>
                  <w:rPr>
                    <w:rFonts w:ascii="Cambria Math" w:hAnsi="Cambria Math" w:cstheme="minorHAnsi"/>
                    <w:color w:val="0070C0"/>
                  </w:rPr>
                  <m:t>max</m:t>
                </m:r>
              </m:sub>
              <m:sup>
                <m:r>
                  <w:rPr>
                    <w:rFonts w:ascii="Cambria Math" w:hAnsi="Cambria Math" w:cstheme="minorHAnsi"/>
                    <w:color w:val="0070C0"/>
                  </w:rPr>
                  <m:t>⁡</m:t>
                </m:r>
              </m:sup>
            </m:sSubSup>
            <m:r>
              <w:rPr>
                <w:rFonts w:ascii="Cambria Math" w:hAnsi="Cambria Math" w:cstheme="minorHAnsi"/>
                <w:color w:val="0070C0"/>
              </w:rPr>
              <m:t>(I)</m:t>
            </m:r>
          </m:e>
        </m:d>
      </m:oMath>
    </w:p>
    <w:p w14:paraId="3D5FB033" w14:textId="57494DD2" w:rsidR="00344730" w:rsidRPr="00220526" w:rsidRDefault="00B64B80" w:rsidP="00344730">
      <w:pPr>
        <w:pStyle w:val="NormalWeb"/>
        <w:numPr>
          <w:ilvl w:val="0"/>
          <w:numId w:val="25"/>
        </w:numPr>
        <w:rPr>
          <w:rFonts w:asciiTheme="minorHAnsi" w:hAnsiTheme="minorHAnsi" w:cstheme="minorHAnsi"/>
        </w:rPr>
      </w:pPr>
      <w:r w:rsidRPr="00220526">
        <w:rPr>
          <w:rFonts w:asciiTheme="minorHAnsi" w:hAnsiTheme="minorHAnsi" w:cstheme="minorHAnsi"/>
          <w:color w:val="0070C0"/>
        </w:rPr>
        <w:t xml:space="preserve">finally find </w:t>
      </w:r>
      <m:oMath>
        <m:sSubSup>
          <m:sSubSupPr>
            <m:ctrlPr>
              <w:rPr>
                <w:rFonts w:ascii="Cambria Math" w:hAnsi="Cambria Math" w:cstheme="minorHAnsi"/>
                <w:color w:val="0070C0"/>
              </w:rPr>
            </m:ctrlPr>
          </m:sSubSupPr>
          <m:e>
            <m:r>
              <w:rPr>
                <w:rFonts w:ascii="Cambria Math" w:hAnsi="Cambria Math" w:cstheme="minorHAnsi"/>
                <w:color w:val="0070C0"/>
              </w:rPr>
              <m:t>I</m:t>
            </m:r>
          </m:e>
          <m:sub>
            <m:r>
              <w:rPr>
                <w:rFonts w:ascii="Cambria Math" w:hAnsi="Cambria Math" w:cstheme="minorHAnsi"/>
                <w:color w:val="0070C0"/>
              </w:rPr>
              <m:t>k</m:t>
            </m:r>
          </m:sub>
          <m:sup>
            <m:r>
              <w:rPr>
                <w:rFonts w:ascii="Cambria Math" w:hAnsi="Cambria Math" w:cstheme="minorHAnsi"/>
                <w:color w:val="0070C0"/>
              </w:rPr>
              <m:t>pred</m:t>
            </m:r>
          </m:sup>
        </m:sSubSup>
        <m:r>
          <w:rPr>
            <w:rFonts w:ascii="Cambria Math" w:hAnsi="Cambria Math" w:cstheme="minorHAnsi"/>
            <w:color w:val="0070C0"/>
          </w:rPr>
          <m:t>=</m:t>
        </m:r>
        <m:r>
          <m:rPr>
            <m:sty m:val="p"/>
          </m:rPr>
          <w:rPr>
            <w:rFonts w:ascii="Cambria Math" w:hAnsi="Cambria Math" w:cstheme="minorHAnsi"/>
            <w:color w:val="0070C0"/>
          </w:rPr>
          <m:t>max</m:t>
        </m:r>
        <m:r>
          <w:rPr>
            <w:rFonts w:ascii="Cambria Math" w:hAnsi="Cambria Math" w:cstheme="minorHAnsi"/>
            <w:color w:val="0070C0"/>
          </w:rPr>
          <m:t>⁡{I∈[0,</m:t>
        </m:r>
        <m:sSub>
          <m:sSubPr>
            <m:ctrlPr>
              <w:rPr>
                <w:rFonts w:ascii="Cambria Math" w:hAnsi="Cambria Math" w:cstheme="minorHAnsi"/>
                <w:color w:val="0070C0"/>
              </w:rPr>
            </m:ctrlPr>
          </m:sSubPr>
          <m:e>
            <m:r>
              <w:rPr>
                <w:rFonts w:ascii="Cambria Math" w:hAnsi="Cambria Math" w:cstheme="minorHAnsi"/>
                <w:color w:val="0070C0"/>
              </w:rPr>
              <m:t>I</m:t>
            </m:r>
          </m:e>
          <m:sub>
            <m:r>
              <m:rPr>
                <m:sty m:val="p"/>
              </m:rPr>
              <w:rPr>
                <w:rFonts w:ascii="Cambria Math" w:hAnsi="Cambria Math" w:cstheme="minorHAnsi"/>
                <w:color w:val="0070C0"/>
              </w:rPr>
              <m:t>max</m:t>
            </m:r>
          </m:sub>
        </m:sSub>
        <m:r>
          <w:rPr>
            <w:rFonts w:ascii="Cambria Math" w:hAnsi="Cambria Math" w:cstheme="minorHAnsi"/>
            <w:color w:val="0070C0"/>
          </w:rPr>
          <m:t>]∣</m:t>
        </m:r>
        <m:sSub>
          <m:sSubPr>
            <m:ctrlPr>
              <w:rPr>
                <w:rFonts w:ascii="Cambria Math" w:hAnsi="Cambria Math" w:cstheme="minorHAnsi"/>
                <w:color w:val="0070C0"/>
              </w:rPr>
            </m:ctrlPr>
          </m:sSubPr>
          <m:e>
            <m:acc>
              <m:accPr>
                <m:ctrlPr>
                  <w:rPr>
                    <w:rFonts w:ascii="Cambria Math" w:hAnsi="Cambria Math" w:cstheme="minorHAnsi"/>
                    <w:color w:val="0070C0"/>
                  </w:rPr>
                </m:ctrlPr>
              </m:accPr>
              <m:e>
                <m:r>
                  <w:rPr>
                    <w:rFonts w:ascii="Cambria Math" w:hAnsi="Cambria Math" w:cstheme="minorHAnsi"/>
                    <w:color w:val="0070C0"/>
                  </w:rPr>
                  <m:t>T</m:t>
                </m:r>
              </m:e>
            </m:acc>
          </m:e>
          <m:sub>
            <m:r>
              <m:rPr>
                <m:sty m:val="p"/>
              </m:rPr>
              <w:rPr>
                <w:rFonts w:ascii="Cambria Math" w:hAnsi="Cambria Math" w:cstheme="minorHAnsi"/>
                <w:color w:val="0070C0"/>
              </w:rPr>
              <m:t>max</m:t>
            </m:r>
          </m:sub>
        </m:sSub>
        <m:r>
          <w:rPr>
            <w:rFonts w:ascii="Cambria Math" w:hAnsi="Cambria Math" w:cstheme="minorHAnsi"/>
            <w:color w:val="0070C0"/>
          </w:rPr>
          <m:t>(I)≤</m:t>
        </m:r>
        <m:sSub>
          <m:sSubPr>
            <m:ctrlPr>
              <w:rPr>
                <w:rFonts w:ascii="Cambria Math" w:hAnsi="Cambria Math" w:cstheme="minorHAnsi"/>
                <w:color w:val="0070C0"/>
              </w:rPr>
            </m:ctrlPr>
          </m:sSubPr>
          <m:e>
            <m:r>
              <w:rPr>
                <w:rFonts w:ascii="Cambria Math" w:hAnsi="Cambria Math" w:cstheme="minorHAnsi"/>
                <w:color w:val="0070C0"/>
              </w:rPr>
              <m:t>T</m:t>
            </m:r>
          </m:e>
          <m:sub>
            <m:r>
              <m:rPr>
                <m:nor/>
              </m:rPr>
              <w:rPr>
                <w:rFonts w:asciiTheme="minorHAnsi" w:hAnsiTheme="minorHAnsi" w:cstheme="minorHAnsi"/>
                <w:color w:val="0070C0"/>
              </w:rPr>
              <m:t>pred,lim</m:t>
            </m:r>
          </m:sub>
        </m:sSub>
        <m:r>
          <w:rPr>
            <w:rFonts w:ascii="Cambria Math" w:hAnsi="Cambria Math" w:cstheme="minorHAnsi"/>
            <w:color w:val="0070C0"/>
          </w:rPr>
          <m:t>}</m:t>
        </m:r>
      </m:oMath>
      <w:r w:rsidRPr="00220526">
        <w:rPr>
          <w:rFonts w:asciiTheme="minorHAnsi" w:hAnsiTheme="minorHAnsi" w:cstheme="minorHAnsi"/>
          <w:color w:val="0070C0"/>
        </w:rPr>
        <w:t>.</w:t>
      </w:r>
    </w:p>
    <w:p w14:paraId="501F6C44" w14:textId="5EE010A9" w:rsidR="007C7A4A" w:rsidRPr="00220526" w:rsidRDefault="009931F0" w:rsidP="00344730">
      <w:pPr>
        <w:rPr>
          <w:rFonts w:eastAsiaTheme="minorEastAsia" w:cstheme="minorHAnsi"/>
          <w:color w:val="0070C0"/>
          <w:sz w:val="24"/>
          <w:szCs w:val="24"/>
        </w:rPr>
      </w:pPr>
      <w:r w:rsidRPr="00220526">
        <w:rPr>
          <w:rFonts w:cstheme="minorHAnsi"/>
          <w:color w:val="0070C0"/>
          <w:sz w:val="24"/>
          <w:szCs w:val="24"/>
        </w:rPr>
        <w:t>The final current command</w:t>
      </w:r>
      <w:r w:rsidR="00C77352" w:rsidRPr="00220526">
        <w:rPr>
          <w:rFonts w:cstheme="minorHAnsi"/>
          <w:color w:val="0070C0"/>
          <w:sz w:val="24"/>
          <w:szCs w:val="24"/>
        </w:rPr>
        <w:t xml:space="preserve"> will be the minimum of </w:t>
      </w:r>
      <w:r w:rsidRPr="00220526">
        <w:rPr>
          <w:rFonts w:cstheme="minorHAnsi"/>
          <w:color w:val="0070C0"/>
          <w:sz w:val="24"/>
          <w:szCs w:val="24"/>
        </w:rPr>
        <w:t xml:space="preserve">the </w:t>
      </w:r>
      <w:r w:rsidR="009B6060" w:rsidRPr="00220526">
        <w:rPr>
          <w:rFonts w:cstheme="minorHAnsi"/>
          <w:color w:val="0070C0"/>
          <w:sz w:val="24"/>
          <w:szCs w:val="24"/>
        </w:rPr>
        <w:t>predicted current</w:t>
      </w:r>
      <w:r w:rsidR="00C007C3" w:rsidRPr="00220526">
        <w:rPr>
          <w:rFonts w:cstheme="minorHAnsi"/>
          <w:color w:val="0070C0"/>
          <w:sz w:val="24"/>
          <w:szCs w:val="24"/>
        </w:rPr>
        <w:t xml:space="preserve"> </w:t>
      </w:r>
      <m:oMath>
        <m:sSubSup>
          <m:sSubSupPr>
            <m:ctrlPr>
              <w:rPr>
                <w:rFonts w:ascii="Cambria Math" w:hAnsi="Cambria Math" w:cstheme="minorHAnsi"/>
                <w:color w:val="0070C0"/>
                <w:sz w:val="24"/>
                <w:szCs w:val="24"/>
              </w:rPr>
            </m:ctrlPr>
          </m:sSubSupPr>
          <m:e>
            <m:r>
              <w:rPr>
                <w:rFonts w:ascii="Cambria Math" w:hAnsi="Cambria Math" w:cstheme="minorHAnsi"/>
                <w:color w:val="0070C0"/>
                <w:sz w:val="24"/>
                <w:szCs w:val="24"/>
              </w:rPr>
              <m:t>I</m:t>
            </m:r>
          </m:e>
          <m:sub>
            <m:r>
              <w:rPr>
                <w:rFonts w:ascii="Cambria Math" w:hAnsi="Cambria Math" w:cstheme="minorHAnsi"/>
                <w:color w:val="0070C0"/>
                <w:sz w:val="24"/>
                <w:szCs w:val="24"/>
              </w:rPr>
              <m:t>k</m:t>
            </m:r>
          </m:sub>
          <m:sup>
            <m:r>
              <w:rPr>
                <w:rFonts w:ascii="Cambria Math" w:hAnsi="Cambria Math" w:cstheme="minorHAnsi"/>
                <w:color w:val="0070C0"/>
                <w:sz w:val="24"/>
                <w:szCs w:val="24"/>
              </w:rPr>
              <m:t>pred</m:t>
            </m:r>
          </m:sup>
        </m:sSubSup>
      </m:oMath>
      <w:r w:rsidR="009B6060" w:rsidRPr="00220526">
        <w:rPr>
          <w:rFonts w:cstheme="minorHAnsi"/>
          <w:color w:val="0070C0"/>
          <w:sz w:val="24"/>
          <w:szCs w:val="24"/>
        </w:rPr>
        <w:t>, dynamic</w:t>
      </w:r>
      <w:r w:rsidR="00C007C3" w:rsidRPr="00220526">
        <w:rPr>
          <w:rFonts w:cstheme="minorHAnsi"/>
          <w:color w:val="0070C0"/>
          <w:sz w:val="24"/>
          <w:szCs w:val="24"/>
        </w:rPr>
        <w:t xml:space="preserve">ally adjusted </w:t>
      </w:r>
      <w:r w:rsidR="009B6060" w:rsidRPr="00220526">
        <w:rPr>
          <w:rFonts w:cstheme="minorHAnsi"/>
          <w:color w:val="0070C0"/>
          <w:sz w:val="24"/>
          <w:szCs w:val="24"/>
        </w:rPr>
        <w:t xml:space="preserve">current </w:t>
      </w:r>
      <w:r w:rsidR="00C007C3" w:rsidRPr="00220526">
        <w:rPr>
          <w:rFonts w:cstheme="minorHAnsi"/>
          <w:color w:val="0070C0"/>
          <w:sz w:val="24"/>
          <w:szCs w:val="24"/>
        </w:rPr>
        <w:t xml:space="preserve">from the PI controller  </w:t>
      </w:r>
      <m:oMath>
        <m:sSubSup>
          <m:sSubSupPr>
            <m:ctrlPr>
              <w:rPr>
                <w:rFonts w:ascii="Cambria Math" w:hAnsi="Cambria Math" w:cstheme="minorHAnsi"/>
                <w:color w:val="0070C0"/>
                <w:sz w:val="24"/>
                <w:szCs w:val="24"/>
              </w:rPr>
            </m:ctrlPr>
          </m:sSubSupPr>
          <m:e>
            <m:r>
              <w:rPr>
                <w:rFonts w:ascii="Cambria Math" w:hAnsi="Cambria Math" w:cstheme="minorHAnsi"/>
                <w:color w:val="0070C0"/>
                <w:sz w:val="24"/>
                <w:szCs w:val="24"/>
              </w:rPr>
              <m:t>I</m:t>
            </m:r>
          </m:e>
          <m:sub>
            <m:r>
              <w:rPr>
                <w:rFonts w:ascii="Cambria Math" w:hAnsi="Cambria Math" w:cstheme="minorHAnsi"/>
                <w:color w:val="0070C0"/>
                <w:sz w:val="24"/>
                <w:szCs w:val="24"/>
              </w:rPr>
              <m:t>k</m:t>
            </m:r>
          </m:sub>
          <m:sup>
            <m:r>
              <w:rPr>
                <w:rFonts w:ascii="Cambria Math" w:hAnsi="Cambria Math" w:cstheme="minorHAnsi"/>
                <w:color w:val="0070C0"/>
                <w:sz w:val="24"/>
                <w:szCs w:val="24"/>
              </w:rPr>
              <m:t>dyn</m:t>
            </m:r>
          </m:sup>
        </m:sSubSup>
      </m:oMath>
      <w:r w:rsidR="00C77352" w:rsidRPr="00220526">
        <w:rPr>
          <w:rFonts w:eastAsiaTheme="minorEastAsia" w:cstheme="minorHAnsi"/>
          <w:color w:val="0070C0"/>
          <w:sz w:val="24"/>
          <w:szCs w:val="24"/>
        </w:rPr>
        <w:t xml:space="preserve"> and the maximum </w:t>
      </w:r>
      <w:r w:rsidR="00630489" w:rsidRPr="00220526">
        <w:rPr>
          <w:rFonts w:eastAsiaTheme="minorEastAsia" w:cstheme="minorHAnsi"/>
          <w:color w:val="0070C0"/>
          <w:sz w:val="24"/>
          <w:szCs w:val="24"/>
        </w:rPr>
        <w:t xml:space="preserve">allowed current of the system </w:t>
      </w:r>
      <m:oMath>
        <m:sSub>
          <m:sSubPr>
            <m:ctrlPr>
              <w:rPr>
                <w:rFonts w:ascii="Cambria Math" w:eastAsiaTheme="minorEastAsia" w:hAnsi="Cambria Math" w:cstheme="minorHAnsi"/>
                <w:i/>
                <w:color w:val="0070C0"/>
                <w:sz w:val="24"/>
                <w:szCs w:val="24"/>
              </w:rPr>
            </m:ctrlPr>
          </m:sSubPr>
          <m:e>
            <m:r>
              <w:rPr>
                <w:rFonts w:ascii="Cambria Math" w:eastAsiaTheme="minorEastAsia" w:hAnsi="Cambria Math" w:cstheme="minorHAnsi"/>
                <w:color w:val="0070C0"/>
                <w:sz w:val="24"/>
                <w:szCs w:val="24"/>
              </w:rPr>
              <m:t>I</m:t>
            </m:r>
          </m:e>
          <m:sub>
            <m:r>
              <w:rPr>
                <w:rFonts w:ascii="Cambria Math" w:eastAsiaTheme="minorEastAsia" w:hAnsi="Cambria Math" w:cstheme="minorHAnsi"/>
                <w:color w:val="0070C0"/>
                <w:sz w:val="24"/>
                <w:szCs w:val="24"/>
              </w:rPr>
              <m:t>max,sys</m:t>
            </m:r>
          </m:sub>
        </m:sSub>
      </m:oMath>
      <w:r w:rsidR="00D70881" w:rsidRPr="00220526">
        <w:rPr>
          <w:rFonts w:eastAsiaTheme="minorEastAsia" w:cstheme="minorHAnsi"/>
          <w:color w:val="0070C0"/>
          <w:sz w:val="24"/>
          <w:szCs w:val="24"/>
        </w:rPr>
        <w:t xml:space="preserve">: </w:t>
      </w:r>
    </w:p>
    <w:p w14:paraId="07989211" w14:textId="77777777" w:rsidR="00A5453E" w:rsidRPr="00220526" w:rsidRDefault="00A5453E" w:rsidP="00344730">
      <w:pPr>
        <w:rPr>
          <w:rFonts w:eastAsiaTheme="minorEastAsia" w:cstheme="minorHAnsi"/>
          <w:color w:val="0070C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C7A4A" w:rsidRPr="00220526" w14:paraId="476110EC" w14:textId="77777777" w:rsidTr="00B85200">
        <w:trPr>
          <w:trHeight w:val="629"/>
        </w:trPr>
        <w:tc>
          <w:tcPr>
            <w:tcW w:w="4675" w:type="dxa"/>
          </w:tcPr>
          <w:p w14:paraId="42162ED8" w14:textId="55EB4C2C" w:rsidR="007C7A4A" w:rsidRPr="00220526" w:rsidRDefault="007C7A4A" w:rsidP="009931F0">
            <w:pPr>
              <w:rPr>
                <w:rFonts w:eastAsiaTheme="minorEastAsia" w:cstheme="minorHAnsi"/>
                <w:color w:val="0070C0"/>
                <w:sz w:val="24"/>
                <w:szCs w:val="24"/>
              </w:rPr>
            </w:pPr>
            <m:oMathPara>
              <m:oMathParaPr>
                <m:jc m:val="left"/>
              </m:oMathParaPr>
              <m:oMath>
                <m:sSubSup>
                  <m:sSubSupPr>
                    <m:ctrlPr>
                      <w:rPr>
                        <w:rFonts w:ascii="Cambria Math" w:eastAsiaTheme="minorEastAsia" w:hAnsi="Cambria Math" w:cstheme="minorHAnsi"/>
                        <w:color w:val="0070C0"/>
                        <w:sz w:val="24"/>
                        <w:szCs w:val="24"/>
                      </w:rPr>
                    </m:ctrlPr>
                  </m:sSubSupPr>
                  <m:e>
                    <m:r>
                      <w:rPr>
                        <w:rFonts w:ascii="Cambria Math" w:eastAsiaTheme="minorEastAsia" w:hAnsi="Cambria Math" w:cstheme="minorHAnsi"/>
                        <w:color w:val="0070C0"/>
                        <w:sz w:val="24"/>
                        <w:szCs w:val="24"/>
                      </w:rPr>
                      <m:t>I</m:t>
                    </m:r>
                  </m:e>
                  <m:sub>
                    <m:r>
                      <w:rPr>
                        <w:rFonts w:ascii="Cambria Math" w:eastAsiaTheme="minorEastAsia" w:hAnsi="Cambria Math" w:cstheme="minorHAnsi"/>
                        <w:color w:val="0070C0"/>
                        <w:sz w:val="24"/>
                        <w:szCs w:val="24"/>
                      </w:rPr>
                      <m:t>k</m:t>
                    </m:r>
                  </m:sub>
                  <m:sup>
                    <m:r>
                      <w:rPr>
                        <w:rFonts w:ascii="Cambria Math" w:eastAsiaTheme="minorEastAsia" w:hAnsi="Cambria Math" w:cstheme="minorHAnsi"/>
                        <w:color w:val="0070C0"/>
                        <w:sz w:val="24"/>
                        <w:szCs w:val="24"/>
                      </w:rPr>
                      <m:t>cmd</m:t>
                    </m:r>
                  </m:sup>
                </m:sSubSup>
                <m:r>
                  <w:rPr>
                    <w:rFonts w:ascii="Cambria Math" w:eastAsiaTheme="minorEastAsia" w:hAnsi="Cambria Math" w:cstheme="minorHAnsi"/>
                    <w:color w:val="0070C0"/>
                    <w:sz w:val="24"/>
                    <w:szCs w:val="24"/>
                  </w:rPr>
                  <m:t>=</m:t>
                </m:r>
                <m:r>
                  <m:rPr>
                    <m:sty m:val="p"/>
                  </m:rPr>
                  <w:rPr>
                    <w:rFonts w:ascii="Cambria Math" w:eastAsiaTheme="minorEastAsia" w:hAnsi="Cambria Math" w:cstheme="minorHAnsi"/>
                    <w:color w:val="0070C0"/>
                    <w:sz w:val="24"/>
                    <w:szCs w:val="24"/>
                  </w:rPr>
                  <m:t>min</m:t>
                </m:r>
                <m:r>
                  <w:rPr>
                    <w:rFonts w:ascii="Cambria Math" w:eastAsiaTheme="minorEastAsia" w:hAnsi="Cambria Math" w:cstheme="minorHAnsi"/>
                    <w:color w:val="0070C0"/>
                    <w:sz w:val="24"/>
                    <w:szCs w:val="24"/>
                  </w:rPr>
                  <m:t>⁡(</m:t>
                </m:r>
                <m:sSubSup>
                  <m:sSubSupPr>
                    <m:ctrlPr>
                      <w:rPr>
                        <w:rFonts w:ascii="Cambria Math" w:eastAsiaTheme="minorEastAsia" w:hAnsi="Cambria Math" w:cstheme="minorHAnsi"/>
                        <w:color w:val="0070C0"/>
                        <w:sz w:val="24"/>
                        <w:szCs w:val="24"/>
                      </w:rPr>
                    </m:ctrlPr>
                  </m:sSubSupPr>
                  <m:e>
                    <m:r>
                      <w:rPr>
                        <w:rFonts w:ascii="Cambria Math" w:eastAsiaTheme="minorEastAsia" w:hAnsi="Cambria Math" w:cstheme="minorHAnsi"/>
                        <w:color w:val="0070C0"/>
                        <w:sz w:val="24"/>
                        <w:szCs w:val="24"/>
                      </w:rPr>
                      <m:t>I</m:t>
                    </m:r>
                  </m:e>
                  <m:sub>
                    <m:r>
                      <w:rPr>
                        <w:rFonts w:ascii="Cambria Math" w:eastAsiaTheme="minorEastAsia" w:hAnsi="Cambria Math" w:cstheme="minorHAnsi"/>
                        <w:color w:val="0070C0"/>
                        <w:sz w:val="24"/>
                        <w:szCs w:val="24"/>
                      </w:rPr>
                      <m:t>k</m:t>
                    </m:r>
                  </m:sub>
                  <m:sup>
                    <m:r>
                      <w:rPr>
                        <w:rFonts w:ascii="Cambria Math" w:eastAsiaTheme="minorEastAsia" w:hAnsi="Cambria Math" w:cstheme="minorHAnsi"/>
                        <w:color w:val="0070C0"/>
                        <w:sz w:val="24"/>
                        <w:szCs w:val="24"/>
                      </w:rPr>
                      <m:t>dyn</m:t>
                    </m:r>
                  </m:sup>
                </m:sSubSup>
                <m:r>
                  <w:rPr>
                    <w:rFonts w:ascii="Cambria Math" w:eastAsiaTheme="minorEastAsia" w:hAnsi="Cambria Math" w:cstheme="minorHAnsi"/>
                    <w:color w:val="0070C0"/>
                    <w:sz w:val="24"/>
                    <w:szCs w:val="24"/>
                  </w:rPr>
                  <m:t>,</m:t>
                </m:r>
                <m:r>
                  <m:rPr>
                    <m:nor/>
                  </m:rPr>
                  <w:rPr>
                    <w:rFonts w:eastAsiaTheme="minorEastAsia" w:cstheme="minorHAnsi"/>
                    <w:color w:val="0070C0"/>
                    <w:sz w:val="24"/>
                    <w:szCs w:val="24"/>
                  </w:rPr>
                  <m:t xml:space="preserve"> </m:t>
                </m:r>
                <m:sSubSup>
                  <m:sSubSupPr>
                    <m:ctrlPr>
                      <w:rPr>
                        <w:rFonts w:ascii="Cambria Math" w:eastAsiaTheme="minorEastAsia" w:hAnsi="Cambria Math" w:cstheme="minorHAnsi"/>
                        <w:color w:val="0070C0"/>
                        <w:sz w:val="24"/>
                        <w:szCs w:val="24"/>
                      </w:rPr>
                    </m:ctrlPr>
                  </m:sSubSupPr>
                  <m:e>
                    <m:r>
                      <w:rPr>
                        <w:rFonts w:ascii="Cambria Math" w:eastAsiaTheme="minorEastAsia" w:hAnsi="Cambria Math" w:cstheme="minorHAnsi"/>
                        <w:color w:val="0070C0"/>
                        <w:sz w:val="24"/>
                        <w:szCs w:val="24"/>
                      </w:rPr>
                      <m:t>I</m:t>
                    </m:r>
                  </m:e>
                  <m:sub>
                    <m:r>
                      <w:rPr>
                        <w:rFonts w:ascii="Cambria Math" w:eastAsiaTheme="minorEastAsia" w:hAnsi="Cambria Math" w:cstheme="minorHAnsi"/>
                        <w:color w:val="0070C0"/>
                        <w:sz w:val="24"/>
                        <w:szCs w:val="24"/>
                      </w:rPr>
                      <m:t>k</m:t>
                    </m:r>
                  </m:sub>
                  <m:sup>
                    <m:r>
                      <w:rPr>
                        <w:rFonts w:ascii="Cambria Math" w:eastAsiaTheme="minorEastAsia" w:hAnsi="Cambria Math" w:cstheme="minorHAnsi"/>
                        <w:color w:val="0070C0"/>
                        <w:sz w:val="24"/>
                        <w:szCs w:val="24"/>
                      </w:rPr>
                      <m:t>pred</m:t>
                    </m:r>
                  </m:sup>
                </m:sSubSup>
                <m:r>
                  <w:rPr>
                    <w:rFonts w:ascii="Cambria Math" w:eastAsiaTheme="minorEastAsia" w:hAnsi="Cambria Math" w:cstheme="minorHAnsi"/>
                    <w:color w:val="0070C0"/>
                    <w:sz w:val="24"/>
                    <w:szCs w:val="24"/>
                  </w:rPr>
                  <m:t>,</m:t>
                </m:r>
                <m:sSub>
                  <m:sSubPr>
                    <m:ctrlPr>
                      <w:rPr>
                        <w:rFonts w:ascii="Cambria Math" w:eastAsiaTheme="minorEastAsia" w:hAnsi="Cambria Math" w:cstheme="minorHAnsi"/>
                        <w:color w:val="0070C0"/>
                        <w:sz w:val="24"/>
                        <w:szCs w:val="24"/>
                      </w:rPr>
                    </m:ctrlPr>
                  </m:sSubPr>
                  <m:e>
                    <m:r>
                      <w:rPr>
                        <w:rFonts w:ascii="Cambria Math" w:eastAsiaTheme="minorEastAsia" w:hAnsi="Cambria Math" w:cstheme="minorHAnsi"/>
                        <w:color w:val="0070C0"/>
                        <w:sz w:val="24"/>
                        <w:szCs w:val="24"/>
                      </w:rPr>
                      <m:t>I</m:t>
                    </m:r>
                  </m:e>
                  <m:sub>
                    <m:r>
                      <m:rPr>
                        <m:sty m:val="p"/>
                      </m:rPr>
                      <w:rPr>
                        <w:rFonts w:ascii="Cambria Math" w:eastAsiaTheme="minorEastAsia" w:hAnsi="Cambria Math" w:cstheme="minorHAnsi"/>
                        <w:color w:val="0070C0"/>
                        <w:sz w:val="24"/>
                        <w:szCs w:val="24"/>
                      </w:rPr>
                      <m:t>max</m:t>
                    </m:r>
                    <m:r>
                      <w:rPr>
                        <w:rFonts w:ascii="Cambria Math" w:eastAsiaTheme="minorEastAsia" w:hAnsi="Cambria Math" w:cstheme="minorHAnsi"/>
                        <w:color w:val="0070C0"/>
                        <w:sz w:val="24"/>
                        <w:szCs w:val="24"/>
                      </w:rPr>
                      <m:t>⁡,</m:t>
                    </m:r>
                    <m:r>
                      <m:rPr>
                        <m:nor/>
                      </m:rPr>
                      <w:rPr>
                        <w:rFonts w:eastAsiaTheme="minorEastAsia" w:cstheme="minorHAnsi"/>
                        <w:color w:val="0070C0"/>
                        <w:sz w:val="24"/>
                        <w:szCs w:val="24"/>
                      </w:rPr>
                      <m:t>system</m:t>
                    </m:r>
                  </m:sub>
                </m:sSub>
                <m:r>
                  <w:rPr>
                    <w:rFonts w:ascii="Cambria Math" w:eastAsiaTheme="minorEastAsia" w:hAnsi="Cambria Math" w:cstheme="minorHAnsi"/>
                    <w:color w:val="0070C0"/>
                    <w:sz w:val="24"/>
                    <w:szCs w:val="24"/>
                  </w:rPr>
                  <m:t>)</m:t>
                </m:r>
              </m:oMath>
            </m:oMathPara>
          </w:p>
        </w:tc>
        <w:tc>
          <w:tcPr>
            <w:tcW w:w="4675" w:type="dxa"/>
          </w:tcPr>
          <w:p w14:paraId="680FF619" w14:textId="6D3DC3E6" w:rsidR="007C7A4A" w:rsidRPr="00220526" w:rsidRDefault="006C61E7" w:rsidP="006C61E7">
            <w:pPr>
              <w:jc w:val="right"/>
              <w:rPr>
                <w:rFonts w:eastAsiaTheme="minorEastAsia" w:cstheme="minorHAnsi"/>
                <w:color w:val="0070C0"/>
                <w:sz w:val="24"/>
                <w:szCs w:val="24"/>
              </w:rPr>
            </w:pPr>
            <w:r w:rsidRPr="00220526">
              <w:rPr>
                <w:rFonts w:eastAsiaTheme="minorEastAsia" w:cstheme="minorHAnsi"/>
                <w:i/>
                <w:color w:val="0070C0"/>
                <w:sz w:val="24"/>
                <w:szCs w:val="24"/>
              </w:rPr>
              <w:t>Eq (xxx)</w:t>
            </w:r>
          </w:p>
        </w:tc>
      </w:tr>
    </w:tbl>
    <w:p w14:paraId="4100F784" w14:textId="77777777" w:rsidR="00981CBC" w:rsidRPr="00220526" w:rsidRDefault="007C7A4A" w:rsidP="007C7A4A">
      <w:pPr>
        <w:rPr>
          <w:rFonts w:eastAsiaTheme="minorEastAsia" w:cstheme="minorHAnsi"/>
          <w:color w:val="0070C0"/>
          <w:sz w:val="24"/>
          <w:szCs w:val="24"/>
        </w:rPr>
      </w:pPr>
      <w:r w:rsidRPr="00220526">
        <w:rPr>
          <w:rFonts w:eastAsiaTheme="minorEastAsia" w:cstheme="minorHAnsi"/>
          <w:iCs/>
          <w:color w:val="0070C0"/>
          <w:sz w:val="24"/>
          <w:szCs w:val="24"/>
        </w:rPr>
        <w:t xml:space="preserve">Proper rate limiting will be applied to </w:t>
      </w:r>
      <m:oMath>
        <m:sSubSup>
          <m:sSubSupPr>
            <m:ctrlPr>
              <w:rPr>
                <w:rFonts w:ascii="Cambria Math" w:eastAsiaTheme="minorEastAsia" w:hAnsi="Cambria Math" w:cstheme="minorHAnsi"/>
                <w:color w:val="0070C0"/>
                <w:sz w:val="24"/>
                <w:szCs w:val="24"/>
              </w:rPr>
            </m:ctrlPr>
          </m:sSubSupPr>
          <m:e>
            <m:r>
              <w:rPr>
                <w:rFonts w:ascii="Cambria Math" w:eastAsiaTheme="minorEastAsia" w:hAnsi="Cambria Math" w:cstheme="minorHAnsi"/>
                <w:color w:val="0070C0"/>
                <w:sz w:val="24"/>
                <w:szCs w:val="24"/>
              </w:rPr>
              <m:t>I</m:t>
            </m:r>
          </m:e>
          <m:sub>
            <m:r>
              <w:rPr>
                <w:rFonts w:ascii="Cambria Math" w:eastAsiaTheme="minorEastAsia" w:hAnsi="Cambria Math" w:cstheme="minorHAnsi"/>
                <w:color w:val="0070C0"/>
                <w:sz w:val="24"/>
                <w:szCs w:val="24"/>
              </w:rPr>
              <m:t>k</m:t>
            </m:r>
          </m:sub>
          <m:sup>
            <m:r>
              <w:rPr>
                <w:rFonts w:ascii="Cambria Math" w:eastAsiaTheme="minorEastAsia" w:hAnsi="Cambria Math" w:cstheme="minorHAnsi"/>
                <w:color w:val="0070C0"/>
                <w:sz w:val="24"/>
                <w:szCs w:val="24"/>
              </w:rPr>
              <m:t>cmd</m:t>
            </m:r>
          </m:sup>
        </m:sSubSup>
      </m:oMath>
      <w:r w:rsidRPr="00220526">
        <w:rPr>
          <w:rFonts w:eastAsiaTheme="minorEastAsia" w:cstheme="minorHAnsi"/>
          <w:color w:val="0070C0"/>
          <w:sz w:val="24"/>
          <w:szCs w:val="24"/>
        </w:rPr>
        <w:t xml:space="preserve"> to ensure compliance with hardware limitations of the vehicle and the EVSE: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81CBC" w:rsidRPr="00220526" w14:paraId="5DCF0531" w14:textId="77777777" w:rsidTr="00B85200">
        <w:tc>
          <w:tcPr>
            <w:tcW w:w="4675" w:type="dxa"/>
          </w:tcPr>
          <w:p w14:paraId="3E75F21F" w14:textId="77777777" w:rsidR="006C61E7" w:rsidRPr="00220526" w:rsidRDefault="006C61E7" w:rsidP="00981CBC">
            <w:pPr>
              <w:rPr>
                <w:rFonts w:eastAsiaTheme="minorEastAsia"/>
                <w:color w:val="0070C0"/>
                <w:sz w:val="24"/>
                <w:szCs w:val="24"/>
              </w:rPr>
            </w:pPr>
          </w:p>
          <w:p w14:paraId="01073154" w14:textId="1B76FA88" w:rsidR="00981CBC" w:rsidRPr="00220526" w:rsidRDefault="00981CBC" w:rsidP="00981CBC">
            <w:pPr>
              <w:rPr>
                <w:rFonts w:eastAsiaTheme="minorEastAsia"/>
                <w:i/>
                <w:color w:val="0070C0"/>
                <w:sz w:val="24"/>
                <w:szCs w:val="24"/>
              </w:rPr>
            </w:pPr>
            <m:oMathPara>
              <m:oMathParaPr>
                <m:jc m:val="left"/>
              </m:oMathParaPr>
              <m:oMath>
                <m:sSubSup>
                  <m:sSubSupPr>
                    <m:ctrlPr>
                      <w:rPr>
                        <w:rFonts w:ascii="Cambria Math" w:eastAsiaTheme="minorEastAsia" w:hAnsi="Cambria Math"/>
                        <w:i/>
                        <w:color w:val="0070C0"/>
                        <w:sz w:val="24"/>
                        <w:szCs w:val="24"/>
                      </w:rPr>
                    </m:ctrlPr>
                  </m:sSubSupPr>
                  <m:e>
                    <m:r>
                      <w:rPr>
                        <w:rFonts w:ascii="Cambria Math" w:eastAsiaTheme="minorEastAsia" w:hAnsi="Cambria Math"/>
                        <w:color w:val="0070C0"/>
                        <w:sz w:val="24"/>
                        <w:szCs w:val="24"/>
                      </w:rPr>
                      <m:t>I</m:t>
                    </m:r>
                  </m:e>
                  <m:sub>
                    <m:r>
                      <w:rPr>
                        <w:rFonts w:ascii="Cambria Math" w:eastAsiaTheme="minorEastAsia" w:hAnsi="Cambria Math"/>
                        <w:color w:val="0070C0"/>
                        <w:sz w:val="24"/>
                        <w:szCs w:val="24"/>
                      </w:rPr>
                      <m:t>k</m:t>
                    </m:r>
                  </m:sub>
                  <m:sup>
                    <m:r>
                      <w:rPr>
                        <w:rFonts w:ascii="Cambria Math" w:eastAsiaTheme="minorEastAsia" w:hAnsi="Cambria Math"/>
                        <w:color w:val="0070C0"/>
                        <w:sz w:val="24"/>
                        <w:szCs w:val="24"/>
                      </w:rPr>
                      <m:t>cmd</m:t>
                    </m:r>
                  </m:sup>
                </m:sSubSup>
                <m:r>
                  <m:rPr>
                    <m:nor/>
                  </m:rPr>
                  <w:rPr>
                    <w:rFonts w:ascii="Cambria Math" w:eastAsiaTheme="minorEastAsia"/>
                    <w:i/>
                    <w:color w:val="0070C0"/>
                    <w:sz w:val="24"/>
                    <w:szCs w:val="24"/>
                  </w:rPr>
                  <m:t xml:space="preserve">= </m:t>
                </m:r>
                <m:r>
                  <m:rPr>
                    <m:nor/>
                  </m:rPr>
                  <w:rPr>
                    <w:rFonts w:eastAsiaTheme="minorEastAsia"/>
                    <w:i/>
                    <w:color w:val="0070C0"/>
                    <w:sz w:val="24"/>
                    <w:szCs w:val="24"/>
                  </w:rPr>
                  <m:t>clip</m:t>
                </m:r>
                <m:r>
                  <w:rPr>
                    <w:rFonts w:ascii="Cambria Math" w:eastAsiaTheme="minorEastAsia" w:hAnsi="Cambria Math"/>
                    <w:color w:val="0070C0"/>
                    <w:sz w:val="24"/>
                    <w:szCs w:val="24"/>
                  </w:rPr>
                  <m:t>(</m:t>
                </m:r>
                <m:sSubSup>
                  <m:sSubSupPr>
                    <m:ctrlPr>
                      <w:rPr>
                        <w:rFonts w:ascii="Cambria Math" w:eastAsiaTheme="minorEastAsia" w:hAnsi="Cambria Math"/>
                        <w:i/>
                        <w:color w:val="0070C0"/>
                        <w:sz w:val="24"/>
                        <w:szCs w:val="24"/>
                      </w:rPr>
                    </m:ctrlPr>
                  </m:sSubSupPr>
                  <m:e>
                    <m:r>
                      <w:rPr>
                        <w:rFonts w:ascii="Cambria Math" w:eastAsiaTheme="minorEastAsia" w:hAnsi="Cambria Math"/>
                        <w:color w:val="0070C0"/>
                        <w:sz w:val="24"/>
                        <w:szCs w:val="24"/>
                      </w:rPr>
                      <m:t>I</m:t>
                    </m:r>
                  </m:e>
                  <m:sub>
                    <m:r>
                      <w:rPr>
                        <w:rFonts w:ascii="Cambria Math" w:eastAsiaTheme="minorEastAsia" w:hAnsi="Cambria Math"/>
                        <w:color w:val="0070C0"/>
                        <w:sz w:val="24"/>
                        <w:szCs w:val="24"/>
                      </w:rPr>
                      <m:t>k-1</m:t>
                    </m:r>
                  </m:sub>
                  <m:sup>
                    <m:r>
                      <w:rPr>
                        <w:rFonts w:ascii="Cambria Math" w:eastAsiaTheme="minorEastAsia" w:hAnsi="Cambria Math"/>
                        <w:color w:val="0070C0"/>
                        <w:sz w:val="24"/>
                        <w:szCs w:val="24"/>
                      </w:rPr>
                      <m:t>cmd</m:t>
                    </m:r>
                  </m:sup>
                </m:sSubSup>
                <m:r>
                  <w:rPr>
                    <w:rFonts w:ascii="Cambria Math" w:eastAsiaTheme="minorEastAsia" w:hAnsi="Cambria Math"/>
                    <w:color w:val="0070C0"/>
                    <w:sz w:val="24"/>
                    <w:szCs w:val="24"/>
                  </w:rPr>
                  <m:t>+Δ</m:t>
                </m:r>
                <m:sSub>
                  <m:sSubPr>
                    <m:ctrlPr>
                      <w:rPr>
                        <w:rFonts w:ascii="Cambria Math" w:eastAsiaTheme="minorEastAsia" w:hAnsi="Cambria Math"/>
                        <w:i/>
                        <w:color w:val="0070C0"/>
                        <w:sz w:val="24"/>
                        <w:szCs w:val="24"/>
                      </w:rPr>
                    </m:ctrlPr>
                  </m:sSubPr>
                  <m:e>
                    <m:r>
                      <w:rPr>
                        <w:rFonts w:ascii="Cambria Math" w:eastAsiaTheme="minorEastAsia" w:hAnsi="Cambria Math"/>
                        <w:color w:val="0070C0"/>
                        <w:sz w:val="24"/>
                        <w:szCs w:val="24"/>
                      </w:rPr>
                      <m:t>I</m:t>
                    </m:r>
                  </m:e>
                  <m:sub>
                    <m:r>
                      <w:rPr>
                        <w:rFonts w:ascii="Cambria Math" w:eastAsiaTheme="minorEastAsia" w:hAnsi="Cambria Math"/>
                        <w:color w:val="0070C0"/>
                        <w:sz w:val="24"/>
                        <w:szCs w:val="24"/>
                      </w:rPr>
                      <m:t>↓</m:t>
                    </m:r>
                  </m:sub>
                </m:sSub>
                <m:r>
                  <w:rPr>
                    <w:rFonts w:ascii="Cambria Math" w:eastAsiaTheme="minorEastAsia" w:hAnsi="Cambria Math"/>
                    <w:color w:val="0070C0"/>
                    <w:sz w:val="24"/>
                    <w:szCs w:val="24"/>
                  </w:rPr>
                  <m:t>,</m:t>
                </m:r>
                <m:r>
                  <m:rPr>
                    <m:nor/>
                  </m:rPr>
                  <w:rPr>
                    <w:rFonts w:eastAsiaTheme="minorEastAsia"/>
                    <w:i/>
                    <w:color w:val="0070C0"/>
                    <w:sz w:val="24"/>
                    <w:szCs w:val="24"/>
                  </w:rPr>
                  <m:t xml:space="preserve"> </m:t>
                </m:r>
                <m:sSubSup>
                  <m:sSubSupPr>
                    <m:ctrlPr>
                      <w:rPr>
                        <w:rFonts w:ascii="Cambria Math" w:eastAsiaTheme="minorEastAsia" w:hAnsi="Cambria Math"/>
                        <w:i/>
                        <w:color w:val="0070C0"/>
                        <w:sz w:val="24"/>
                        <w:szCs w:val="24"/>
                      </w:rPr>
                    </m:ctrlPr>
                  </m:sSubSupPr>
                  <m:e>
                    <m:r>
                      <w:rPr>
                        <w:rFonts w:ascii="Cambria Math" w:eastAsiaTheme="minorEastAsia" w:hAnsi="Cambria Math"/>
                        <w:color w:val="0070C0"/>
                        <w:sz w:val="24"/>
                        <w:szCs w:val="24"/>
                      </w:rPr>
                      <m:t>I</m:t>
                    </m:r>
                  </m:e>
                  <m:sub>
                    <m:r>
                      <w:rPr>
                        <w:rFonts w:ascii="Cambria Math" w:eastAsiaTheme="minorEastAsia" w:hAnsi="Cambria Math"/>
                        <w:color w:val="0070C0"/>
                        <w:sz w:val="24"/>
                        <w:szCs w:val="24"/>
                      </w:rPr>
                      <m:t>k</m:t>
                    </m:r>
                  </m:sub>
                  <m:sup>
                    <m:r>
                      <w:rPr>
                        <w:rFonts w:ascii="Cambria Math" w:eastAsiaTheme="minorEastAsia" w:hAnsi="Cambria Math"/>
                        <w:color w:val="0070C0"/>
                        <w:sz w:val="24"/>
                        <w:szCs w:val="24"/>
                      </w:rPr>
                      <m:t>cmd</m:t>
                    </m:r>
                  </m:sup>
                </m:sSubSup>
                <m:r>
                  <w:rPr>
                    <w:rFonts w:ascii="Cambria Math" w:eastAsiaTheme="minorEastAsia" w:hAnsi="Cambria Math"/>
                    <w:color w:val="0070C0"/>
                    <w:sz w:val="24"/>
                    <w:szCs w:val="24"/>
                  </w:rPr>
                  <m:t>,</m:t>
                </m:r>
                <m:r>
                  <m:rPr>
                    <m:nor/>
                  </m:rPr>
                  <w:rPr>
                    <w:rFonts w:eastAsiaTheme="minorEastAsia"/>
                    <w:i/>
                    <w:color w:val="0070C0"/>
                    <w:sz w:val="24"/>
                    <w:szCs w:val="24"/>
                  </w:rPr>
                  <m:t xml:space="preserve"> </m:t>
                </m:r>
                <m:sSubSup>
                  <m:sSubSupPr>
                    <m:ctrlPr>
                      <w:rPr>
                        <w:rFonts w:ascii="Cambria Math" w:eastAsiaTheme="minorEastAsia" w:hAnsi="Cambria Math"/>
                        <w:i/>
                        <w:color w:val="0070C0"/>
                        <w:sz w:val="24"/>
                        <w:szCs w:val="24"/>
                      </w:rPr>
                    </m:ctrlPr>
                  </m:sSubSupPr>
                  <m:e>
                    <m:r>
                      <w:rPr>
                        <w:rFonts w:ascii="Cambria Math" w:eastAsiaTheme="minorEastAsia" w:hAnsi="Cambria Math"/>
                        <w:color w:val="0070C0"/>
                        <w:sz w:val="24"/>
                        <w:szCs w:val="24"/>
                      </w:rPr>
                      <m:t>I</m:t>
                    </m:r>
                  </m:e>
                  <m:sub>
                    <m:r>
                      <w:rPr>
                        <w:rFonts w:ascii="Cambria Math" w:eastAsiaTheme="minorEastAsia" w:hAnsi="Cambria Math"/>
                        <w:color w:val="0070C0"/>
                        <w:sz w:val="24"/>
                        <w:szCs w:val="24"/>
                      </w:rPr>
                      <m:t>k-1</m:t>
                    </m:r>
                  </m:sub>
                  <m:sup>
                    <m:r>
                      <w:rPr>
                        <w:rFonts w:ascii="Cambria Math" w:eastAsiaTheme="minorEastAsia" w:hAnsi="Cambria Math"/>
                        <w:color w:val="0070C0"/>
                        <w:sz w:val="24"/>
                        <w:szCs w:val="24"/>
                      </w:rPr>
                      <m:t>cmd</m:t>
                    </m:r>
                  </m:sup>
                </m:sSubSup>
                <m:r>
                  <w:rPr>
                    <w:rFonts w:ascii="Cambria Math" w:eastAsiaTheme="minorEastAsia" w:hAnsi="Cambria Math"/>
                    <w:color w:val="0070C0"/>
                    <w:sz w:val="24"/>
                    <w:szCs w:val="24"/>
                  </w:rPr>
                  <m:t>+Δ</m:t>
                </m:r>
                <m:sSub>
                  <m:sSubPr>
                    <m:ctrlPr>
                      <w:rPr>
                        <w:rFonts w:ascii="Cambria Math" w:eastAsiaTheme="minorEastAsia" w:hAnsi="Cambria Math"/>
                        <w:i/>
                        <w:color w:val="0070C0"/>
                        <w:sz w:val="24"/>
                        <w:szCs w:val="24"/>
                      </w:rPr>
                    </m:ctrlPr>
                  </m:sSubPr>
                  <m:e>
                    <m:r>
                      <w:rPr>
                        <w:rFonts w:ascii="Cambria Math" w:eastAsiaTheme="minorEastAsia" w:hAnsi="Cambria Math"/>
                        <w:color w:val="0070C0"/>
                        <w:sz w:val="24"/>
                        <w:szCs w:val="24"/>
                      </w:rPr>
                      <m:t>I</m:t>
                    </m:r>
                  </m:e>
                  <m:sub>
                    <m:r>
                      <w:rPr>
                        <w:rFonts w:ascii="Cambria Math" w:eastAsiaTheme="minorEastAsia" w:hAnsi="Cambria Math"/>
                        <w:color w:val="0070C0"/>
                        <w:sz w:val="24"/>
                        <w:szCs w:val="24"/>
                      </w:rPr>
                      <m:t>↑</m:t>
                    </m:r>
                  </m:sub>
                </m:sSub>
                <m:r>
                  <w:rPr>
                    <w:rFonts w:ascii="Cambria Math" w:eastAsiaTheme="minorEastAsia" w:hAnsi="Cambria Math"/>
                    <w:color w:val="0070C0"/>
                    <w:sz w:val="24"/>
                    <w:szCs w:val="24"/>
                  </w:rPr>
                  <m:t>)</m:t>
                </m:r>
                <m:r>
                  <w:rPr>
                    <w:rFonts w:eastAsiaTheme="minorEastAsia"/>
                    <w:i/>
                    <w:color w:val="0070C0"/>
                    <w:sz w:val="24"/>
                    <w:szCs w:val="24"/>
                  </w:rPr>
                  <w:br/>
                </m:r>
              </m:oMath>
            </m:oMathPara>
          </w:p>
        </w:tc>
        <w:tc>
          <w:tcPr>
            <w:tcW w:w="4675" w:type="dxa"/>
          </w:tcPr>
          <w:p w14:paraId="4815C2B9" w14:textId="77777777" w:rsidR="00B31663" w:rsidRPr="00220526" w:rsidRDefault="00B31663" w:rsidP="006C61E7">
            <w:pPr>
              <w:jc w:val="right"/>
              <w:rPr>
                <w:rFonts w:eastAsiaTheme="minorEastAsia"/>
                <w:i/>
                <w:color w:val="0070C0"/>
                <w:sz w:val="24"/>
                <w:szCs w:val="24"/>
              </w:rPr>
            </w:pPr>
          </w:p>
          <w:p w14:paraId="0BFC016A" w14:textId="7FBE7184" w:rsidR="00981CBC" w:rsidRPr="00220526" w:rsidRDefault="006C61E7" w:rsidP="006C61E7">
            <w:pPr>
              <w:jc w:val="right"/>
              <w:rPr>
                <w:rFonts w:eastAsiaTheme="minorEastAsia"/>
                <w:i/>
                <w:color w:val="0070C0"/>
                <w:sz w:val="24"/>
                <w:szCs w:val="24"/>
              </w:rPr>
            </w:pPr>
            <w:r w:rsidRPr="00220526">
              <w:rPr>
                <w:rFonts w:eastAsiaTheme="minorEastAsia"/>
                <w:i/>
                <w:color w:val="0070C0"/>
                <w:sz w:val="24"/>
                <w:szCs w:val="24"/>
              </w:rPr>
              <w:t>Eq (xxx)</w:t>
            </w:r>
          </w:p>
        </w:tc>
      </w:tr>
    </w:tbl>
    <w:p w14:paraId="3DF66D39" w14:textId="76975E16" w:rsidR="00A90EB4" w:rsidRPr="00220526" w:rsidRDefault="00847C0D" w:rsidP="00A90EB4">
      <w:pPr>
        <w:pStyle w:val="NormalWeb"/>
        <w:rPr>
          <w:rFonts w:asciiTheme="minorHAnsi" w:eastAsiaTheme="minorEastAsia" w:hAnsiTheme="minorHAnsi" w:cstheme="minorBidi"/>
          <w:color w:val="0070C0"/>
        </w:rPr>
      </w:pPr>
      <w:r w:rsidRPr="00220526">
        <w:rPr>
          <w:rFonts w:asciiTheme="minorHAnsi" w:eastAsiaTheme="minorHAnsi" w:hAnsiTheme="minorHAnsi" w:cstheme="minorBidi"/>
          <w:color w:val="0070C0"/>
        </w:rPr>
        <w:t xml:space="preserve">The strategy will still include fallback to a minimum safe current (0) if the temperature continues to increase above </w:t>
      </w:r>
      <m:oMath>
        <m:sSub>
          <m:sSubPr>
            <m:ctrlPr>
              <w:rPr>
                <w:rFonts w:ascii="Cambria Math" w:eastAsiaTheme="minorHAnsi" w:hAnsi="Cambria Math" w:cstheme="minorBidi"/>
                <w:i/>
                <w:color w:val="0070C0"/>
              </w:rPr>
            </m:ctrlPr>
          </m:sSubPr>
          <m:e>
            <m:r>
              <w:rPr>
                <w:rFonts w:ascii="Cambria Math" w:eastAsiaTheme="minorHAnsi" w:hAnsi="Cambria Math" w:cstheme="minorBidi"/>
                <w:color w:val="0070C0"/>
              </w:rPr>
              <m:t>T</m:t>
            </m:r>
          </m:e>
          <m:sub>
            <m:r>
              <w:rPr>
                <w:rFonts w:ascii="Cambria Math" w:eastAsiaTheme="minorHAnsi" w:hAnsi="Cambria Math" w:cstheme="minorBidi"/>
                <w:color w:val="0070C0"/>
              </w:rPr>
              <m:t>lim</m:t>
            </m:r>
          </m:sub>
        </m:sSub>
      </m:oMath>
      <w:r w:rsidRPr="00220526">
        <w:rPr>
          <w:rFonts w:asciiTheme="minorHAnsi" w:eastAsiaTheme="minorEastAsia" w:hAnsiTheme="minorHAnsi" w:cstheme="minorBidi"/>
          <w:color w:val="0070C0"/>
        </w:rPr>
        <w:t>.</w:t>
      </w:r>
      <w:r w:rsidR="00A90EB4" w:rsidRPr="00220526">
        <w:rPr>
          <w:rFonts w:asciiTheme="minorHAnsi" w:eastAsiaTheme="minorEastAsia" w:hAnsiTheme="minorHAnsi" w:cstheme="minorBidi"/>
          <w:color w:val="0070C0"/>
        </w:rPr>
        <w:t xml:space="preserve"> Similarly</w:t>
      </w:r>
      <w:r w:rsidR="00B25646" w:rsidRPr="00220526">
        <w:rPr>
          <w:rFonts w:asciiTheme="minorHAnsi" w:eastAsiaTheme="minorEastAsia" w:hAnsiTheme="minorHAnsi" w:cstheme="minorBidi"/>
          <w:color w:val="0070C0"/>
        </w:rPr>
        <w:t>,</w:t>
      </w:r>
      <w:r w:rsidR="00A90EB4" w:rsidRPr="00220526">
        <w:rPr>
          <w:rFonts w:asciiTheme="minorHAnsi" w:eastAsiaTheme="minorEastAsia" w:hAnsiTheme="minorHAnsi" w:cstheme="minorBidi"/>
          <w:color w:val="0070C0"/>
        </w:rPr>
        <w:t xml:space="preserve"> if the prediction </w:t>
      </w:r>
      <w:r w:rsidR="00A90AD2" w:rsidRPr="00220526">
        <w:rPr>
          <w:rFonts w:asciiTheme="minorHAnsi" w:eastAsiaTheme="minorEastAsia" w:hAnsiTheme="minorHAnsi" w:cstheme="minorBidi"/>
          <w:color w:val="0070C0"/>
        </w:rPr>
        <w:t>leads to</w:t>
      </w:r>
      <w:r w:rsidR="00C27685" w:rsidRPr="00220526">
        <w:rPr>
          <w:rFonts w:asciiTheme="minorHAnsi" w:eastAsiaTheme="minorEastAsia" w:hAnsiTheme="minorHAnsi" w:cstheme="minorBidi"/>
          <w:color w:val="0070C0"/>
        </w:rPr>
        <w:t xml:space="preserve"> a current</w:t>
      </w:r>
      <w:r w:rsidR="004D37E5" w:rsidRPr="00220526">
        <w:rPr>
          <w:rFonts w:asciiTheme="minorHAnsi" w:eastAsiaTheme="minorEastAsia" w:hAnsiTheme="minorHAnsi" w:cstheme="minorBidi"/>
          <w:color w:val="0070C0"/>
        </w:rPr>
        <w:t xml:space="preserve"> that is less than</w:t>
      </w:r>
      <w:r w:rsidR="00C27685" w:rsidRPr="00220526">
        <w:rPr>
          <w:rFonts w:asciiTheme="minorHAnsi" w:eastAsiaTheme="minorEastAsia" w:hAnsiTheme="minorHAnsi" w:cstheme="minorBidi"/>
          <w:color w:val="0070C0"/>
        </w:rPr>
        <w:t xml:space="preserve"> a minimum allowed threshold</w:t>
      </w:r>
      <w:r w:rsidR="00A90EB4" w:rsidRPr="00220526">
        <w:rPr>
          <w:rFonts w:asciiTheme="minorHAnsi" w:eastAsiaTheme="minorEastAsia" w:hAnsiTheme="minorHAnsi" w:cstheme="minorBidi"/>
          <w:color w:val="0070C0"/>
        </w:rPr>
        <w:t xml:space="preserve"> </w:t>
      </w:r>
      <m:oMath>
        <m:sSubSup>
          <m:sSubSupPr>
            <m:ctrlPr>
              <w:rPr>
                <w:rFonts w:ascii="Cambria Math" w:eastAsiaTheme="minorEastAsia" w:hAnsi="Cambria Math" w:cstheme="minorBidi"/>
                <w:color w:val="0070C0"/>
              </w:rPr>
            </m:ctrlPr>
          </m:sSubSupPr>
          <m:e>
            <m:r>
              <w:rPr>
                <w:rFonts w:ascii="Cambria Math" w:eastAsiaTheme="minorEastAsia" w:hAnsi="Cambria Math" w:cstheme="minorBidi"/>
                <w:color w:val="0070C0"/>
              </w:rPr>
              <m:t>I</m:t>
            </m:r>
          </m:e>
          <m:sub>
            <m:r>
              <w:rPr>
                <w:rFonts w:ascii="Cambria Math" w:eastAsiaTheme="minorEastAsia" w:hAnsi="Cambria Math" w:cstheme="minorBidi"/>
                <w:color w:val="0070C0"/>
              </w:rPr>
              <m:t>k</m:t>
            </m:r>
          </m:sub>
          <m:sup>
            <m:r>
              <w:rPr>
                <w:rFonts w:ascii="Cambria Math" w:eastAsiaTheme="minorEastAsia" w:hAnsi="Cambria Math" w:cstheme="minorBidi"/>
                <w:color w:val="0070C0"/>
              </w:rPr>
              <m:t>pred</m:t>
            </m:r>
          </m:sup>
        </m:sSubSup>
        <m:r>
          <w:rPr>
            <w:rFonts w:ascii="Cambria Math" w:eastAsiaTheme="minorEastAsia" w:hAnsi="Cambria Math" w:cstheme="minorBidi"/>
            <w:color w:val="0070C0"/>
          </w:rPr>
          <m:t>≤</m:t>
        </m:r>
        <m:sSub>
          <m:sSubPr>
            <m:ctrlPr>
              <w:rPr>
                <w:rFonts w:ascii="Cambria Math" w:eastAsiaTheme="minorEastAsia" w:hAnsi="Cambria Math" w:cstheme="minorBidi"/>
                <w:color w:val="0070C0"/>
              </w:rPr>
            </m:ctrlPr>
          </m:sSubPr>
          <m:e>
            <m:r>
              <w:rPr>
                <w:rFonts w:ascii="Cambria Math" w:eastAsiaTheme="minorEastAsia" w:hAnsi="Cambria Math" w:cstheme="minorBidi"/>
                <w:color w:val="0070C0"/>
              </w:rPr>
              <m:t>I</m:t>
            </m:r>
          </m:e>
          <m:sub>
            <m:r>
              <m:rPr>
                <m:sty m:val="p"/>
              </m:rPr>
              <w:rPr>
                <w:rFonts w:ascii="Cambria Math" w:eastAsiaTheme="minorEastAsia" w:hAnsi="Cambria Math" w:cstheme="minorBidi"/>
                <w:color w:val="0070C0"/>
              </w:rPr>
              <m:t>min</m:t>
            </m:r>
          </m:sub>
        </m:sSub>
      </m:oMath>
      <w:r w:rsidR="00C27685" w:rsidRPr="00220526">
        <w:rPr>
          <w:rFonts w:asciiTheme="minorHAnsi" w:eastAsiaTheme="minorEastAsia" w:hAnsiTheme="minorHAnsi" w:cstheme="minorBidi"/>
          <w:color w:val="0070C0"/>
        </w:rPr>
        <w:t xml:space="preserve">, </w:t>
      </w:r>
      <w:r w:rsidR="000212FB" w:rsidRPr="00220526">
        <w:rPr>
          <w:rFonts w:asciiTheme="minorHAnsi" w:eastAsiaTheme="minorEastAsia" w:hAnsiTheme="minorHAnsi" w:cstheme="minorBidi"/>
          <w:color w:val="0070C0"/>
        </w:rPr>
        <w:t xml:space="preserve">the algorithm will terminate </w:t>
      </w:r>
      <w:r w:rsidR="008D0430" w:rsidRPr="00220526">
        <w:rPr>
          <w:rFonts w:asciiTheme="minorHAnsi" w:eastAsiaTheme="minorEastAsia" w:hAnsiTheme="minorHAnsi" w:cstheme="minorBidi"/>
          <w:color w:val="0070C0"/>
        </w:rPr>
        <w:t>charging</w:t>
      </w:r>
      <w:r w:rsidR="000212FB" w:rsidRPr="00220526">
        <w:rPr>
          <w:rFonts w:asciiTheme="minorHAnsi" w:eastAsiaTheme="minorEastAsia" w:hAnsiTheme="minorHAnsi" w:cstheme="minorBidi"/>
          <w:color w:val="0070C0"/>
        </w:rPr>
        <w:t>.</w:t>
      </w:r>
    </w:p>
    <w:p w14:paraId="78A8A41A" w14:textId="54701B6C" w:rsidR="005E3B4A" w:rsidRDefault="007D2044" w:rsidP="005E3B4A">
      <w:pPr>
        <w:pStyle w:val="NormalWeb"/>
        <w:rPr>
          <w:rFonts w:asciiTheme="minorHAnsi" w:eastAsiaTheme="minorHAnsi" w:hAnsiTheme="minorHAnsi" w:cstheme="minorBidi"/>
          <w:b/>
          <w:bCs/>
          <w:color w:val="0070C0"/>
          <w:sz w:val="22"/>
          <w:szCs w:val="22"/>
        </w:rPr>
      </w:pPr>
      <w:r>
        <w:rPr>
          <w:rFonts w:asciiTheme="minorHAnsi" w:eastAsiaTheme="minorHAnsi" w:hAnsiTheme="minorHAnsi" w:cstheme="minorBidi"/>
          <w:b/>
          <w:bCs/>
          <w:color w:val="0070C0"/>
          <w:sz w:val="22"/>
          <w:szCs w:val="22"/>
        </w:rPr>
        <w:t xml:space="preserve"> </w:t>
      </w:r>
    </w:p>
    <w:p w14:paraId="456F5DD7" w14:textId="77777777" w:rsidR="006F0449" w:rsidRDefault="006F0449" w:rsidP="005E3B4A">
      <w:pPr>
        <w:pStyle w:val="NormalWeb"/>
        <w:rPr>
          <w:rFonts w:asciiTheme="minorHAnsi" w:eastAsiaTheme="minorHAnsi" w:hAnsiTheme="minorHAnsi" w:cstheme="minorBidi"/>
          <w:b/>
          <w:bCs/>
          <w:color w:val="0070C0"/>
          <w:sz w:val="22"/>
          <w:szCs w:val="22"/>
        </w:rPr>
      </w:pPr>
    </w:p>
    <w:p w14:paraId="0F8072FE" w14:textId="77777777" w:rsidR="00117877" w:rsidRDefault="00117877" w:rsidP="00117877">
      <w:pPr>
        <w:pStyle w:val="NormalWeb"/>
        <w:rPr>
          <w:rFonts w:asciiTheme="minorHAnsi" w:eastAsiaTheme="minorHAnsi" w:hAnsiTheme="minorHAnsi" w:cstheme="minorBidi"/>
          <w:b/>
          <w:bCs/>
          <w:color w:val="0070C0"/>
          <w:sz w:val="22"/>
          <w:szCs w:val="22"/>
        </w:rPr>
      </w:pPr>
    </w:p>
    <w:p w14:paraId="161F161F" w14:textId="77777777" w:rsidR="006C61E7" w:rsidRDefault="006C61E7" w:rsidP="006C61E7">
      <w:pPr>
        <w:pStyle w:val="NormalWeb"/>
        <w:rPr>
          <w:rFonts w:asciiTheme="minorHAnsi" w:eastAsiaTheme="minorHAnsi" w:hAnsiTheme="minorHAnsi" w:cstheme="minorBidi"/>
          <w:b/>
          <w:bCs/>
          <w:color w:val="0070C0"/>
          <w:sz w:val="22"/>
          <w:szCs w:val="22"/>
        </w:rPr>
      </w:pPr>
    </w:p>
    <w:p w14:paraId="0DA31E97" w14:textId="022605AD" w:rsidR="00F81D34" w:rsidRDefault="00FC36EB" w:rsidP="00420ED5">
      <w:pPr>
        <w:pStyle w:val="NormalWeb"/>
        <w:rPr>
          <w:rFonts w:asciiTheme="minorHAnsi" w:hAnsiTheme="minorHAnsi" w:cstheme="minorHAnsi"/>
          <w:color w:val="0070C0"/>
          <w:sz w:val="28"/>
          <w:szCs w:val="28"/>
        </w:rPr>
      </w:pPr>
      <w:r w:rsidRPr="00FC36EB">
        <w:rPr>
          <w:rFonts w:asciiTheme="minorHAnsi" w:hAnsiTheme="minorHAnsi" w:cstheme="minorHAnsi"/>
          <w:color w:val="0070C0"/>
          <w:sz w:val="28"/>
          <w:szCs w:val="28"/>
        </w:rPr>
        <w:lastRenderedPageBreak/>
        <w:br/>
      </w:r>
      <w:r w:rsidRPr="00FC36EB">
        <w:rPr>
          <w:rFonts w:asciiTheme="minorHAnsi" w:hAnsiTheme="minorHAnsi" w:cstheme="minorHAnsi"/>
          <w:color w:val="0070C0"/>
          <w:sz w:val="28"/>
          <w:szCs w:val="28"/>
        </w:rPr>
        <w:br/>
      </w:r>
    </w:p>
    <w:p w14:paraId="53F71233" w14:textId="15CA5171" w:rsidR="00B81768" w:rsidRPr="00B81768" w:rsidRDefault="00466E19" w:rsidP="001C6301">
      <w:pPr>
        <w:pStyle w:val="NormalWeb"/>
        <w:rPr>
          <w:rFonts w:asciiTheme="minorHAnsi" w:hAnsiTheme="minorHAnsi" w:cstheme="minorHAnsi"/>
          <w:color w:val="0070C0"/>
          <w:sz w:val="28"/>
          <w:szCs w:val="28"/>
        </w:rPr>
      </w:pPr>
      <w:r w:rsidRPr="00B81768">
        <w:rPr>
          <w:rFonts w:asciiTheme="minorHAnsi" w:hAnsiTheme="minorHAnsi" w:cstheme="minorHAnsi"/>
          <w:color w:val="0070C0"/>
          <w:sz w:val="28"/>
          <w:szCs w:val="28"/>
        </w:rPr>
        <w:br/>
      </w:r>
    </w:p>
    <w:p w14:paraId="7A45BA23" w14:textId="4EFF6B5E" w:rsidR="00B81E2C" w:rsidRPr="00F81D34" w:rsidRDefault="00B81E2C" w:rsidP="00BB0373">
      <w:pPr>
        <w:pStyle w:val="NormalWeb"/>
        <w:rPr>
          <w:rFonts w:asciiTheme="minorHAnsi" w:hAnsiTheme="minorHAnsi" w:cstheme="minorHAnsi"/>
        </w:rPr>
      </w:pPr>
      <w:r w:rsidRPr="00F81D34">
        <w:rPr>
          <w:rFonts w:asciiTheme="minorHAnsi" w:hAnsiTheme="minorHAnsi" w:cstheme="minorHAnsi"/>
          <w:b/>
          <w:bCs/>
          <w:color w:val="0070C0"/>
          <w:sz w:val="28"/>
          <w:szCs w:val="28"/>
        </w:rPr>
        <w:br w:type="page"/>
      </w:r>
    </w:p>
    <w:p w14:paraId="4143F11A" w14:textId="01CE4AD2" w:rsidR="00105C6D" w:rsidRDefault="00105C6D" w:rsidP="00085D5C">
      <w:pPr>
        <w:rPr>
          <w:b/>
          <w:bCs/>
        </w:rPr>
      </w:pPr>
      <w:r w:rsidRPr="00105C6D">
        <w:rPr>
          <w:b/>
          <w:bCs/>
        </w:rPr>
        <w:lastRenderedPageBreak/>
        <w:t>5.6) Innovation/Differences</w:t>
      </w:r>
    </w:p>
    <w:p w14:paraId="62191269" w14:textId="74ED96BB" w:rsidR="00105C6D" w:rsidRDefault="00105C6D" w:rsidP="00085D5C">
      <w:r>
        <w:t>Describe how your invention’s solution to the problem is different than the other previously known solutions identified in §5.3, even if you included this information in a previous subsection. What sets your invention apart from the known solutions is what could be claimed in a patent application.</w:t>
      </w:r>
    </w:p>
    <w:p w14:paraId="3D79DD4A" w14:textId="77777777" w:rsidR="00B80193" w:rsidRDefault="00B80193" w:rsidP="00085D5C"/>
    <w:p w14:paraId="59791CBE" w14:textId="77777777" w:rsidR="00BC6F80" w:rsidRPr="00BC6F80" w:rsidRDefault="00BC6F80" w:rsidP="00BC6F80">
      <w:pPr>
        <w:rPr>
          <w:color w:val="0070C0"/>
        </w:rPr>
      </w:pPr>
      <w:r w:rsidRPr="00BC6F80">
        <w:rPr>
          <w:color w:val="0070C0"/>
        </w:rPr>
        <w:t>The present invention provides multiple technical advantages over conventional temperature-based charging control systems used in electric vehicle charge port interface modules (CPIMs).</w:t>
      </w:r>
    </w:p>
    <w:p w14:paraId="165080E3" w14:textId="77777777" w:rsidR="00BC6F80" w:rsidRPr="00BC6F80" w:rsidRDefault="00BC6F80" w:rsidP="00BC6F80">
      <w:pPr>
        <w:rPr>
          <w:b/>
          <w:bCs/>
          <w:color w:val="0070C0"/>
        </w:rPr>
      </w:pPr>
      <w:r w:rsidRPr="00BC6F80">
        <w:rPr>
          <w:b/>
          <w:bCs/>
          <w:color w:val="0070C0"/>
        </w:rPr>
        <w:t>(a) Improved Thermal Stability and Reduced Overshoot</w:t>
      </w:r>
    </w:p>
    <w:p w14:paraId="296D5278" w14:textId="77777777" w:rsidR="00BC6F80" w:rsidRPr="00BC6F80" w:rsidRDefault="00BC6F80" w:rsidP="00BC6F80">
      <w:pPr>
        <w:rPr>
          <w:color w:val="0070C0"/>
        </w:rPr>
      </w:pPr>
      <w:r w:rsidRPr="00BC6F80">
        <w:rPr>
          <w:color w:val="0070C0"/>
        </w:rPr>
        <w:t>Conventional systems typically rely on static temperature thresholds that trigger reactive current reduction once a measured temperature exceeds a predefined value. Due to thermal inertia and sensor delay, such approaches may result in temperature overshoot, oscillatory current behavior, and abrupt derating events.</w:t>
      </w:r>
    </w:p>
    <w:p w14:paraId="62017C71" w14:textId="77777777" w:rsidR="00BC6F80" w:rsidRPr="00BC6F80" w:rsidRDefault="00BC6F80" w:rsidP="00BC6F80">
      <w:pPr>
        <w:rPr>
          <w:color w:val="0070C0"/>
        </w:rPr>
      </w:pPr>
      <w:r w:rsidRPr="00BC6F80">
        <w:rPr>
          <w:color w:val="0070C0"/>
        </w:rPr>
        <w:t>In contrast, the disclosed system incorporates predictive modeling of CPIM thermal dynamics. By estimating thermal parameters in real time and predicting future temperature evolution over a defined horizon, the system determines an allowable charging current before temperature exceeds a safety threshold. This reduces overshoot, minimizes oscillations, and provides smoother current regulation.</w:t>
      </w:r>
    </w:p>
    <w:p w14:paraId="6E0FD364" w14:textId="77777777" w:rsidR="00BC6F80" w:rsidRPr="00BC6F80" w:rsidRDefault="00BC6F80" w:rsidP="00BC6F80">
      <w:pPr>
        <w:rPr>
          <w:b/>
          <w:bCs/>
          <w:color w:val="0070C0"/>
        </w:rPr>
      </w:pPr>
      <w:r w:rsidRPr="00BC6F80">
        <w:rPr>
          <w:b/>
          <w:bCs/>
          <w:color w:val="0070C0"/>
        </w:rPr>
        <w:t>(b) Adaptive Response to Variable Contact and Environmental Conditions</w:t>
      </w:r>
    </w:p>
    <w:p w14:paraId="702D8315" w14:textId="77777777" w:rsidR="00BC6F80" w:rsidRPr="00BC6F80" w:rsidRDefault="00BC6F80" w:rsidP="00BC6F80">
      <w:pPr>
        <w:rPr>
          <w:color w:val="0070C0"/>
        </w:rPr>
      </w:pPr>
      <w:r w:rsidRPr="00BC6F80">
        <w:rPr>
          <w:color w:val="0070C0"/>
        </w:rPr>
        <w:t>Existing charging control systems generally assume fixed thermal characteristics and therefore must be calibrated conservatively to accommodate worst-case contact resistance and cooling conditions.</w:t>
      </w:r>
    </w:p>
    <w:p w14:paraId="1D0AC23A" w14:textId="77777777" w:rsidR="00BC6F80" w:rsidRPr="00BC6F80" w:rsidRDefault="00BC6F80" w:rsidP="00BC6F80">
      <w:pPr>
        <w:rPr>
          <w:color w:val="0070C0"/>
        </w:rPr>
      </w:pPr>
      <w:r w:rsidRPr="00BC6F80">
        <w:rPr>
          <w:color w:val="0070C0"/>
        </w:rPr>
        <w:t>The present invention adaptively estimates thermal and heating parameters during each charging session using measured current and temperature data. As a result:</w:t>
      </w:r>
    </w:p>
    <w:p w14:paraId="40C9FFD1" w14:textId="77777777" w:rsidR="00BC6F80" w:rsidRPr="00BC6F80" w:rsidRDefault="00BC6F80" w:rsidP="00BC6F80">
      <w:pPr>
        <w:numPr>
          <w:ilvl w:val="0"/>
          <w:numId w:val="16"/>
        </w:numPr>
        <w:rPr>
          <w:color w:val="0070C0"/>
        </w:rPr>
      </w:pPr>
      <w:r w:rsidRPr="00BC6F80">
        <w:rPr>
          <w:color w:val="0070C0"/>
        </w:rPr>
        <w:t>If contact resistance is low and thermal dissipation is favorable, higher charging current may be safely permitted.</w:t>
      </w:r>
    </w:p>
    <w:p w14:paraId="2067B91D" w14:textId="77777777" w:rsidR="00BC6F80" w:rsidRPr="00BC6F80" w:rsidRDefault="00BC6F80" w:rsidP="00BC6F80">
      <w:pPr>
        <w:numPr>
          <w:ilvl w:val="0"/>
          <w:numId w:val="16"/>
        </w:numPr>
        <w:rPr>
          <w:color w:val="0070C0"/>
        </w:rPr>
      </w:pPr>
      <w:r w:rsidRPr="00BC6F80">
        <w:rPr>
          <w:color w:val="0070C0"/>
        </w:rPr>
        <w:t>If contact resistance increases due to wear, contamination, or partial insertion, allowable current is automatically reduced.</w:t>
      </w:r>
    </w:p>
    <w:p w14:paraId="46354C40" w14:textId="77777777" w:rsidR="00BC6F80" w:rsidRPr="00BC6F80" w:rsidRDefault="00BC6F80" w:rsidP="00BC6F80">
      <w:pPr>
        <w:numPr>
          <w:ilvl w:val="0"/>
          <w:numId w:val="16"/>
        </w:numPr>
        <w:rPr>
          <w:color w:val="0070C0"/>
        </w:rPr>
      </w:pPr>
      <w:r w:rsidRPr="00BC6F80">
        <w:rPr>
          <w:color w:val="0070C0"/>
        </w:rPr>
        <w:t>Variations in ambient temperature and cooling conditions are inherently accounted for.</w:t>
      </w:r>
    </w:p>
    <w:p w14:paraId="05BB0E5E" w14:textId="77777777" w:rsidR="00BC6F80" w:rsidRPr="00BC6F80" w:rsidRDefault="00BC6F80" w:rsidP="00BC6F80">
      <w:pPr>
        <w:rPr>
          <w:color w:val="0070C0"/>
        </w:rPr>
      </w:pPr>
      <w:r w:rsidRPr="00BC6F80">
        <w:rPr>
          <w:color w:val="0070C0"/>
        </w:rPr>
        <w:t>This adaptive capability enables improved charging performance without compromising safety.</w:t>
      </w:r>
    </w:p>
    <w:p w14:paraId="7422DAD3" w14:textId="77777777" w:rsidR="00BC6F80" w:rsidRPr="00BC6F80" w:rsidRDefault="00BC6F80" w:rsidP="00BC6F80">
      <w:pPr>
        <w:rPr>
          <w:b/>
          <w:bCs/>
          <w:color w:val="0070C0"/>
        </w:rPr>
      </w:pPr>
      <w:r w:rsidRPr="00BC6F80">
        <w:rPr>
          <w:b/>
          <w:bCs/>
          <w:color w:val="0070C0"/>
        </w:rPr>
        <w:t>(c) Enhanced Utilization of Multiple Temperature Sensors</w:t>
      </w:r>
    </w:p>
    <w:p w14:paraId="7831D712" w14:textId="77777777" w:rsidR="00BC6F80" w:rsidRDefault="00BC6F80" w:rsidP="00BC6F80">
      <w:pPr>
        <w:rPr>
          <w:color w:val="0070C0"/>
        </w:rPr>
      </w:pPr>
      <w:r w:rsidRPr="00BC6F80">
        <w:rPr>
          <w:color w:val="0070C0"/>
        </w:rPr>
        <w:t>Where multiple CPIM temperature sensors are available, conventional systems typically monitor only the maximum temperature and apply uniform derating logic.</w:t>
      </w:r>
    </w:p>
    <w:p w14:paraId="4DD7C3AA" w14:textId="77777777" w:rsidR="00BC6F80" w:rsidRDefault="00BC6F80" w:rsidP="00BC6F80">
      <w:pPr>
        <w:rPr>
          <w:color w:val="0070C0"/>
        </w:rPr>
      </w:pPr>
    </w:p>
    <w:p w14:paraId="3C2EE6CA" w14:textId="77777777" w:rsidR="00BC6F80" w:rsidRPr="00BC6F80" w:rsidRDefault="00BC6F80" w:rsidP="00BC6F80">
      <w:pPr>
        <w:rPr>
          <w:color w:val="0070C0"/>
        </w:rPr>
      </w:pPr>
      <w:r w:rsidRPr="00BC6F80">
        <w:rPr>
          <w:color w:val="0070C0"/>
        </w:rPr>
        <w:t>The present invention independently models thermal behavior associated with each DC power pin. This allows:</w:t>
      </w:r>
    </w:p>
    <w:p w14:paraId="6E58B7A2" w14:textId="77777777" w:rsidR="00BC6F80" w:rsidRPr="00BC6F80" w:rsidRDefault="00BC6F80" w:rsidP="00BC6F80">
      <w:pPr>
        <w:numPr>
          <w:ilvl w:val="0"/>
          <w:numId w:val="17"/>
        </w:numPr>
        <w:rPr>
          <w:color w:val="0070C0"/>
        </w:rPr>
      </w:pPr>
      <w:r w:rsidRPr="00BC6F80">
        <w:rPr>
          <w:color w:val="0070C0"/>
        </w:rPr>
        <w:t>Detection of asymmetric heating conditions,</w:t>
      </w:r>
    </w:p>
    <w:p w14:paraId="5C89C367" w14:textId="77777777" w:rsidR="00BC6F80" w:rsidRPr="00BC6F80" w:rsidRDefault="00BC6F80" w:rsidP="00BC6F80">
      <w:pPr>
        <w:numPr>
          <w:ilvl w:val="0"/>
          <w:numId w:val="17"/>
        </w:numPr>
        <w:rPr>
          <w:color w:val="0070C0"/>
        </w:rPr>
      </w:pPr>
      <w:r w:rsidRPr="00BC6F80">
        <w:rPr>
          <w:color w:val="0070C0"/>
        </w:rPr>
        <w:t>Identification of localized contact degradation,</w:t>
      </w:r>
    </w:p>
    <w:p w14:paraId="2C1A2282" w14:textId="77777777" w:rsidR="00BC6F80" w:rsidRPr="00BC6F80" w:rsidRDefault="00BC6F80" w:rsidP="00BC6F80">
      <w:pPr>
        <w:numPr>
          <w:ilvl w:val="0"/>
          <w:numId w:val="17"/>
        </w:numPr>
        <w:rPr>
          <w:color w:val="0070C0"/>
        </w:rPr>
      </w:pPr>
      <w:r w:rsidRPr="00BC6F80">
        <w:rPr>
          <w:color w:val="0070C0"/>
        </w:rPr>
        <w:lastRenderedPageBreak/>
        <w:t>Differentiation between bulk heating and localized fault conditions.</w:t>
      </w:r>
    </w:p>
    <w:p w14:paraId="01AA91C6" w14:textId="77777777" w:rsidR="00BC6F80" w:rsidRPr="00BC6F80" w:rsidRDefault="00BC6F80" w:rsidP="00BC6F80">
      <w:pPr>
        <w:rPr>
          <w:color w:val="0070C0"/>
        </w:rPr>
      </w:pPr>
      <w:r w:rsidRPr="00BC6F80">
        <w:rPr>
          <w:color w:val="0070C0"/>
        </w:rPr>
        <w:t>Such multi-sensor identification improves diagnostic capability and enables more targeted mitigation strategies.</w:t>
      </w:r>
    </w:p>
    <w:p w14:paraId="07A7036B" w14:textId="77777777" w:rsidR="00BC6F80" w:rsidRPr="00BC6F80" w:rsidRDefault="00BC6F80" w:rsidP="00BC6F80">
      <w:pPr>
        <w:rPr>
          <w:b/>
          <w:bCs/>
          <w:color w:val="0070C0"/>
        </w:rPr>
      </w:pPr>
      <w:r w:rsidRPr="00BC6F80">
        <w:rPr>
          <w:b/>
          <w:bCs/>
          <w:color w:val="0070C0"/>
        </w:rPr>
        <w:t>(d) Early Detection of Thermal Instability</w:t>
      </w:r>
    </w:p>
    <w:p w14:paraId="2D3AD2FA" w14:textId="77777777" w:rsidR="00BC6F80" w:rsidRPr="00BC6F80" w:rsidRDefault="00BC6F80" w:rsidP="00BC6F80">
      <w:pPr>
        <w:rPr>
          <w:color w:val="0070C0"/>
        </w:rPr>
      </w:pPr>
      <w:r w:rsidRPr="00BC6F80">
        <w:rPr>
          <w:color w:val="0070C0"/>
        </w:rPr>
        <w:t>Reactive derating strategies may gradually reduce current while temperature continues to rise, only resorting to hard shutdown once a limit is exceeded.</w:t>
      </w:r>
    </w:p>
    <w:p w14:paraId="44BC86A5" w14:textId="77777777" w:rsidR="00BC6F80" w:rsidRPr="00BC6F80" w:rsidRDefault="00BC6F80" w:rsidP="00BC6F80">
      <w:pPr>
        <w:rPr>
          <w:color w:val="0070C0"/>
        </w:rPr>
      </w:pPr>
      <w:r w:rsidRPr="00BC6F80">
        <w:rPr>
          <w:color w:val="0070C0"/>
        </w:rPr>
        <w:t>By predicting temperature trajectories under candidate current levels, the disclosed system can identify conditions in which no feasible current value will maintain thermal stability. In such cases, the system transitions promptly to a predefined fallback current or shutdown state, reducing prolonged exposure to unsafe thermal conditions.</w:t>
      </w:r>
    </w:p>
    <w:p w14:paraId="0F863DA0" w14:textId="77777777" w:rsidR="00BC6F80" w:rsidRPr="00BC6F80" w:rsidRDefault="00BC6F80" w:rsidP="00BC6F80">
      <w:pPr>
        <w:rPr>
          <w:b/>
          <w:bCs/>
          <w:color w:val="0070C0"/>
        </w:rPr>
      </w:pPr>
      <w:r w:rsidRPr="00BC6F80">
        <w:rPr>
          <w:b/>
          <w:bCs/>
          <w:color w:val="0070C0"/>
        </w:rPr>
        <w:t>(e) Reduced Dependence on Conservative Calibration</w:t>
      </w:r>
    </w:p>
    <w:p w14:paraId="2BF6DE78" w14:textId="77777777" w:rsidR="00BC6F80" w:rsidRPr="00BC6F80" w:rsidRDefault="00BC6F80" w:rsidP="00BC6F80">
      <w:pPr>
        <w:rPr>
          <w:color w:val="0070C0"/>
        </w:rPr>
      </w:pPr>
      <w:r w:rsidRPr="00BC6F80">
        <w:rPr>
          <w:color w:val="0070C0"/>
        </w:rPr>
        <w:t>Because conventional systems cannot adapt to session-specific conditions, calibration must assume worst-case resistance and cooling scenarios. This can unnecessarily limit charging speed under normal operating conditions.</w:t>
      </w:r>
    </w:p>
    <w:p w14:paraId="38C1760A" w14:textId="77777777" w:rsidR="00BC6F80" w:rsidRPr="00BC6F80" w:rsidRDefault="00BC6F80" w:rsidP="00BC6F80">
      <w:pPr>
        <w:rPr>
          <w:color w:val="0070C0"/>
        </w:rPr>
      </w:pPr>
      <w:r w:rsidRPr="00BC6F80">
        <w:rPr>
          <w:color w:val="0070C0"/>
        </w:rPr>
        <w:t>The adaptive predictive framework of the present invention reduces reliance on fixed conservative assumptions by continuously identifying actual thermal parameters during operation. This enables operation closer to true thermal limits while maintaining compliance with safety requirements.</w:t>
      </w:r>
    </w:p>
    <w:p w14:paraId="37A1A126" w14:textId="77777777" w:rsidR="001C5EEE" w:rsidRPr="001C5EEE" w:rsidRDefault="001C5EEE" w:rsidP="001C5EEE">
      <w:pPr>
        <w:rPr>
          <w:b/>
          <w:bCs/>
          <w:color w:val="0070C0"/>
        </w:rPr>
      </w:pPr>
      <w:r w:rsidRPr="001C5EEE">
        <w:rPr>
          <w:b/>
          <w:bCs/>
          <w:color w:val="0070C0"/>
        </w:rPr>
        <w:t>(f) Compatibility with Existing Charging Standards</w:t>
      </w:r>
    </w:p>
    <w:p w14:paraId="4EAFF0AB" w14:textId="77777777" w:rsidR="001C5EEE" w:rsidRPr="001C5EEE" w:rsidRDefault="001C5EEE" w:rsidP="001C5EEE">
      <w:pPr>
        <w:rPr>
          <w:color w:val="0070C0"/>
        </w:rPr>
      </w:pPr>
      <w:r w:rsidRPr="001C5EEE">
        <w:rPr>
          <w:color w:val="0070C0"/>
        </w:rPr>
        <w:t>The disclosed method operates entirely through software-based current request management and does not require modification of charging hardware or communication standards. The system remains compatible with existing AC and DC charging protocols by:</w:t>
      </w:r>
    </w:p>
    <w:p w14:paraId="4EB09CFF" w14:textId="77777777" w:rsidR="001C5EEE" w:rsidRPr="001C5EEE" w:rsidRDefault="001C5EEE" w:rsidP="001C5EEE">
      <w:pPr>
        <w:numPr>
          <w:ilvl w:val="0"/>
          <w:numId w:val="18"/>
        </w:numPr>
        <w:rPr>
          <w:color w:val="0070C0"/>
        </w:rPr>
      </w:pPr>
      <w:r w:rsidRPr="001C5EEE">
        <w:rPr>
          <w:color w:val="0070C0"/>
        </w:rPr>
        <w:t>Issuing current requests within permitted ranges,</w:t>
      </w:r>
    </w:p>
    <w:p w14:paraId="6883CA69" w14:textId="77777777" w:rsidR="001C5EEE" w:rsidRPr="001C5EEE" w:rsidRDefault="001C5EEE" w:rsidP="001C5EEE">
      <w:pPr>
        <w:numPr>
          <w:ilvl w:val="0"/>
          <w:numId w:val="18"/>
        </w:numPr>
        <w:rPr>
          <w:color w:val="0070C0"/>
        </w:rPr>
      </w:pPr>
      <w:r w:rsidRPr="001C5EEE">
        <w:rPr>
          <w:color w:val="0070C0"/>
        </w:rPr>
        <w:t>Maintaining predefined hard temperature limits,</w:t>
      </w:r>
    </w:p>
    <w:p w14:paraId="22F90DF1" w14:textId="77777777" w:rsidR="001C5EEE" w:rsidRDefault="001C5EEE" w:rsidP="001C5EEE">
      <w:pPr>
        <w:numPr>
          <w:ilvl w:val="0"/>
          <w:numId w:val="18"/>
        </w:numPr>
        <w:rPr>
          <w:color w:val="0070C0"/>
        </w:rPr>
      </w:pPr>
      <w:r w:rsidRPr="001C5EEE">
        <w:rPr>
          <w:color w:val="0070C0"/>
        </w:rPr>
        <w:t>Executing fallback current reduction or shutdown when required.</w:t>
      </w:r>
    </w:p>
    <w:p w14:paraId="2B7B7990" w14:textId="77777777" w:rsidR="0015519A" w:rsidRDefault="0015519A" w:rsidP="0015519A">
      <w:pPr>
        <w:rPr>
          <w:color w:val="0070C0"/>
        </w:rPr>
      </w:pPr>
    </w:p>
    <w:p w14:paraId="48BC7BA2" w14:textId="77777777" w:rsidR="0015519A" w:rsidRPr="0015519A" w:rsidRDefault="0015519A" w:rsidP="0015519A">
      <w:pPr>
        <w:rPr>
          <w:b/>
          <w:bCs/>
          <w:color w:val="0070C0"/>
        </w:rPr>
      </w:pPr>
      <w:r w:rsidRPr="0015519A">
        <w:rPr>
          <w:b/>
          <w:bCs/>
          <w:color w:val="0070C0"/>
        </w:rPr>
        <w:t>(g) Implementation Without Additional Hardware</w:t>
      </w:r>
    </w:p>
    <w:p w14:paraId="01DFCAAD" w14:textId="77777777" w:rsidR="0015519A" w:rsidRPr="0015519A" w:rsidRDefault="0015519A" w:rsidP="0015519A">
      <w:pPr>
        <w:rPr>
          <w:color w:val="0070C0"/>
        </w:rPr>
      </w:pPr>
      <w:r w:rsidRPr="0015519A">
        <w:rPr>
          <w:color w:val="0070C0"/>
        </w:rPr>
        <w:t>The invention leverages temperature sensors already present within many CPIM designs. No additional cooling hardware, mechanical actuators, or structural modifications are required. The method may be implemented within existing vehicle charging control units via software or firmware updates.</w:t>
      </w:r>
    </w:p>
    <w:p w14:paraId="7AF45751" w14:textId="77777777" w:rsidR="0015519A" w:rsidRDefault="0015519A" w:rsidP="0015519A">
      <w:pPr>
        <w:rPr>
          <w:b/>
          <w:bCs/>
          <w:color w:val="0070C0"/>
        </w:rPr>
      </w:pPr>
    </w:p>
    <w:p w14:paraId="035E5154" w14:textId="77777777" w:rsidR="0015519A" w:rsidRDefault="0015519A" w:rsidP="0015519A">
      <w:pPr>
        <w:rPr>
          <w:b/>
          <w:bCs/>
          <w:color w:val="0070C0"/>
        </w:rPr>
      </w:pPr>
    </w:p>
    <w:p w14:paraId="6A215F4C" w14:textId="77777777" w:rsidR="0015519A" w:rsidRDefault="0015519A" w:rsidP="0015519A">
      <w:pPr>
        <w:rPr>
          <w:b/>
          <w:bCs/>
          <w:color w:val="0070C0"/>
        </w:rPr>
      </w:pPr>
    </w:p>
    <w:p w14:paraId="66E8CF93" w14:textId="77777777" w:rsidR="0015519A" w:rsidRDefault="0015519A" w:rsidP="0015519A">
      <w:pPr>
        <w:rPr>
          <w:b/>
          <w:bCs/>
          <w:color w:val="0070C0"/>
        </w:rPr>
      </w:pPr>
    </w:p>
    <w:p w14:paraId="43C534AF" w14:textId="77777777" w:rsidR="0015519A" w:rsidRDefault="0015519A" w:rsidP="0015519A">
      <w:pPr>
        <w:rPr>
          <w:b/>
          <w:bCs/>
          <w:color w:val="0070C0"/>
        </w:rPr>
      </w:pPr>
    </w:p>
    <w:p w14:paraId="7365F35F" w14:textId="79E2556E" w:rsidR="0015519A" w:rsidRPr="0015519A" w:rsidRDefault="0015519A" w:rsidP="0015519A">
      <w:pPr>
        <w:rPr>
          <w:b/>
          <w:bCs/>
          <w:color w:val="0070C0"/>
          <w:sz w:val="28"/>
          <w:szCs w:val="28"/>
        </w:rPr>
      </w:pPr>
      <w:r w:rsidRPr="0015519A">
        <w:rPr>
          <w:b/>
          <w:bCs/>
          <w:color w:val="0070C0"/>
          <w:sz w:val="28"/>
          <w:szCs w:val="28"/>
        </w:rPr>
        <w:lastRenderedPageBreak/>
        <w:t>Technical Effect</w:t>
      </w:r>
    </w:p>
    <w:p w14:paraId="29366C43" w14:textId="77777777" w:rsidR="0015519A" w:rsidRPr="0015519A" w:rsidRDefault="0015519A" w:rsidP="0015519A">
      <w:pPr>
        <w:rPr>
          <w:color w:val="0070C0"/>
        </w:rPr>
      </w:pPr>
      <w:r w:rsidRPr="0015519A">
        <w:rPr>
          <w:color w:val="0070C0"/>
        </w:rPr>
        <w:t>Collectively, the invention provides:</w:t>
      </w:r>
    </w:p>
    <w:p w14:paraId="27E41DC8" w14:textId="77777777" w:rsidR="0015519A" w:rsidRPr="0015519A" w:rsidRDefault="0015519A" w:rsidP="0015519A">
      <w:pPr>
        <w:numPr>
          <w:ilvl w:val="0"/>
          <w:numId w:val="19"/>
        </w:numPr>
        <w:rPr>
          <w:color w:val="0070C0"/>
        </w:rPr>
      </w:pPr>
      <w:r w:rsidRPr="0015519A">
        <w:rPr>
          <w:color w:val="0070C0"/>
        </w:rPr>
        <w:t>Increased allowable charging current under favorable conditions,</w:t>
      </w:r>
    </w:p>
    <w:p w14:paraId="75575A85" w14:textId="77777777" w:rsidR="0015519A" w:rsidRPr="0015519A" w:rsidRDefault="0015519A" w:rsidP="0015519A">
      <w:pPr>
        <w:numPr>
          <w:ilvl w:val="0"/>
          <w:numId w:val="19"/>
        </w:numPr>
        <w:rPr>
          <w:color w:val="0070C0"/>
        </w:rPr>
      </w:pPr>
      <w:r w:rsidRPr="0015519A">
        <w:rPr>
          <w:color w:val="0070C0"/>
        </w:rPr>
        <w:t>Reduced oscillatory behavior,</w:t>
      </w:r>
    </w:p>
    <w:p w14:paraId="33388A7E" w14:textId="77777777" w:rsidR="0015519A" w:rsidRPr="0015519A" w:rsidRDefault="0015519A" w:rsidP="0015519A">
      <w:pPr>
        <w:numPr>
          <w:ilvl w:val="0"/>
          <w:numId w:val="19"/>
        </w:numPr>
        <w:rPr>
          <w:color w:val="0070C0"/>
        </w:rPr>
      </w:pPr>
      <w:r w:rsidRPr="0015519A">
        <w:rPr>
          <w:color w:val="0070C0"/>
        </w:rPr>
        <w:t>Improved safety through predictive limitation,</w:t>
      </w:r>
    </w:p>
    <w:p w14:paraId="1B25C616" w14:textId="77777777" w:rsidR="0015519A" w:rsidRPr="0015519A" w:rsidRDefault="0015519A" w:rsidP="0015519A">
      <w:pPr>
        <w:numPr>
          <w:ilvl w:val="0"/>
          <w:numId w:val="19"/>
        </w:numPr>
        <w:rPr>
          <w:color w:val="0070C0"/>
        </w:rPr>
      </w:pPr>
      <w:r w:rsidRPr="0015519A">
        <w:rPr>
          <w:color w:val="0070C0"/>
        </w:rPr>
        <w:t>Enhanced fault discrimination capability,</w:t>
      </w:r>
    </w:p>
    <w:p w14:paraId="132D0A52" w14:textId="77777777" w:rsidR="0015519A" w:rsidRPr="0015519A" w:rsidRDefault="0015519A" w:rsidP="0015519A">
      <w:pPr>
        <w:numPr>
          <w:ilvl w:val="0"/>
          <w:numId w:val="19"/>
        </w:numPr>
        <w:rPr>
          <w:color w:val="0070C0"/>
        </w:rPr>
      </w:pPr>
      <w:r w:rsidRPr="0015519A">
        <w:rPr>
          <w:color w:val="0070C0"/>
        </w:rPr>
        <w:t>Improved user charging experience.</w:t>
      </w:r>
    </w:p>
    <w:p w14:paraId="41F1947A" w14:textId="77777777" w:rsidR="0015519A" w:rsidRPr="0015519A" w:rsidRDefault="0015519A" w:rsidP="0015519A">
      <w:pPr>
        <w:rPr>
          <w:color w:val="0070C0"/>
        </w:rPr>
      </w:pPr>
      <w:r w:rsidRPr="0015519A">
        <w:rPr>
          <w:color w:val="0070C0"/>
        </w:rPr>
        <w:t>These advantages are achieved through adaptive identification of CPIM thermal characteristics combined with horizon-based predictive current limiting and multi-sensor analysis.</w:t>
      </w:r>
    </w:p>
    <w:p w14:paraId="2147795B" w14:textId="77777777" w:rsidR="0015519A" w:rsidRPr="001C5EEE" w:rsidRDefault="0015519A" w:rsidP="0015519A">
      <w:pPr>
        <w:rPr>
          <w:color w:val="0070C0"/>
        </w:rPr>
      </w:pPr>
    </w:p>
    <w:p w14:paraId="10536F27" w14:textId="77777777" w:rsidR="00BC6F80" w:rsidRPr="00BC6F80" w:rsidRDefault="00BC6F80" w:rsidP="00BC6F80">
      <w:pPr>
        <w:rPr>
          <w:color w:val="0070C0"/>
        </w:rPr>
      </w:pPr>
    </w:p>
    <w:p w14:paraId="2143B505" w14:textId="77777777" w:rsidR="00B80193" w:rsidRPr="00105C6D" w:rsidRDefault="00B80193" w:rsidP="00085D5C">
      <w:pPr>
        <w:rPr>
          <w:b/>
          <w:bCs/>
        </w:rPr>
      </w:pPr>
    </w:p>
    <w:sectPr w:rsidR="00B80193" w:rsidRPr="00105C6D" w:rsidSect="002B3352">
      <w:pgSz w:w="12240" w:h="15840"/>
      <w:pgMar w:top="45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7AA0A" w14:textId="77777777" w:rsidR="00CC2C28" w:rsidRDefault="00CC2C28" w:rsidP="002F6089">
      <w:pPr>
        <w:spacing w:after="0" w:line="240" w:lineRule="auto"/>
      </w:pPr>
      <w:r>
        <w:separator/>
      </w:r>
    </w:p>
  </w:endnote>
  <w:endnote w:type="continuationSeparator" w:id="0">
    <w:p w14:paraId="236AB770" w14:textId="77777777" w:rsidR="00CC2C28" w:rsidRDefault="00CC2C28" w:rsidP="002F6089">
      <w:pPr>
        <w:spacing w:after="0" w:line="240" w:lineRule="auto"/>
      </w:pPr>
      <w:r>
        <w:continuationSeparator/>
      </w:r>
    </w:p>
  </w:endnote>
  <w:endnote w:type="continuationNotice" w:id="1">
    <w:p w14:paraId="79D30CDC" w14:textId="77777777" w:rsidR="00CC2C28" w:rsidRDefault="00CC2C2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5BC58" w14:textId="77777777" w:rsidR="002F6089" w:rsidRDefault="002F60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61F9D" w14:textId="77777777" w:rsidR="002F6089" w:rsidRDefault="002F60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019F1" w14:textId="77777777" w:rsidR="002F6089" w:rsidRDefault="002F60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4CD7E" w14:textId="77777777" w:rsidR="00CC2C28" w:rsidRDefault="00CC2C28" w:rsidP="002F6089">
      <w:pPr>
        <w:spacing w:after="0" w:line="240" w:lineRule="auto"/>
      </w:pPr>
      <w:r>
        <w:separator/>
      </w:r>
    </w:p>
  </w:footnote>
  <w:footnote w:type="continuationSeparator" w:id="0">
    <w:p w14:paraId="2525D83D" w14:textId="77777777" w:rsidR="00CC2C28" w:rsidRDefault="00CC2C28" w:rsidP="002F6089">
      <w:pPr>
        <w:spacing w:after="0" w:line="240" w:lineRule="auto"/>
      </w:pPr>
      <w:r>
        <w:continuationSeparator/>
      </w:r>
    </w:p>
  </w:footnote>
  <w:footnote w:type="continuationNotice" w:id="1">
    <w:p w14:paraId="772C43D8" w14:textId="77777777" w:rsidR="00CC2C28" w:rsidRDefault="00CC2C2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035E6" w14:textId="77777777" w:rsidR="002F6089" w:rsidRDefault="002F60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21637" w14:textId="77777777" w:rsidR="002F6089" w:rsidRDefault="002F60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4E8D9" w14:textId="77777777" w:rsidR="002F6089" w:rsidRDefault="002F60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5BF"/>
    <w:multiLevelType w:val="multilevel"/>
    <w:tmpl w:val="CD2E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D44AA"/>
    <w:multiLevelType w:val="multilevel"/>
    <w:tmpl w:val="C9AE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474D5"/>
    <w:multiLevelType w:val="hybridMultilevel"/>
    <w:tmpl w:val="465215D2"/>
    <w:lvl w:ilvl="0" w:tplc="769A5B58">
      <w:start w:val="1"/>
      <w:numFmt w:val="decimal"/>
      <w:lvlText w:val="%1."/>
      <w:lvlJc w:val="left"/>
      <w:pPr>
        <w:ind w:left="990" w:hanging="360"/>
      </w:pPr>
      <w:rPr>
        <w:rFonts w:hint="default"/>
        <w:b w:val="0"/>
        <w:bCs w:val="0"/>
        <w:color w:val="2F5496" w:themeColor="accent1" w:themeShade="BF"/>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176522A2"/>
    <w:multiLevelType w:val="hybridMultilevel"/>
    <w:tmpl w:val="9E0EF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931A9F"/>
    <w:multiLevelType w:val="multilevel"/>
    <w:tmpl w:val="14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42C35"/>
    <w:multiLevelType w:val="hybridMultilevel"/>
    <w:tmpl w:val="676C34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FFC15D3"/>
    <w:multiLevelType w:val="multilevel"/>
    <w:tmpl w:val="C3A2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65795"/>
    <w:multiLevelType w:val="multilevel"/>
    <w:tmpl w:val="808E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FA1A6F"/>
    <w:multiLevelType w:val="hybridMultilevel"/>
    <w:tmpl w:val="E250D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A81073"/>
    <w:multiLevelType w:val="hybridMultilevel"/>
    <w:tmpl w:val="9B98B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6D0448"/>
    <w:multiLevelType w:val="multilevel"/>
    <w:tmpl w:val="EA16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3A07AF"/>
    <w:multiLevelType w:val="multilevel"/>
    <w:tmpl w:val="EE5E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8F1BB1"/>
    <w:multiLevelType w:val="multilevel"/>
    <w:tmpl w:val="2CDA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D57554"/>
    <w:multiLevelType w:val="hybridMultilevel"/>
    <w:tmpl w:val="991AE4D8"/>
    <w:lvl w:ilvl="0" w:tplc="192C0816">
      <w:start w:val="1"/>
      <w:numFmt w:val="decimal"/>
      <w:lvlText w:val="%1)"/>
      <w:lvlJc w:val="left"/>
      <w:pPr>
        <w:ind w:left="360" w:hanging="360"/>
      </w:pPr>
      <w:rPr>
        <w:rFonts w:hint="default"/>
        <w:b/>
        <w:bCs/>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1021EED"/>
    <w:multiLevelType w:val="multilevel"/>
    <w:tmpl w:val="54FC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C61CB"/>
    <w:multiLevelType w:val="multilevel"/>
    <w:tmpl w:val="ED04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B5745B"/>
    <w:multiLevelType w:val="hybridMultilevel"/>
    <w:tmpl w:val="795C3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4B6DCE"/>
    <w:multiLevelType w:val="multilevel"/>
    <w:tmpl w:val="A956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064F34"/>
    <w:multiLevelType w:val="hybridMultilevel"/>
    <w:tmpl w:val="1EBEDE0C"/>
    <w:lvl w:ilvl="0" w:tplc="14461DAE">
      <w:start w:val="1"/>
      <w:numFmt w:val="decimal"/>
      <w:lvlText w:val="%1)"/>
      <w:lvlJc w:val="left"/>
      <w:pPr>
        <w:ind w:left="720" w:hanging="360"/>
      </w:pPr>
      <w:rPr>
        <w:rFonts w:asciiTheme="minorHAnsi" w:hAnsiTheme="minorHAnsi" w:hint="default"/>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E65389"/>
    <w:multiLevelType w:val="multilevel"/>
    <w:tmpl w:val="FD60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8D7B9D"/>
    <w:multiLevelType w:val="multilevel"/>
    <w:tmpl w:val="FC2C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5F48AA"/>
    <w:multiLevelType w:val="multilevel"/>
    <w:tmpl w:val="F0B2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D5241D"/>
    <w:multiLevelType w:val="hybridMultilevel"/>
    <w:tmpl w:val="A78E995C"/>
    <w:lvl w:ilvl="0" w:tplc="91E0DAD2">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610C32"/>
    <w:multiLevelType w:val="hybridMultilevel"/>
    <w:tmpl w:val="676C3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B6323A"/>
    <w:multiLevelType w:val="multilevel"/>
    <w:tmpl w:val="1CAC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493A9A"/>
    <w:multiLevelType w:val="hybridMultilevel"/>
    <w:tmpl w:val="330A6514"/>
    <w:lvl w:ilvl="0" w:tplc="FFFFFFFF">
      <w:start w:val="1"/>
      <w:numFmt w:val="decimal"/>
      <w:lvlText w:val="%1)"/>
      <w:lvlJc w:val="left"/>
      <w:pPr>
        <w:ind w:left="720" w:hanging="360"/>
      </w:pPr>
      <w:rPr>
        <w:rFonts w:asciiTheme="minorHAnsi" w:hAnsi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52144177">
    <w:abstractNumId w:val="16"/>
  </w:num>
  <w:num w:numId="2" w16cid:durableId="588657649">
    <w:abstractNumId w:val="2"/>
  </w:num>
  <w:num w:numId="3" w16cid:durableId="1117601531">
    <w:abstractNumId w:val="3"/>
  </w:num>
  <w:num w:numId="4" w16cid:durableId="977994821">
    <w:abstractNumId w:val="8"/>
  </w:num>
  <w:num w:numId="5" w16cid:durableId="1253515637">
    <w:abstractNumId w:val="23"/>
  </w:num>
  <w:num w:numId="6" w16cid:durableId="838236836">
    <w:abstractNumId w:val="5"/>
  </w:num>
  <w:num w:numId="7" w16cid:durableId="111674886">
    <w:abstractNumId w:val="1"/>
  </w:num>
  <w:num w:numId="8" w16cid:durableId="1556313741">
    <w:abstractNumId w:val="4"/>
  </w:num>
  <w:num w:numId="9" w16cid:durableId="118031836">
    <w:abstractNumId w:val="24"/>
  </w:num>
  <w:num w:numId="10" w16cid:durableId="322466188">
    <w:abstractNumId w:val="6"/>
  </w:num>
  <w:num w:numId="11" w16cid:durableId="1915165809">
    <w:abstractNumId w:val="17"/>
  </w:num>
  <w:num w:numId="12" w16cid:durableId="1711493997">
    <w:abstractNumId w:val="10"/>
  </w:num>
  <w:num w:numId="13" w16cid:durableId="1332955056">
    <w:abstractNumId w:val="11"/>
  </w:num>
  <w:num w:numId="14" w16cid:durableId="4864475">
    <w:abstractNumId w:val="9"/>
  </w:num>
  <w:num w:numId="15" w16cid:durableId="582379880">
    <w:abstractNumId w:val="15"/>
  </w:num>
  <w:num w:numId="16" w16cid:durableId="1462840570">
    <w:abstractNumId w:val="19"/>
  </w:num>
  <w:num w:numId="17" w16cid:durableId="413860789">
    <w:abstractNumId w:val="20"/>
  </w:num>
  <w:num w:numId="18" w16cid:durableId="1983920569">
    <w:abstractNumId w:val="7"/>
  </w:num>
  <w:num w:numId="19" w16cid:durableId="955715941">
    <w:abstractNumId w:val="0"/>
  </w:num>
  <w:num w:numId="20" w16cid:durableId="1019233215">
    <w:abstractNumId w:val="13"/>
  </w:num>
  <w:num w:numId="21" w16cid:durableId="614555434">
    <w:abstractNumId w:val="21"/>
  </w:num>
  <w:num w:numId="22" w16cid:durableId="368338656">
    <w:abstractNumId w:val="12"/>
  </w:num>
  <w:num w:numId="23" w16cid:durableId="1115979269">
    <w:abstractNumId w:val="22"/>
  </w:num>
  <w:num w:numId="24" w16cid:durableId="1621951851">
    <w:abstractNumId w:val="14"/>
  </w:num>
  <w:num w:numId="25" w16cid:durableId="1552308516">
    <w:abstractNumId w:val="18"/>
  </w:num>
  <w:num w:numId="26" w16cid:durableId="175770176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97B"/>
    <w:rsid w:val="00002DE6"/>
    <w:rsid w:val="00014232"/>
    <w:rsid w:val="00014959"/>
    <w:rsid w:val="00017152"/>
    <w:rsid w:val="000212FB"/>
    <w:rsid w:val="00023952"/>
    <w:rsid w:val="00027C08"/>
    <w:rsid w:val="0003135B"/>
    <w:rsid w:val="00036ED8"/>
    <w:rsid w:val="0004283E"/>
    <w:rsid w:val="00045D50"/>
    <w:rsid w:val="000465CE"/>
    <w:rsid w:val="00055215"/>
    <w:rsid w:val="0006714E"/>
    <w:rsid w:val="00071A8A"/>
    <w:rsid w:val="00075B84"/>
    <w:rsid w:val="00075D52"/>
    <w:rsid w:val="0008171B"/>
    <w:rsid w:val="0008210D"/>
    <w:rsid w:val="00085380"/>
    <w:rsid w:val="00085D5C"/>
    <w:rsid w:val="000875C3"/>
    <w:rsid w:val="000948DE"/>
    <w:rsid w:val="000A01CE"/>
    <w:rsid w:val="000A07B0"/>
    <w:rsid w:val="000A4F94"/>
    <w:rsid w:val="000A7DA5"/>
    <w:rsid w:val="000B6B9E"/>
    <w:rsid w:val="000C536B"/>
    <w:rsid w:val="000D258A"/>
    <w:rsid w:val="000D259E"/>
    <w:rsid w:val="000D7DDA"/>
    <w:rsid w:val="000E0EA5"/>
    <w:rsid w:val="000F033D"/>
    <w:rsid w:val="000F498B"/>
    <w:rsid w:val="00103452"/>
    <w:rsid w:val="001039F5"/>
    <w:rsid w:val="00104703"/>
    <w:rsid w:val="00105C6D"/>
    <w:rsid w:val="00106F5A"/>
    <w:rsid w:val="001077F6"/>
    <w:rsid w:val="00107C7F"/>
    <w:rsid w:val="00107F14"/>
    <w:rsid w:val="00111E20"/>
    <w:rsid w:val="00117877"/>
    <w:rsid w:val="00120131"/>
    <w:rsid w:val="00120747"/>
    <w:rsid w:val="001219A4"/>
    <w:rsid w:val="001236A9"/>
    <w:rsid w:val="00124FC2"/>
    <w:rsid w:val="00126398"/>
    <w:rsid w:val="00132173"/>
    <w:rsid w:val="00132C3D"/>
    <w:rsid w:val="0013362F"/>
    <w:rsid w:val="00133D57"/>
    <w:rsid w:val="00134751"/>
    <w:rsid w:val="001352C5"/>
    <w:rsid w:val="001354BC"/>
    <w:rsid w:val="00135716"/>
    <w:rsid w:val="00136B6D"/>
    <w:rsid w:val="00137523"/>
    <w:rsid w:val="00141E95"/>
    <w:rsid w:val="001429BC"/>
    <w:rsid w:val="00145E16"/>
    <w:rsid w:val="001511CA"/>
    <w:rsid w:val="00151462"/>
    <w:rsid w:val="0015326D"/>
    <w:rsid w:val="0015519A"/>
    <w:rsid w:val="00157C1E"/>
    <w:rsid w:val="00171353"/>
    <w:rsid w:val="00171BCC"/>
    <w:rsid w:val="001726F4"/>
    <w:rsid w:val="00175D54"/>
    <w:rsid w:val="00182362"/>
    <w:rsid w:val="001839F3"/>
    <w:rsid w:val="0018517C"/>
    <w:rsid w:val="00186231"/>
    <w:rsid w:val="0018763E"/>
    <w:rsid w:val="0019462E"/>
    <w:rsid w:val="00195BA6"/>
    <w:rsid w:val="00197681"/>
    <w:rsid w:val="001978FB"/>
    <w:rsid w:val="001A3CD7"/>
    <w:rsid w:val="001A41E2"/>
    <w:rsid w:val="001A6833"/>
    <w:rsid w:val="001B6639"/>
    <w:rsid w:val="001C08C7"/>
    <w:rsid w:val="001C2F87"/>
    <w:rsid w:val="001C5EEE"/>
    <w:rsid w:val="001C6301"/>
    <w:rsid w:val="001C7B70"/>
    <w:rsid w:val="001D2C6E"/>
    <w:rsid w:val="001D4807"/>
    <w:rsid w:val="001D50A2"/>
    <w:rsid w:val="001D552B"/>
    <w:rsid w:val="001D6E2B"/>
    <w:rsid w:val="001E231D"/>
    <w:rsid w:val="001F06B6"/>
    <w:rsid w:val="001F42E8"/>
    <w:rsid w:val="001F4D87"/>
    <w:rsid w:val="001F5D88"/>
    <w:rsid w:val="001F6DE6"/>
    <w:rsid w:val="001F71B1"/>
    <w:rsid w:val="001F7896"/>
    <w:rsid w:val="00206B78"/>
    <w:rsid w:val="0021395A"/>
    <w:rsid w:val="00214B0B"/>
    <w:rsid w:val="00220526"/>
    <w:rsid w:val="00224741"/>
    <w:rsid w:val="0022687A"/>
    <w:rsid w:val="00227514"/>
    <w:rsid w:val="002334E4"/>
    <w:rsid w:val="00236A4A"/>
    <w:rsid w:val="00240157"/>
    <w:rsid w:val="00241278"/>
    <w:rsid w:val="00241B25"/>
    <w:rsid w:val="00241FE6"/>
    <w:rsid w:val="00244940"/>
    <w:rsid w:val="002500BF"/>
    <w:rsid w:val="0025189D"/>
    <w:rsid w:val="00252AE3"/>
    <w:rsid w:val="002548C3"/>
    <w:rsid w:val="00256BCF"/>
    <w:rsid w:val="00261C04"/>
    <w:rsid w:val="0026779B"/>
    <w:rsid w:val="00270D07"/>
    <w:rsid w:val="00270EF7"/>
    <w:rsid w:val="0027458D"/>
    <w:rsid w:val="002749AB"/>
    <w:rsid w:val="002755A2"/>
    <w:rsid w:val="002916C4"/>
    <w:rsid w:val="00295FF6"/>
    <w:rsid w:val="00297C8B"/>
    <w:rsid w:val="002B077C"/>
    <w:rsid w:val="002B0853"/>
    <w:rsid w:val="002B1534"/>
    <w:rsid w:val="002B250D"/>
    <w:rsid w:val="002B3352"/>
    <w:rsid w:val="002B3A8A"/>
    <w:rsid w:val="002B575F"/>
    <w:rsid w:val="002B726E"/>
    <w:rsid w:val="002C2DB9"/>
    <w:rsid w:val="002C43DB"/>
    <w:rsid w:val="002C7D84"/>
    <w:rsid w:val="002D0579"/>
    <w:rsid w:val="002D397B"/>
    <w:rsid w:val="002D4565"/>
    <w:rsid w:val="002D5453"/>
    <w:rsid w:val="002D630C"/>
    <w:rsid w:val="002E093A"/>
    <w:rsid w:val="002E56A7"/>
    <w:rsid w:val="002E7C2C"/>
    <w:rsid w:val="002F26D0"/>
    <w:rsid w:val="002F6089"/>
    <w:rsid w:val="0031201A"/>
    <w:rsid w:val="003145E2"/>
    <w:rsid w:val="00314AD8"/>
    <w:rsid w:val="00315385"/>
    <w:rsid w:val="00317A5E"/>
    <w:rsid w:val="0032059B"/>
    <w:rsid w:val="00330838"/>
    <w:rsid w:val="00337A75"/>
    <w:rsid w:val="00342791"/>
    <w:rsid w:val="00344730"/>
    <w:rsid w:val="00345378"/>
    <w:rsid w:val="0034724C"/>
    <w:rsid w:val="00357B8B"/>
    <w:rsid w:val="00357DB2"/>
    <w:rsid w:val="00364783"/>
    <w:rsid w:val="00365E41"/>
    <w:rsid w:val="00366704"/>
    <w:rsid w:val="00366A22"/>
    <w:rsid w:val="0037553F"/>
    <w:rsid w:val="003755B9"/>
    <w:rsid w:val="00376247"/>
    <w:rsid w:val="003762AD"/>
    <w:rsid w:val="00383842"/>
    <w:rsid w:val="00392A69"/>
    <w:rsid w:val="00392F63"/>
    <w:rsid w:val="00394957"/>
    <w:rsid w:val="003A30D6"/>
    <w:rsid w:val="003A5EE3"/>
    <w:rsid w:val="003A61A1"/>
    <w:rsid w:val="003B2A4E"/>
    <w:rsid w:val="003B3AA5"/>
    <w:rsid w:val="003B3D99"/>
    <w:rsid w:val="003B49AB"/>
    <w:rsid w:val="003C0CC0"/>
    <w:rsid w:val="003C2FF5"/>
    <w:rsid w:val="003C460D"/>
    <w:rsid w:val="003C7341"/>
    <w:rsid w:val="003D3EDF"/>
    <w:rsid w:val="003D794B"/>
    <w:rsid w:val="003E3EDA"/>
    <w:rsid w:val="003F6B0A"/>
    <w:rsid w:val="0040153B"/>
    <w:rsid w:val="00406BD9"/>
    <w:rsid w:val="00410BDA"/>
    <w:rsid w:val="0041542F"/>
    <w:rsid w:val="00415B54"/>
    <w:rsid w:val="00415EBA"/>
    <w:rsid w:val="00420ED5"/>
    <w:rsid w:val="00421EC6"/>
    <w:rsid w:val="00430838"/>
    <w:rsid w:val="00434BF4"/>
    <w:rsid w:val="00443396"/>
    <w:rsid w:val="00446F36"/>
    <w:rsid w:val="00451EFE"/>
    <w:rsid w:val="00452EAB"/>
    <w:rsid w:val="004533A5"/>
    <w:rsid w:val="00460190"/>
    <w:rsid w:val="00461748"/>
    <w:rsid w:val="00466E19"/>
    <w:rsid w:val="00470C8D"/>
    <w:rsid w:val="004731EC"/>
    <w:rsid w:val="00474BD3"/>
    <w:rsid w:val="00474F76"/>
    <w:rsid w:val="004823CF"/>
    <w:rsid w:val="004828A5"/>
    <w:rsid w:val="00482F6F"/>
    <w:rsid w:val="004901E0"/>
    <w:rsid w:val="004A04CE"/>
    <w:rsid w:val="004A7D73"/>
    <w:rsid w:val="004B3BD5"/>
    <w:rsid w:val="004B3D5B"/>
    <w:rsid w:val="004C5F96"/>
    <w:rsid w:val="004D1FAF"/>
    <w:rsid w:val="004D37E5"/>
    <w:rsid w:val="004D4608"/>
    <w:rsid w:val="004E37B7"/>
    <w:rsid w:val="004E55D6"/>
    <w:rsid w:val="004F0ED0"/>
    <w:rsid w:val="004F17AA"/>
    <w:rsid w:val="00503F11"/>
    <w:rsid w:val="00507FB0"/>
    <w:rsid w:val="00515D47"/>
    <w:rsid w:val="00521D54"/>
    <w:rsid w:val="0052330A"/>
    <w:rsid w:val="00523887"/>
    <w:rsid w:val="00526C94"/>
    <w:rsid w:val="00526FAD"/>
    <w:rsid w:val="005273BD"/>
    <w:rsid w:val="005302B8"/>
    <w:rsid w:val="00536A55"/>
    <w:rsid w:val="005404C4"/>
    <w:rsid w:val="00541722"/>
    <w:rsid w:val="00544899"/>
    <w:rsid w:val="00547A40"/>
    <w:rsid w:val="005521F3"/>
    <w:rsid w:val="00554386"/>
    <w:rsid w:val="00555BAC"/>
    <w:rsid w:val="00557083"/>
    <w:rsid w:val="005610B9"/>
    <w:rsid w:val="00564F7C"/>
    <w:rsid w:val="00574D8A"/>
    <w:rsid w:val="00575C78"/>
    <w:rsid w:val="005832A2"/>
    <w:rsid w:val="005879D2"/>
    <w:rsid w:val="00595C94"/>
    <w:rsid w:val="00595EB3"/>
    <w:rsid w:val="005963E2"/>
    <w:rsid w:val="005B0464"/>
    <w:rsid w:val="005C1387"/>
    <w:rsid w:val="005C238C"/>
    <w:rsid w:val="005C5596"/>
    <w:rsid w:val="005C761F"/>
    <w:rsid w:val="005D24FB"/>
    <w:rsid w:val="005D6B82"/>
    <w:rsid w:val="005E3B4A"/>
    <w:rsid w:val="005E4ED6"/>
    <w:rsid w:val="005E546A"/>
    <w:rsid w:val="005E5746"/>
    <w:rsid w:val="005E6809"/>
    <w:rsid w:val="005F4BE6"/>
    <w:rsid w:val="005F7D8F"/>
    <w:rsid w:val="00600380"/>
    <w:rsid w:val="00605F71"/>
    <w:rsid w:val="00612768"/>
    <w:rsid w:val="006177F5"/>
    <w:rsid w:val="00620788"/>
    <w:rsid w:val="0062467F"/>
    <w:rsid w:val="00630489"/>
    <w:rsid w:val="00630D8F"/>
    <w:rsid w:val="00634AF0"/>
    <w:rsid w:val="006368EC"/>
    <w:rsid w:val="006423E1"/>
    <w:rsid w:val="00642494"/>
    <w:rsid w:val="00644AAF"/>
    <w:rsid w:val="00644D7C"/>
    <w:rsid w:val="00651D04"/>
    <w:rsid w:val="006520F1"/>
    <w:rsid w:val="00655590"/>
    <w:rsid w:val="00663F8F"/>
    <w:rsid w:val="00666621"/>
    <w:rsid w:val="00666685"/>
    <w:rsid w:val="00667CC6"/>
    <w:rsid w:val="00673C20"/>
    <w:rsid w:val="006746F1"/>
    <w:rsid w:val="00675AE0"/>
    <w:rsid w:val="00683876"/>
    <w:rsid w:val="00687848"/>
    <w:rsid w:val="006A24B1"/>
    <w:rsid w:val="006A69B1"/>
    <w:rsid w:val="006B56E1"/>
    <w:rsid w:val="006B76E2"/>
    <w:rsid w:val="006C1912"/>
    <w:rsid w:val="006C61E7"/>
    <w:rsid w:val="006C727F"/>
    <w:rsid w:val="006D4F69"/>
    <w:rsid w:val="006D5637"/>
    <w:rsid w:val="006D57B1"/>
    <w:rsid w:val="006E45E0"/>
    <w:rsid w:val="006E63F8"/>
    <w:rsid w:val="006E64E4"/>
    <w:rsid w:val="006E684D"/>
    <w:rsid w:val="006F0449"/>
    <w:rsid w:val="006F0BFE"/>
    <w:rsid w:val="006F3D56"/>
    <w:rsid w:val="007000A0"/>
    <w:rsid w:val="00700202"/>
    <w:rsid w:val="00702CBE"/>
    <w:rsid w:val="00704A99"/>
    <w:rsid w:val="007125A0"/>
    <w:rsid w:val="007128E2"/>
    <w:rsid w:val="007160D3"/>
    <w:rsid w:val="00717B71"/>
    <w:rsid w:val="00720EE2"/>
    <w:rsid w:val="0072210D"/>
    <w:rsid w:val="00731906"/>
    <w:rsid w:val="00731EB7"/>
    <w:rsid w:val="007331C0"/>
    <w:rsid w:val="007408BE"/>
    <w:rsid w:val="00745600"/>
    <w:rsid w:val="00747A06"/>
    <w:rsid w:val="00750F3E"/>
    <w:rsid w:val="00751A4F"/>
    <w:rsid w:val="007536A6"/>
    <w:rsid w:val="00762C9E"/>
    <w:rsid w:val="0076669A"/>
    <w:rsid w:val="00767382"/>
    <w:rsid w:val="00771628"/>
    <w:rsid w:val="00780DCA"/>
    <w:rsid w:val="00781EFB"/>
    <w:rsid w:val="00782FB6"/>
    <w:rsid w:val="0079016F"/>
    <w:rsid w:val="00793058"/>
    <w:rsid w:val="00793682"/>
    <w:rsid w:val="00796602"/>
    <w:rsid w:val="007966AE"/>
    <w:rsid w:val="007A4EBE"/>
    <w:rsid w:val="007A53D0"/>
    <w:rsid w:val="007B2BDD"/>
    <w:rsid w:val="007B30F8"/>
    <w:rsid w:val="007B3322"/>
    <w:rsid w:val="007B3F8D"/>
    <w:rsid w:val="007C0584"/>
    <w:rsid w:val="007C1282"/>
    <w:rsid w:val="007C47DF"/>
    <w:rsid w:val="007C5349"/>
    <w:rsid w:val="007C7A4A"/>
    <w:rsid w:val="007D2044"/>
    <w:rsid w:val="007D2DE2"/>
    <w:rsid w:val="007D4752"/>
    <w:rsid w:val="007D7FBF"/>
    <w:rsid w:val="007E0B08"/>
    <w:rsid w:val="007E3982"/>
    <w:rsid w:val="007E75EF"/>
    <w:rsid w:val="007F3168"/>
    <w:rsid w:val="0080215A"/>
    <w:rsid w:val="00807025"/>
    <w:rsid w:val="0081291F"/>
    <w:rsid w:val="00824486"/>
    <w:rsid w:val="008252A8"/>
    <w:rsid w:val="00834245"/>
    <w:rsid w:val="00842CEC"/>
    <w:rsid w:val="00843095"/>
    <w:rsid w:val="00846108"/>
    <w:rsid w:val="00846FF1"/>
    <w:rsid w:val="00847C0D"/>
    <w:rsid w:val="00850452"/>
    <w:rsid w:val="00854362"/>
    <w:rsid w:val="0085477E"/>
    <w:rsid w:val="00855044"/>
    <w:rsid w:val="00855876"/>
    <w:rsid w:val="00857B1A"/>
    <w:rsid w:val="00862795"/>
    <w:rsid w:val="00874155"/>
    <w:rsid w:val="008806D3"/>
    <w:rsid w:val="00880881"/>
    <w:rsid w:val="008810CA"/>
    <w:rsid w:val="00881DD1"/>
    <w:rsid w:val="0088392E"/>
    <w:rsid w:val="00884FC4"/>
    <w:rsid w:val="00887FB1"/>
    <w:rsid w:val="00892057"/>
    <w:rsid w:val="008A0886"/>
    <w:rsid w:val="008A4D63"/>
    <w:rsid w:val="008A531C"/>
    <w:rsid w:val="008A6DDE"/>
    <w:rsid w:val="008A6E52"/>
    <w:rsid w:val="008B0E6D"/>
    <w:rsid w:val="008B7097"/>
    <w:rsid w:val="008C2AE0"/>
    <w:rsid w:val="008D0430"/>
    <w:rsid w:val="008D51E8"/>
    <w:rsid w:val="008E11EB"/>
    <w:rsid w:val="008E1904"/>
    <w:rsid w:val="008E4763"/>
    <w:rsid w:val="008E700E"/>
    <w:rsid w:val="008F2BE7"/>
    <w:rsid w:val="008F3FB4"/>
    <w:rsid w:val="008F4BD1"/>
    <w:rsid w:val="008F59BD"/>
    <w:rsid w:val="00901D6C"/>
    <w:rsid w:val="00910DEB"/>
    <w:rsid w:val="00913F7A"/>
    <w:rsid w:val="009150D0"/>
    <w:rsid w:val="009317B7"/>
    <w:rsid w:val="009418FC"/>
    <w:rsid w:val="00944B8F"/>
    <w:rsid w:val="00944EE0"/>
    <w:rsid w:val="00945229"/>
    <w:rsid w:val="00945E4F"/>
    <w:rsid w:val="00946068"/>
    <w:rsid w:val="00947428"/>
    <w:rsid w:val="00947F73"/>
    <w:rsid w:val="009523AA"/>
    <w:rsid w:val="00960336"/>
    <w:rsid w:val="0096094E"/>
    <w:rsid w:val="00962084"/>
    <w:rsid w:val="00962124"/>
    <w:rsid w:val="0096344B"/>
    <w:rsid w:val="009638B8"/>
    <w:rsid w:val="009645FD"/>
    <w:rsid w:val="00966BEE"/>
    <w:rsid w:val="0097260D"/>
    <w:rsid w:val="0097293C"/>
    <w:rsid w:val="00973176"/>
    <w:rsid w:val="00977FE8"/>
    <w:rsid w:val="00981CBC"/>
    <w:rsid w:val="0099204A"/>
    <w:rsid w:val="00992D0A"/>
    <w:rsid w:val="009931F0"/>
    <w:rsid w:val="0099514F"/>
    <w:rsid w:val="009A004D"/>
    <w:rsid w:val="009A5FEA"/>
    <w:rsid w:val="009B00C0"/>
    <w:rsid w:val="009B2709"/>
    <w:rsid w:val="009B6060"/>
    <w:rsid w:val="009C7FA6"/>
    <w:rsid w:val="009D111C"/>
    <w:rsid w:val="009E22FE"/>
    <w:rsid w:val="009E4BD9"/>
    <w:rsid w:val="009F1132"/>
    <w:rsid w:val="009F56FF"/>
    <w:rsid w:val="00A00CC5"/>
    <w:rsid w:val="00A02804"/>
    <w:rsid w:val="00A0701E"/>
    <w:rsid w:val="00A114C9"/>
    <w:rsid w:val="00A15674"/>
    <w:rsid w:val="00A160F2"/>
    <w:rsid w:val="00A17CC7"/>
    <w:rsid w:val="00A21E9F"/>
    <w:rsid w:val="00A26AC6"/>
    <w:rsid w:val="00A27731"/>
    <w:rsid w:val="00A30A45"/>
    <w:rsid w:val="00A3446C"/>
    <w:rsid w:val="00A355ED"/>
    <w:rsid w:val="00A365BA"/>
    <w:rsid w:val="00A431CC"/>
    <w:rsid w:val="00A46EA8"/>
    <w:rsid w:val="00A4738C"/>
    <w:rsid w:val="00A50BD9"/>
    <w:rsid w:val="00A5453E"/>
    <w:rsid w:val="00A546F4"/>
    <w:rsid w:val="00A57028"/>
    <w:rsid w:val="00A61BDD"/>
    <w:rsid w:val="00A66198"/>
    <w:rsid w:val="00A71C2D"/>
    <w:rsid w:val="00A71D7F"/>
    <w:rsid w:val="00A71D86"/>
    <w:rsid w:val="00A7390E"/>
    <w:rsid w:val="00A740C7"/>
    <w:rsid w:val="00A74C02"/>
    <w:rsid w:val="00A77C8E"/>
    <w:rsid w:val="00A822D8"/>
    <w:rsid w:val="00A862A5"/>
    <w:rsid w:val="00A9026B"/>
    <w:rsid w:val="00A90AD2"/>
    <w:rsid w:val="00A90EB4"/>
    <w:rsid w:val="00A96946"/>
    <w:rsid w:val="00AA20FE"/>
    <w:rsid w:val="00AA5BA8"/>
    <w:rsid w:val="00AA6C27"/>
    <w:rsid w:val="00AB1092"/>
    <w:rsid w:val="00AB1C1B"/>
    <w:rsid w:val="00AB1FCC"/>
    <w:rsid w:val="00AB2B02"/>
    <w:rsid w:val="00AB3CF2"/>
    <w:rsid w:val="00AB4112"/>
    <w:rsid w:val="00AC3506"/>
    <w:rsid w:val="00AC4C88"/>
    <w:rsid w:val="00AC7062"/>
    <w:rsid w:val="00AD0E46"/>
    <w:rsid w:val="00AD20E3"/>
    <w:rsid w:val="00AD4015"/>
    <w:rsid w:val="00AD4407"/>
    <w:rsid w:val="00AE0DF5"/>
    <w:rsid w:val="00AE2B15"/>
    <w:rsid w:val="00AE4304"/>
    <w:rsid w:val="00AE4B37"/>
    <w:rsid w:val="00AF29A3"/>
    <w:rsid w:val="00AF3C00"/>
    <w:rsid w:val="00AF6D07"/>
    <w:rsid w:val="00B02280"/>
    <w:rsid w:val="00B056A9"/>
    <w:rsid w:val="00B07526"/>
    <w:rsid w:val="00B14583"/>
    <w:rsid w:val="00B149A4"/>
    <w:rsid w:val="00B16A58"/>
    <w:rsid w:val="00B1738D"/>
    <w:rsid w:val="00B2298C"/>
    <w:rsid w:val="00B25646"/>
    <w:rsid w:val="00B27AFA"/>
    <w:rsid w:val="00B30326"/>
    <w:rsid w:val="00B31663"/>
    <w:rsid w:val="00B365CA"/>
    <w:rsid w:val="00B37570"/>
    <w:rsid w:val="00B42E65"/>
    <w:rsid w:val="00B4559F"/>
    <w:rsid w:val="00B50C1A"/>
    <w:rsid w:val="00B51F1B"/>
    <w:rsid w:val="00B560C4"/>
    <w:rsid w:val="00B57988"/>
    <w:rsid w:val="00B62606"/>
    <w:rsid w:val="00B64B80"/>
    <w:rsid w:val="00B64C05"/>
    <w:rsid w:val="00B70FC5"/>
    <w:rsid w:val="00B74ECC"/>
    <w:rsid w:val="00B757FC"/>
    <w:rsid w:val="00B7775D"/>
    <w:rsid w:val="00B80193"/>
    <w:rsid w:val="00B81768"/>
    <w:rsid w:val="00B81E2C"/>
    <w:rsid w:val="00B85200"/>
    <w:rsid w:val="00B93A81"/>
    <w:rsid w:val="00B943B5"/>
    <w:rsid w:val="00B960B4"/>
    <w:rsid w:val="00BA4DE9"/>
    <w:rsid w:val="00BA7BB2"/>
    <w:rsid w:val="00BB0373"/>
    <w:rsid w:val="00BB41D1"/>
    <w:rsid w:val="00BB4624"/>
    <w:rsid w:val="00BB5C3D"/>
    <w:rsid w:val="00BB64B8"/>
    <w:rsid w:val="00BC371D"/>
    <w:rsid w:val="00BC489E"/>
    <w:rsid w:val="00BC6F80"/>
    <w:rsid w:val="00BD0E0A"/>
    <w:rsid w:val="00BD16C7"/>
    <w:rsid w:val="00BD500D"/>
    <w:rsid w:val="00BD5CB0"/>
    <w:rsid w:val="00BD6860"/>
    <w:rsid w:val="00BE0B0F"/>
    <w:rsid w:val="00BE25E6"/>
    <w:rsid w:val="00BE3C2F"/>
    <w:rsid w:val="00BE7285"/>
    <w:rsid w:val="00BE7C9F"/>
    <w:rsid w:val="00BF138C"/>
    <w:rsid w:val="00BF1756"/>
    <w:rsid w:val="00BF1B5E"/>
    <w:rsid w:val="00BF31FB"/>
    <w:rsid w:val="00BF38D7"/>
    <w:rsid w:val="00BF40A5"/>
    <w:rsid w:val="00C007C3"/>
    <w:rsid w:val="00C06560"/>
    <w:rsid w:val="00C07454"/>
    <w:rsid w:val="00C079FB"/>
    <w:rsid w:val="00C14E33"/>
    <w:rsid w:val="00C15B61"/>
    <w:rsid w:val="00C212D3"/>
    <w:rsid w:val="00C24E5B"/>
    <w:rsid w:val="00C27685"/>
    <w:rsid w:val="00C3406C"/>
    <w:rsid w:val="00C40249"/>
    <w:rsid w:val="00C4083C"/>
    <w:rsid w:val="00C41A3B"/>
    <w:rsid w:val="00C512D2"/>
    <w:rsid w:val="00C52B0E"/>
    <w:rsid w:val="00C550FB"/>
    <w:rsid w:val="00C745EA"/>
    <w:rsid w:val="00C7489A"/>
    <w:rsid w:val="00C77352"/>
    <w:rsid w:val="00C90CAB"/>
    <w:rsid w:val="00CA353F"/>
    <w:rsid w:val="00CB364C"/>
    <w:rsid w:val="00CC1C51"/>
    <w:rsid w:val="00CC2C28"/>
    <w:rsid w:val="00CD35A9"/>
    <w:rsid w:val="00CD5DEE"/>
    <w:rsid w:val="00CD63CB"/>
    <w:rsid w:val="00CD668A"/>
    <w:rsid w:val="00CE21C3"/>
    <w:rsid w:val="00CE2288"/>
    <w:rsid w:val="00CF26E6"/>
    <w:rsid w:val="00CF33B4"/>
    <w:rsid w:val="00CF4E59"/>
    <w:rsid w:val="00CF6AE3"/>
    <w:rsid w:val="00CF761D"/>
    <w:rsid w:val="00D0658A"/>
    <w:rsid w:val="00D06923"/>
    <w:rsid w:val="00D07904"/>
    <w:rsid w:val="00D11FC5"/>
    <w:rsid w:val="00D1396B"/>
    <w:rsid w:val="00D1756A"/>
    <w:rsid w:val="00D222CD"/>
    <w:rsid w:val="00D27E77"/>
    <w:rsid w:val="00D30EE8"/>
    <w:rsid w:val="00D321FF"/>
    <w:rsid w:val="00D34C26"/>
    <w:rsid w:val="00D34C2A"/>
    <w:rsid w:val="00D40A23"/>
    <w:rsid w:val="00D41BDA"/>
    <w:rsid w:val="00D42087"/>
    <w:rsid w:val="00D45A8F"/>
    <w:rsid w:val="00D45ECA"/>
    <w:rsid w:val="00D609CE"/>
    <w:rsid w:val="00D70881"/>
    <w:rsid w:val="00D72A3D"/>
    <w:rsid w:val="00D733AC"/>
    <w:rsid w:val="00D73F4D"/>
    <w:rsid w:val="00D76D6F"/>
    <w:rsid w:val="00D77915"/>
    <w:rsid w:val="00D802C6"/>
    <w:rsid w:val="00D836C7"/>
    <w:rsid w:val="00D85686"/>
    <w:rsid w:val="00D86712"/>
    <w:rsid w:val="00D9581E"/>
    <w:rsid w:val="00DA0E38"/>
    <w:rsid w:val="00DA128C"/>
    <w:rsid w:val="00DA3DFC"/>
    <w:rsid w:val="00DA6ABA"/>
    <w:rsid w:val="00DB0388"/>
    <w:rsid w:val="00DC2A68"/>
    <w:rsid w:val="00DD4850"/>
    <w:rsid w:val="00DD6DDA"/>
    <w:rsid w:val="00DD7D7A"/>
    <w:rsid w:val="00DD7EF1"/>
    <w:rsid w:val="00DE01A2"/>
    <w:rsid w:val="00DE10CB"/>
    <w:rsid w:val="00DE33BC"/>
    <w:rsid w:val="00DE3FF6"/>
    <w:rsid w:val="00DF0AC0"/>
    <w:rsid w:val="00DF0F36"/>
    <w:rsid w:val="00DF28B3"/>
    <w:rsid w:val="00DF43BE"/>
    <w:rsid w:val="00DF4E95"/>
    <w:rsid w:val="00E038A6"/>
    <w:rsid w:val="00E05903"/>
    <w:rsid w:val="00E07650"/>
    <w:rsid w:val="00E07669"/>
    <w:rsid w:val="00E138C7"/>
    <w:rsid w:val="00E1526D"/>
    <w:rsid w:val="00E15A72"/>
    <w:rsid w:val="00E161E0"/>
    <w:rsid w:val="00E179ED"/>
    <w:rsid w:val="00E231FB"/>
    <w:rsid w:val="00E23A07"/>
    <w:rsid w:val="00E23EE5"/>
    <w:rsid w:val="00E33A18"/>
    <w:rsid w:val="00E34A3A"/>
    <w:rsid w:val="00E35B01"/>
    <w:rsid w:val="00E35BAC"/>
    <w:rsid w:val="00E365DA"/>
    <w:rsid w:val="00E41506"/>
    <w:rsid w:val="00E43988"/>
    <w:rsid w:val="00E445E5"/>
    <w:rsid w:val="00E45E1E"/>
    <w:rsid w:val="00E51DC1"/>
    <w:rsid w:val="00E51DDE"/>
    <w:rsid w:val="00E55508"/>
    <w:rsid w:val="00E56974"/>
    <w:rsid w:val="00E56E39"/>
    <w:rsid w:val="00E67176"/>
    <w:rsid w:val="00E7477F"/>
    <w:rsid w:val="00E81CDA"/>
    <w:rsid w:val="00E82FF9"/>
    <w:rsid w:val="00E83251"/>
    <w:rsid w:val="00E92544"/>
    <w:rsid w:val="00E953B1"/>
    <w:rsid w:val="00E9744C"/>
    <w:rsid w:val="00EA59E0"/>
    <w:rsid w:val="00EA7D24"/>
    <w:rsid w:val="00EB6C55"/>
    <w:rsid w:val="00EC3437"/>
    <w:rsid w:val="00EC5DBF"/>
    <w:rsid w:val="00ED46D8"/>
    <w:rsid w:val="00ED47AD"/>
    <w:rsid w:val="00ED6041"/>
    <w:rsid w:val="00EE0483"/>
    <w:rsid w:val="00EE0DBC"/>
    <w:rsid w:val="00EE2E13"/>
    <w:rsid w:val="00EE56D2"/>
    <w:rsid w:val="00EF23E0"/>
    <w:rsid w:val="00EF3C71"/>
    <w:rsid w:val="00EF4A5E"/>
    <w:rsid w:val="00EF50BC"/>
    <w:rsid w:val="00EF5235"/>
    <w:rsid w:val="00EF6BA3"/>
    <w:rsid w:val="00EF70FE"/>
    <w:rsid w:val="00EF7A97"/>
    <w:rsid w:val="00EF7CDB"/>
    <w:rsid w:val="00F0091F"/>
    <w:rsid w:val="00F02530"/>
    <w:rsid w:val="00F0472F"/>
    <w:rsid w:val="00F07516"/>
    <w:rsid w:val="00F07598"/>
    <w:rsid w:val="00F10D0A"/>
    <w:rsid w:val="00F2188E"/>
    <w:rsid w:val="00F33468"/>
    <w:rsid w:val="00F445EB"/>
    <w:rsid w:val="00F45DFE"/>
    <w:rsid w:val="00F52DBE"/>
    <w:rsid w:val="00F546E6"/>
    <w:rsid w:val="00F57BB2"/>
    <w:rsid w:val="00F647EF"/>
    <w:rsid w:val="00F66F74"/>
    <w:rsid w:val="00F81D34"/>
    <w:rsid w:val="00F85231"/>
    <w:rsid w:val="00F878B4"/>
    <w:rsid w:val="00F87AD1"/>
    <w:rsid w:val="00F909C6"/>
    <w:rsid w:val="00F90C29"/>
    <w:rsid w:val="00F9460A"/>
    <w:rsid w:val="00F95DB6"/>
    <w:rsid w:val="00FA054B"/>
    <w:rsid w:val="00FA2E93"/>
    <w:rsid w:val="00FB04C6"/>
    <w:rsid w:val="00FB0781"/>
    <w:rsid w:val="00FB4215"/>
    <w:rsid w:val="00FC2EE0"/>
    <w:rsid w:val="00FC36EB"/>
    <w:rsid w:val="00FC4F90"/>
    <w:rsid w:val="00FC5DF5"/>
    <w:rsid w:val="00FC70E6"/>
    <w:rsid w:val="00FD3741"/>
    <w:rsid w:val="00FD413A"/>
    <w:rsid w:val="00FD4DEA"/>
    <w:rsid w:val="00FD708D"/>
    <w:rsid w:val="00FE2A8C"/>
    <w:rsid w:val="00FE56B5"/>
    <w:rsid w:val="00FE5C79"/>
    <w:rsid w:val="00FF69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F847B"/>
  <w15:chartTrackingRefBased/>
  <w15:docId w15:val="{CCDEAC82-3744-4EA1-8188-61E58B97E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59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570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0A23"/>
    <w:pPr>
      <w:ind w:left="720"/>
      <w:contextualSpacing/>
    </w:pPr>
  </w:style>
  <w:style w:type="character" w:styleId="CommentReference">
    <w:name w:val="annotation reference"/>
    <w:basedOn w:val="DefaultParagraphFont"/>
    <w:uiPriority w:val="99"/>
    <w:semiHidden/>
    <w:unhideWhenUsed/>
    <w:rsid w:val="00F647EF"/>
    <w:rPr>
      <w:sz w:val="16"/>
      <w:szCs w:val="16"/>
    </w:rPr>
  </w:style>
  <w:style w:type="paragraph" w:styleId="CommentText">
    <w:name w:val="annotation text"/>
    <w:basedOn w:val="Normal"/>
    <w:link w:val="CommentTextChar"/>
    <w:uiPriority w:val="99"/>
    <w:semiHidden/>
    <w:unhideWhenUsed/>
    <w:rsid w:val="00F647EF"/>
    <w:pPr>
      <w:spacing w:line="240" w:lineRule="auto"/>
    </w:pPr>
    <w:rPr>
      <w:sz w:val="20"/>
      <w:szCs w:val="20"/>
    </w:rPr>
  </w:style>
  <w:style w:type="character" w:customStyle="1" w:styleId="CommentTextChar">
    <w:name w:val="Comment Text Char"/>
    <w:basedOn w:val="DefaultParagraphFont"/>
    <w:link w:val="CommentText"/>
    <w:uiPriority w:val="99"/>
    <w:semiHidden/>
    <w:rsid w:val="00F647EF"/>
    <w:rPr>
      <w:sz w:val="20"/>
      <w:szCs w:val="20"/>
    </w:rPr>
  </w:style>
  <w:style w:type="paragraph" w:styleId="CommentSubject">
    <w:name w:val="annotation subject"/>
    <w:basedOn w:val="CommentText"/>
    <w:next w:val="CommentText"/>
    <w:link w:val="CommentSubjectChar"/>
    <w:uiPriority w:val="99"/>
    <w:semiHidden/>
    <w:unhideWhenUsed/>
    <w:rsid w:val="00F647EF"/>
    <w:rPr>
      <w:b/>
      <w:bCs/>
    </w:rPr>
  </w:style>
  <w:style w:type="character" w:customStyle="1" w:styleId="CommentSubjectChar">
    <w:name w:val="Comment Subject Char"/>
    <w:basedOn w:val="CommentTextChar"/>
    <w:link w:val="CommentSubject"/>
    <w:uiPriority w:val="99"/>
    <w:semiHidden/>
    <w:rsid w:val="00F647EF"/>
    <w:rPr>
      <w:b/>
      <w:bCs/>
      <w:sz w:val="20"/>
      <w:szCs w:val="20"/>
    </w:rPr>
  </w:style>
  <w:style w:type="paragraph" w:styleId="Header">
    <w:name w:val="header"/>
    <w:basedOn w:val="Normal"/>
    <w:link w:val="HeaderChar"/>
    <w:uiPriority w:val="99"/>
    <w:unhideWhenUsed/>
    <w:rsid w:val="002F60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6089"/>
  </w:style>
  <w:style w:type="paragraph" w:styleId="Footer">
    <w:name w:val="footer"/>
    <w:basedOn w:val="Normal"/>
    <w:link w:val="FooterChar"/>
    <w:uiPriority w:val="99"/>
    <w:unhideWhenUsed/>
    <w:rsid w:val="002F60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6089"/>
  </w:style>
  <w:style w:type="paragraph" w:styleId="Caption">
    <w:name w:val="caption"/>
    <w:basedOn w:val="Normal"/>
    <w:next w:val="Normal"/>
    <w:uiPriority w:val="35"/>
    <w:unhideWhenUsed/>
    <w:qFormat/>
    <w:rsid w:val="00EE0DBC"/>
    <w:pPr>
      <w:spacing w:after="200" w:line="240" w:lineRule="auto"/>
    </w:pPr>
    <w:rPr>
      <w:i/>
      <w:iCs/>
      <w:color w:val="44546A" w:themeColor="text2"/>
      <w:sz w:val="18"/>
      <w:szCs w:val="18"/>
    </w:rPr>
  </w:style>
  <w:style w:type="paragraph" w:styleId="NormalWeb">
    <w:name w:val="Normal (Web)"/>
    <w:basedOn w:val="Normal"/>
    <w:uiPriority w:val="99"/>
    <w:unhideWhenUsed/>
    <w:rsid w:val="007E0B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rd">
    <w:name w:val="mord"/>
    <w:basedOn w:val="DefaultParagraphFont"/>
    <w:rsid w:val="005521F3"/>
  </w:style>
  <w:style w:type="character" w:customStyle="1" w:styleId="vlist-s">
    <w:name w:val="vlist-s"/>
    <w:basedOn w:val="DefaultParagraphFont"/>
    <w:rsid w:val="00A71D7F"/>
  </w:style>
  <w:style w:type="character" w:styleId="PlaceholderText">
    <w:name w:val="Placeholder Text"/>
    <w:basedOn w:val="DefaultParagraphFont"/>
    <w:uiPriority w:val="99"/>
    <w:semiHidden/>
    <w:rsid w:val="00A71D7F"/>
    <w:rPr>
      <w:color w:val="666666"/>
    </w:rPr>
  </w:style>
  <w:style w:type="character" w:customStyle="1" w:styleId="mspace">
    <w:name w:val="mspace"/>
    <w:basedOn w:val="DefaultParagraphFont"/>
    <w:rsid w:val="003C7341"/>
  </w:style>
  <w:style w:type="character" w:customStyle="1" w:styleId="mrel">
    <w:name w:val="mrel"/>
    <w:basedOn w:val="DefaultParagraphFont"/>
    <w:rsid w:val="003C7341"/>
  </w:style>
  <w:style w:type="character" w:customStyle="1" w:styleId="mop">
    <w:name w:val="mop"/>
    <w:basedOn w:val="DefaultParagraphFont"/>
    <w:rsid w:val="003C7341"/>
  </w:style>
  <w:style w:type="character" w:customStyle="1" w:styleId="mopen">
    <w:name w:val="mopen"/>
    <w:basedOn w:val="DefaultParagraphFont"/>
    <w:rsid w:val="003C7341"/>
  </w:style>
  <w:style w:type="character" w:customStyle="1" w:styleId="mbin">
    <w:name w:val="mbin"/>
    <w:basedOn w:val="DefaultParagraphFont"/>
    <w:rsid w:val="003C7341"/>
  </w:style>
  <w:style w:type="character" w:customStyle="1" w:styleId="mpunct">
    <w:name w:val="mpunct"/>
    <w:basedOn w:val="DefaultParagraphFont"/>
    <w:rsid w:val="003C7341"/>
  </w:style>
  <w:style w:type="character" w:customStyle="1" w:styleId="mclose">
    <w:name w:val="mclose"/>
    <w:basedOn w:val="DefaultParagraphFont"/>
    <w:rsid w:val="003C73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25ca717-11da-4935-b601-f527b9741f2e}" enabled="1" method="Standard" siteId="{d852d5cd-724c-4128-8812-ffa5db3f8507}" removed="0"/>
</clbl:labelList>
</file>

<file path=docProps/app.xml><?xml version="1.0" encoding="utf-8"?>
<Properties xmlns="http://schemas.openxmlformats.org/officeDocument/2006/extended-properties" xmlns:vt="http://schemas.openxmlformats.org/officeDocument/2006/docPropsVTypes">
  <Template>Normal.dotm</Template>
  <TotalTime>9221</TotalTime>
  <Pages>15</Pages>
  <Words>2485</Words>
  <Characters>16527</Characters>
  <Application>Microsoft Office Word</Application>
  <DocSecurity>0</DocSecurity>
  <Lines>826</Lines>
  <Paragraphs>559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SINA SHOJAEI</dc:creator>
  <cp:keywords/>
  <dc:description/>
  <cp:lastModifiedBy>SINA SHOJAEI</cp:lastModifiedBy>
  <cp:revision>698</cp:revision>
  <dcterms:created xsi:type="dcterms:W3CDTF">2022-09-10T21:11:00Z</dcterms:created>
  <dcterms:modified xsi:type="dcterms:W3CDTF">2026-02-28T05:04:00Z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5ca717-11da-4935-b601-f527b9741f2e_Enabled">
    <vt:lpwstr>true</vt:lpwstr>
  </property>
  <property fmtid="{D5CDD505-2E9C-101B-9397-08002B2CF9AE}" pid="3" name="MSIP_Label_725ca717-11da-4935-b601-f527b9741f2e_SetDate">
    <vt:lpwstr>2024-01-18T03:21:25Z</vt:lpwstr>
  </property>
  <property fmtid="{D5CDD505-2E9C-101B-9397-08002B2CF9AE}" pid="4" name="MSIP_Label_725ca717-11da-4935-b601-f527b9741f2e_Method">
    <vt:lpwstr>Standard</vt:lpwstr>
  </property>
  <property fmtid="{D5CDD505-2E9C-101B-9397-08002B2CF9AE}" pid="5" name="MSIP_Label_725ca717-11da-4935-b601-f527b9741f2e_Name">
    <vt:lpwstr>C2 - Internal</vt:lpwstr>
  </property>
  <property fmtid="{D5CDD505-2E9C-101B-9397-08002B2CF9AE}" pid="6" name="MSIP_Label_725ca717-11da-4935-b601-f527b9741f2e_SiteId">
    <vt:lpwstr>d852d5cd-724c-4128-8812-ffa5db3f8507</vt:lpwstr>
  </property>
  <property fmtid="{D5CDD505-2E9C-101B-9397-08002B2CF9AE}" pid="7" name="MSIP_Label_725ca717-11da-4935-b601-f527b9741f2e_ActionId">
    <vt:lpwstr>8d978b38-9f69-4606-b073-76a2056c6e51</vt:lpwstr>
  </property>
  <property fmtid="{D5CDD505-2E9C-101B-9397-08002B2CF9AE}" pid="8" name="MSIP_Label_725ca717-11da-4935-b601-f527b9741f2e_ContentBits">
    <vt:lpwstr>0</vt:lpwstr>
  </property>
</Properties>
</file>