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bidi/>
        <w:spacing w:after="2400" w:line="288" w:lineRule="auto"/>
      </w:pPr>
    </w:p>
    <w:p>
      <w:pPr>
        <w:bidi/>
        <w:spacing w:after="200" w:line="288" w:lineRule="auto"/>
        <w:jc w:val="center"/>
      </w:pPr>
      <w:r>
        <w:rPr>
          <w:rFonts w:ascii="Tahoma" w:hAnsi="Tahoma" w:cs="Tahoma"/>
          <w:b/>
          <w:bCs/>
          <w:sz w:val="56"/>
          <w:szCs w:val="56"/>
          <w:rtl/>
        </w:rPr>
        <w:t xml:space="preserve">راهنمای شروع سریع اکوسیستم Dragon</w:t>
      </w:r>
    </w:p>
    <w:p>
      <w:pPr>
        <w:bidi/>
        <w:spacing w:after="1200" w:line="288" w:lineRule="auto"/>
        <w:jc w:val="center"/>
      </w:pPr>
      <w:r>
        <w:rPr>
          <w:rFonts w:ascii="Tahoma" w:hAnsi="Tahoma" w:cs="Tahoma"/>
          <w:sz w:val="32"/>
          <w:szCs w:val="32"/>
          <w:rtl/>
        </w:rPr>
        <w:t xml:space="preserve">مرجع عملیاتی کوتاه برای اپراتورها و مدیران</w:t>
      </w:r>
    </w:p>
    <w:p>
      <w:pPr>
        <w:pBdr>
          <w:left w:val="single" w:sz="18" w:space="6" w:color="8A93A8"/>
        </w:pBdr>
        <w:shd w:val="clear" w:fill="EDF2FB"/>
        <w:bidi/>
        <w:spacing w:before="120" w:after="120"/>
        <w:ind w:left="140" w:right="140"/>
      </w:pPr>
      <w:r>
        <w:rPr>
          <w:rFonts w:ascii="Tahoma" w:hAnsi="Tahoma" w:cs="Tahoma"/>
          <w:rtl/>
        </w:rPr>
        <w:t xml:space="preserve">این راهنما بر اساس قابلیت‌های واقعی نسخه ثبت‌شده تهیه شده است. قابلیت‌های وابسته به تصمیم‌های باز، مجوزهای خاص یا ارائه‌دهندگان خارجی به‌صورت محدود، غیرفعال، آزمایشی یا مسدود مشخص شده‌اند.</w:t>
      </w:r>
    </w:p>
    <w:p>
      <w:pPr>
        <w:bidi/>
        <w:spacing w:after="600" w:line="288" w:lineRule="auto"/>
      </w:pPr>
    </w:p>
    <w:tbl>
      <w:tblPr>
        <w:bidiVisual/>
        <w:tblW w:w="5000" w:type="pct"/>
        <w:tblLayout w:type="autofit"/>
        <w:tblBorders>
          <w:top w:val="single" w:sz="4" w:space="0" w:color="C7CBD8"/>
          <w:left w:val="single" w:sz="4" w:space="0" w:color="C7CBD8"/>
          <w:bottom w:val="single" w:sz="4" w:space="0" w:color="C7CBD8"/>
          <w:right w:val="single" w:sz="4" w:space="0" w:color="C7CBD8"/>
          <w:insideH w:val="single" w:sz="4" w:space="0" w:color="C7CBD8"/>
          <w:insideV w:val="single" w:sz="4" w:space="0" w:color="C7CBD8"/>
        </w:tblBorders>
      </w:tblPr>
      <w:tblGrid>
        <w:gridCol w:w="4500"/>
        <w:gridCol w:w="4500"/>
      </w:tblGrid>
      <w:tr>
        <w:trPr>
          <w:tblHeader/>
        </w:trPr>
        <w:tc>
          <w:tcPr>
            <w:tcW w:w="250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مورد</w:t>
            </w:r>
          </w:p>
        </w:tc>
        <w:tc>
          <w:tcPr>
            <w:tcW w:w="250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مقدار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نسخه سند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۱٫۰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تاریخ تولید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2026-07-31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Commit مخزن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28bb4f0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شاخه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main</w:t>
            </w:r>
          </w:p>
        </w:tc>
      </w:tr>
    </w:tbl>
    <w:p>
      <w:pPr>
        <w:bidi/>
        <w:spacing w:after="120" w:line="288" w:lineRule="auto"/>
      </w:pPr>
    </w:p>
    <w:p>
      <w:pPr>
        <w:pStyle w:val="Heading1"/>
        <w:bidi/>
        <w:pageBreakBefore/>
      </w:pPr>
      <w:r>
        <w:rPr>
          <w:rFonts w:ascii="Tahoma" w:hAnsi="Tahoma" w:cs="Tahoma"/>
          <w:rtl/>
        </w:rPr>
        <w:t xml:space="preserve">فهرست مطالب</w:t>
      </w:r>
    </w:p>
    <w:p>
      <w:pPr>
        <w:bidi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Tahoma" w:hAnsi="Tahoma" w:cs="Tahoma"/>
          <w:rtl/>
        </w:rPr>
        <w:t xml:space="preserve">برای به‌روزرسانی فهرست، در Word کلید F9 را بزنید.</w:t>
      </w:r>
      <w:r>
        <w:fldChar w:fldCharType="end"/>
      </w:r>
    </w:p>
    <w:p>
      <w:pPr>
        <w:pStyle w:val="Heading1"/>
        <w:pageBreakBefore/>
        <w:bidi/>
        <w:spacing w:before="360" w:after="120"/>
      </w:pPr>
      <w:r>
        <w:rPr>
          <w:rFonts w:ascii="Tahoma" w:hAnsi="Tahoma" w:cs="Tahoma"/>
          <w:rtl/>
        </w:rPr>
        <w:t xml:space="preserve">راهنمای شروع سریع اکوسیستم Dragon</w:t>
      </w: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مرجع عملیاتی کوتاه برای اپراتورها و مدیران</w:t>
      </w:r>
    </w:p>
    <w:p>
      <w:pPr>
        <w:pBdr>
          <w:left w:val="single" w:sz="18" w:space="6" w:color="8A93A8"/>
        </w:pBdr>
        <w:shd w:val="clear" w:fill="FDF3E7"/>
        <w:bidi/>
        <w:spacing w:before="120" w:after="120"/>
        <w:ind w:left="140" w:right="140"/>
      </w:pPr>
      <w:r>
        <w:rPr>
          <w:rFonts w:ascii="Tahoma" w:hAnsi="Tahoma" w:cs="Tahoma"/>
          <w:rtl/>
        </w:rPr>
        <w:t xml:space="preserve">این راهنما بر اساس قابلیت‌های واقعی نسخه ثبت‌شده تهیه شده است. قابلیت‌های وابسته به تصمیم‌های باز، مجوزهای خاص یا ارائه‌دهندگان خارجی به‌صورت محدود، غیرفعال، آزمایشی یا مسدود مشخص شده‌اند.</w:t>
      </w:r>
    </w:p>
    <w:p>
      <w:pPr>
        <w:bidi/>
        <w:spacing w:after="120" w:line="288" w:lineRule="auto"/>
      </w:pPr>
      <w:r>
        <w:rPr>
          <w:rFonts w:ascii="Tahoma" w:hAnsi="Tahoma" w:cs="Tahoma"/>
          <w:rtl/>
        </w:rPr>
        <w:t xml:space="preserve">هر بخش به فصل متناظر در </w:t>
      </w:r>
      <w:r>
        <w:rPr>
          <w:rFonts w:ascii="Tahoma" w:hAnsi="Tahoma" w:cs="Tahoma"/>
          <w:b/>
          <w:bCs/>
          <w:rtl/>
        </w:rPr>
        <w:t xml:space="preserve">راهنمای جامع</w:t>
      </w:r>
      <w:r>
        <w:rPr>
          <w:rFonts w:ascii="Tahoma" w:hAnsi="Tahoma" w:cs="Tahoma"/>
          <w:rtl/>
        </w:rPr>
        <w:t xml:space="preserve"> (</w:t>
      </w:r>
      <w:r>
        <w:rPr>
          <w:rFonts w:ascii="Consolas" w:hAnsi="Consolas" w:cs="Tahoma"/>
          <w:lang w:val="en-US" w:bidi="en-US"/>
        </w:rPr>
        <w:t xml:space="preserve">dragon-complete-guide-fa</w:t>
      </w:r>
      <w:r>
        <w:rPr>
          <w:rFonts w:ascii="Tahoma" w:hAnsi="Tahoma" w:cs="Tahoma"/>
          <w:rtl/>
        </w:rPr>
        <w:t xml:space="preserve">) ارجاع می‌دهد.</w:t>
      </w: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۱. اجرای محلی — فصل ۲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npm install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npm run docker:up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npm run migrate</w:t>
      </w:r>
    </w:p>
    <w:p>
      <w:pPr>
        <w:bidi/>
        <w:spacing w:after="12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npm run build</w:t>
      </w:r>
    </w:p>
    <w:p>
      <w:pPr>
        <w:bidi/>
        <w:spacing w:after="120" w:line="288" w:lineRule="auto"/>
      </w:pPr>
      <w:r>
        <w:rPr>
          <w:rFonts w:ascii="Tahoma" w:hAnsi="Tahoma" w:cs="Tahoma"/>
          <w:rtl/>
        </w:rPr>
        <w:t xml:space="preserve">برای ساخت فایل محیط محلی، </w:t>
      </w:r>
      <w:r>
        <w:rPr>
          <w:rFonts w:ascii="Consolas" w:hAnsi="Consolas" w:cs="Tahoma"/>
          <w:lang w:val="en-US" w:bidi="en-US"/>
        </w:rPr>
        <w:t xml:space="preserve">06-CREATE-LOCAL-ENV.cmd</w:t>
      </w:r>
      <w:r>
        <w:rPr>
          <w:rFonts w:ascii="Tahoma" w:hAnsi="Tahoma" w:cs="Tahoma"/>
          <w:rtl/>
        </w:rPr>
        <w:t xml:space="preserve"> را اجرا کنید. </w:t>
      </w:r>
      <w:r>
        <w:rPr>
          <w:rFonts w:ascii="Tahoma" w:hAnsi="Tahoma" w:cs="Tahoma"/>
          <w:b/>
          <w:bCs/>
          <w:rtl/>
        </w:rPr>
        <w:t xml:space="preserve">هیچ مقدار محرمانه واقعی را در مخزن قرار ندهید.</w:t>
      </w: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۲. ورود — فصل ۲</w:t>
      </w:r>
    </w:p>
    <w:p>
      <w:pPr>
        <w:bidi/>
        <w:spacing w:before="120" w:after="60"/>
        <w:jc w:val="center"/>
      </w:pPr>
      <w:r>
        <w:drawing>
          <wp:inline distT="0" distB="0" distL="0" distR="0">
            <wp:extent cx="5400000" cy="3375000"/>
            <wp:effectExtent l="0" t="0" r="0" b="0"/>
            <wp:docPr id="1" name="Figure 1" descr="ورو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" descr="ورود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line="288" w:lineRule="auto"/>
        <w:jc w:val="center"/>
      </w:pPr>
      <w:r>
        <w:rPr>
          <w:sz w:val="18"/>
          <w:szCs w:val="18"/>
          <w:rFonts w:ascii="Tahoma" w:hAnsi="Tahoma" w:cs="Tahoma"/>
          <w:rtl/>
        </w:rPr>
        <w:t xml:space="preserve">شکل </w:t>
      </w:r>
      <w:r>
        <w:rPr>
          <w:sz w:val="18"/>
          <w:szCs w:val="18"/>
          <w:rFonts w:ascii="Tahoma" w:hAnsi="Tahoma" w:cs="Tahoma"/>
          <w:lang w:val="en-US" w:bidi="en-US"/>
        </w:rPr>
        <w:t xml:space="preserve">1</w:t>
      </w:r>
      <w:r>
        <w:rPr>
          <w:sz w:val="18"/>
          <w:szCs w:val="18"/>
          <w:rFonts w:ascii="Tahoma" w:hAnsi="Tahoma" w:cs="Tahoma"/>
          <w:rtl/>
        </w:rPr>
        <w:t xml:space="preserve"> — ورود با شماره موبایل و رمز یک‌بارمصرف.</w:t>
      </w:r>
    </w:p>
    <w:p>
      <w:pPr>
        <w:bidi/>
        <w:spacing w:after="120" w:line="288" w:lineRule="auto"/>
      </w:pPr>
      <w:r>
        <w:rPr>
          <w:rFonts w:ascii="Tahoma" w:hAnsi="Tahoma" w:cs="Tahoma"/>
          <w:rtl/>
        </w:rPr>
        <w:t xml:space="preserve">۱. </w:t>
      </w:r>
      <w:r>
        <w:rPr>
          <w:rFonts w:ascii="Consolas" w:hAnsi="Consolas" w:cs="Tahoma"/>
          <w:lang w:val="en-US" w:bidi="en-US"/>
        </w:rPr>
        <w:t xml:space="preserve">/{locale}/auth/mobile</w:t>
      </w:r>
      <w:r>
        <w:rPr>
          <w:rFonts w:ascii="Tahoma" w:hAnsi="Tahoma" w:cs="Tahoma"/>
          <w:rtl/>
        </w:rPr>
        <w:t xml:space="preserve"> ۲. شماره موبایل → «دریافت کد» ۳. کد → تأیید ۴. تکمیل پروفایل در نخستین ورود</w:t>
      </w: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۳. تشخیص نقش فعلی — فصل ۴</w:t>
      </w:r>
    </w:p>
    <w:p>
      <w:pPr>
        <w:bidi/>
        <w:spacing w:after="120" w:line="288" w:lineRule="auto"/>
      </w:pPr>
      <w:r>
        <w:rPr>
          <w:rFonts w:ascii="Tahoma" w:hAnsi="Tahoma" w:cs="Tahoma"/>
          <w:rtl/>
        </w:rPr>
        <w:t xml:space="preserve">۱. به </w:t>
      </w:r>
      <w:r>
        <w:rPr>
          <w:rFonts w:ascii="Consolas" w:hAnsi="Consolas" w:cs="Tahoma"/>
          <w:lang w:val="en-US" w:bidi="en-US"/>
        </w:rPr>
        <w:t xml:space="preserve">/{locale}/account</w:t>
      </w:r>
      <w:r>
        <w:rPr>
          <w:rFonts w:ascii="Tahoma" w:hAnsi="Tahoma" w:cs="Tahoma"/>
          <w:rtl/>
        </w:rPr>
        <w:t xml:space="preserve"> بروید. ۲. کارت‌های بخش مدیریت را ببینید: هر کارت یعنی مجوز متناظرش را دارید. ۳. اگر هیچ کارتی نیست، حساب شما هیچ مجوز مدیریتی ندارد.</w:t>
      </w:r>
    </w:p>
    <w:p>
      <w:pPr>
        <w:bidi/>
        <w:spacing w:after="120" w:line="288" w:lineRule="auto"/>
      </w:pPr>
      <w:r>
        <w:rPr>
          <w:rFonts w:ascii="Tahoma" w:hAnsi="Tahoma" w:cs="Tahoma"/>
          <w:b/>
          <w:bCs/>
          <w:rtl/>
        </w:rPr>
        <w:t xml:space="preserve">نکته کلیدی:</w:t>
      </w:r>
      <w:r>
        <w:rPr>
          <w:rFonts w:ascii="Tahoma" w:hAnsi="Tahoma" w:cs="Tahoma"/>
          <w:rtl/>
        </w:rPr>
        <w:t xml:space="preserve"> نبود کارت تقریباً همیشه یعنی نبود مجوز، نه خرابی.</w:t>
      </w: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۴. دریافت نقش مجاز — فصل ۴٫۵</w:t>
      </w:r>
    </w:p>
    <w:p>
      <w:pPr>
        <w:bidi/>
        <w:spacing w:after="120" w:line="288" w:lineRule="auto"/>
      </w:pPr>
      <w:r>
        <w:rPr>
          <w:rFonts w:ascii="Tahoma" w:hAnsi="Tahoma" w:cs="Tahoma"/>
          <w:b/>
          <w:bCs/>
          <w:rtl/>
        </w:rPr>
        <w:t xml:space="preserve">در نسخه فعلی هیچ رابط کاربری برای تخصیص نقش وجود ندارد.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</w:t>
      </w:r>
      <w:r>
        <w:rPr>
          <w:rFonts w:ascii="Tahoma" w:hAnsi="Tahoma" w:cs="Tahoma"/>
          <w:b/>
          <w:bCs/>
          <w:rtl/>
        </w:rPr>
        <w:t xml:space="preserve">کاربر و مدیر غیرفنی:</w:t>
      </w:r>
      <w:r>
        <w:rPr>
          <w:rFonts w:ascii="Tahoma" w:hAnsi="Tahoma" w:cs="Tahoma"/>
          <w:rtl/>
        </w:rPr>
        <w:t xml:space="preserve"> از اپراتور فنی مجاز درخواست کنید. API را دستی فراخوانی نکنید.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</w:t>
      </w:r>
      <w:r>
        <w:rPr>
          <w:rFonts w:ascii="Tahoma" w:hAnsi="Tahoma" w:cs="Tahoma"/>
          <w:b/>
          <w:bCs/>
          <w:rtl/>
        </w:rPr>
        <w:t xml:space="preserve">اپراتور فنی:</w:t>
      </w:r>
      <w:r>
        <w:rPr>
          <w:rFonts w:ascii="Tahoma" w:hAnsi="Tahoma" w:cs="Tahoma"/>
          <w:rtl/>
        </w:rPr>
        <w:t xml:space="preserve"> رویه «راهکار موقت برای اپراتور فنی» در </w:t>
      </w:r>
      <w:r>
        <w:rPr>
          <w:rFonts w:ascii="Consolas" w:hAnsi="Consolas" w:cs="Tahoma"/>
          <w:lang w:val="en-US" w:bidi="en-US"/>
        </w:rPr>
        <w:t xml:space="preserve">THIRD_PARTY_SETUP_FA.md</w:t>
      </w:r>
      <w:r>
        <w:rPr>
          <w:rFonts w:ascii="Tahoma" w:hAnsi="Tahoma" w:cs="Tahoma"/>
          <w:rtl/>
        </w:rPr>
        <w:t xml:space="preserve">.</w:t>
      </w:r>
    </w:p>
    <w:p>
      <w:pPr>
        <w:bidi/>
        <w:spacing w:after="80" w:line="288" w:lineRule="auto"/>
      </w:pPr>
    </w:p>
    <w:p>
      <w:pPr>
        <w:bidi/>
        <w:spacing w:after="120" w:line="288" w:lineRule="auto"/>
      </w:pPr>
      <w:r>
        <w:rPr>
          <w:rFonts w:ascii="Tahoma" w:hAnsi="Tahoma" w:cs="Tahoma"/>
          <w:rtl/>
        </w:rPr>
        <w:t xml:space="preserve">نقش را بر پایه کمترین دسترسی لازم انتخاب کنید:</w:t>
      </w:r>
    </w:p>
    <w:tbl>
      <w:tblPr>
        <w:bidiVisual/>
        <w:tblW w:w="5000" w:type="pct"/>
        <w:tblLayout w:type="autofit"/>
        <w:tblBorders>
          <w:top w:val="single" w:sz="4" w:space="0" w:color="C7CBD8"/>
          <w:left w:val="single" w:sz="4" w:space="0" w:color="C7CBD8"/>
          <w:bottom w:val="single" w:sz="4" w:space="0" w:color="C7CBD8"/>
          <w:right w:val="single" w:sz="4" w:space="0" w:color="C7CBD8"/>
          <w:insideH w:val="single" w:sz="4" w:space="0" w:color="C7CBD8"/>
          <w:insideV w:val="single" w:sz="4" w:space="0" w:color="C7CBD8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هدف عملیاتی</w:t>
            </w:r>
          </w:p>
        </w:tc>
        <w:tc>
          <w:tcPr>
            <w:tcW w:w="1666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نقش</w:t>
            </w:r>
          </w:p>
        </w:tc>
        <w:tc>
          <w:tcPr>
            <w:tcW w:w="1666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مجوز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ساخت و انتشار دوره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education_manager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education.manage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عملیات پخش زنده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streaming_operator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stream.manage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تعدیل گفت‌وگوی زنده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live_chat_moderator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chat.moderate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مدیریت تورنمنت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tournament_administrator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tournament.manage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فروشگاه و سفارش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shop_operator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store.manage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پشتیبانی و عملیات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support_operator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support.manage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مالی (آغازکننده)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finance_operator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finance.manage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مالی (تأییدکننده)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financial_approver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finance.approve</w:t>
            </w:r>
          </w:p>
        </w:tc>
      </w:tr>
    </w:tbl>
    <w:p>
      <w:pPr>
        <w:bidi/>
        <w:spacing w:after="120" w:line="288" w:lineRule="auto"/>
      </w:pP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۵. ساخت تورنمنت — فصل ۸</w:t>
      </w:r>
    </w:p>
    <w:p>
      <w:pPr>
        <w:bidi/>
        <w:spacing w:after="120" w:line="288" w:lineRule="auto"/>
      </w:pPr>
      <w:r>
        <w:rPr>
          <w:rFonts w:ascii="Tahoma" w:hAnsi="Tahoma" w:cs="Tahoma"/>
          <w:b/>
          <w:bCs/>
          <w:rtl/>
        </w:rPr>
        <w:t xml:space="preserve">نقش: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tournament_administrator</w:t>
      </w:r>
      <w:r>
        <w:rPr>
          <w:rFonts w:ascii="Tahoma" w:hAnsi="Tahoma" w:cs="Tahoma"/>
          <w:rtl/>
        </w:rPr>
        <w:t xml:space="preserve"> یا </w:t>
      </w:r>
      <w:r>
        <w:rPr>
          <w:rFonts w:ascii="Consolas" w:hAnsi="Consolas" w:cs="Tahoma"/>
          <w:lang w:val="en-US" w:bidi="en-US"/>
        </w:rPr>
        <w:t xml:space="preserve">tournament_organizer</w:t>
      </w:r>
      <w:r>
        <w:rPr>
          <w:rFonts w:ascii="Tahoma" w:hAnsi="Tahoma" w:cs="Tahoma"/>
          <w:rtl/>
        </w:rPr>
        <w:t xml:space="preserve"> · </w:t>
      </w:r>
      <w:r>
        <w:rPr>
          <w:rFonts w:ascii="Tahoma" w:hAnsi="Tahoma" w:cs="Tahoma"/>
          <w:b/>
          <w:bCs/>
          <w:rtl/>
        </w:rPr>
        <w:t xml:space="preserve">مجوز: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tournament.manage</w:t>
      </w:r>
      <w:r>
        <w:rPr>
          <w:rFonts w:ascii="Tahoma" w:hAnsi="Tahoma" w:cs="Tahoma"/>
          <w:rtl/>
        </w:rPr>
        <w:t xml:space="preserve"> </w:t>
      </w:r>
      <w:r>
        <w:rPr>
          <w:rFonts w:ascii="Tahoma" w:hAnsi="Tahoma" w:cs="Tahoma"/>
          <w:b/>
          <w:bCs/>
          <w:rtl/>
        </w:rPr>
        <w:t xml:space="preserve">پیش‌نیاز:</w:t>
      </w:r>
      <w:r>
        <w:rPr>
          <w:rFonts w:ascii="Tahoma" w:hAnsi="Tahoma" w:cs="Tahoma"/>
          <w:rtl/>
        </w:rPr>
        <w:t xml:space="preserve"> یک بازی منتشرشده</w:t>
      </w:r>
    </w:p>
    <w:p>
      <w:pPr>
        <w:bidi/>
        <w:spacing w:after="120" w:line="288" w:lineRule="auto"/>
      </w:pPr>
      <w:r>
        <w:rPr>
          <w:rFonts w:ascii="Tahoma" w:hAnsi="Tahoma" w:cs="Tahoma"/>
          <w:rtl/>
        </w:rPr>
        <w:t xml:space="preserve">۱. </w:t>
      </w:r>
      <w:r>
        <w:rPr>
          <w:rFonts w:ascii="Consolas" w:hAnsi="Consolas" w:cs="Tahoma"/>
          <w:lang w:val="en-US" w:bidi="en-US"/>
        </w:rPr>
        <w:t xml:space="preserve">/{locale}/admin/tournaments</w:t>
      </w:r>
      <w:r>
        <w:rPr>
          <w:rFonts w:ascii="Tahoma" w:hAnsi="Tahoma" w:cs="Tahoma"/>
          <w:rtl/>
        </w:rPr>
        <w:t xml:space="preserve"> ۲. تورنمنت جدید: بازی، عنوان و خلاصه دوزبانه، ظرفیت، حالت تأیید، بازه ثبت‌نام و برگزاری ۳. قوانین دوزبانه ۴. انتقال به وضعیت منتشرشده</w:t>
      </w:r>
    </w:p>
    <w:p>
      <w:pPr>
        <w:pBdr>
          <w:left w:val="single" w:sz="18" w:space="6" w:color="8A93A8"/>
        </w:pBdr>
        <w:shd w:val="clear" w:fill="FDF3E7"/>
        <w:bidi/>
        <w:spacing w:before="120" w:after="120"/>
        <w:ind w:left="140" w:right="140"/>
      </w:pPr>
      <w:r>
        <w:rPr>
          <w:rFonts w:ascii="Tahoma" w:hAnsi="Tahoma" w:cs="Tahoma"/>
          <w:rtl/>
        </w:rPr>
        <w:t xml:space="preserve">ورودی پولی </w:t>
      </w:r>
      <w:r>
        <w:rPr>
          <w:rFonts w:ascii="Tahoma" w:hAnsi="Tahoma" w:cs="Tahoma"/>
          <w:b/>
          <w:bCs/>
          <w:rtl/>
        </w:rPr>
        <w:t xml:space="preserve">بسته</w:t>
      </w:r>
      <w:r>
        <w:rPr>
          <w:rFonts w:ascii="Tahoma" w:hAnsi="Tahoma" w:cs="Tahoma"/>
          <w:rtl/>
        </w:rPr>
        <w:t xml:space="preserve"> است — </w:t>
      </w:r>
      <w:r>
        <w:rPr>
          <w:rFonts w:ascii="Consolas" w:hAnsi="Consolas" w:cs="Tahoma"/>
          <w:lang w:val="en-US" w:bidi="en-US"/>
        </w:rPr>
        <w:t xml:space="preserve">PAID_TOURNAMENTS_ENABLED</w:t>
      </w:r>
      <w:r>
        <w:rPr>
          <w:rFonts w:ascii="Tahoma" w:hAnsi="Tahoma" w:cs="Tahoma"/>
          <w:rtl/>
        </w:rPr>
        <w:t xml:space="preserve"> (</w:t>
      </w:r>
      <w:r>
        <w:rPr>
          <w:rFonts w:ascii="Tahoma" w:hAnsi="Tahoma" w:cs="Tahoma"/>
          <w:lang w:val="en-US" w:bidi="en-US"/>
        </w:rPr>
        <w:t xml:space="preserve">OD-007</w:t>
      </w:r>
      <w:r>
        <w:rPr>
          <w:rFonts w:ascii="Tahoma" w:hAnsi="Tahoma" w:cs="Tahoma"/>
          <w:rtl/>
        </w:rPr>
        <w:t xml:space="preserve">).</w:t>
      </w: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۶. ساخت دوره — فصل ۱۰</w:t>
      </w:r>
    </w:p>
    <w:p>
      <w:pPr>
        <w:bidi/>
        <w:spacing w:after="120" w:line="288" w:lineRule="auto"/>
      </w:pPr>
      <w:r>
        <w:rPr>
          <w:rFonts w:ascii="Tahoma" w:hAnsi="Tahoma" w:cs="Tahoma"/>
          <w:b/>
          <w:bCs/>
          <w:rtl/>
        </w:rPr>
        <w:t xml:space="preserve">نقش: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education_manager</w:t>
      </w:r>
      <w:r>
        <w:rPr>
          <w:rFonts w:ascii="Tahoma" w:hAnsi="Tahoma" w:cs="Tahoma"/>
          <w:rtl/>
        </w:rPr>
        <w:t xml:space="preserve"> · </w:t>
      </w:r>
      <w:r>
        <w:rPr>
          <w:rFonts w:ascii="Tahoma" w:hAnsi="Tahoma" w:cs="Tahoma"/>
          <w:b/>
          <w:bCs/>
          <w:rtl/>
        </w:rPr>
        <w:t xml:space="preserve">مجوز: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education.manage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گزینه دوره‌ها دیده نمی‌شود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→ بررسی نقش و education.manage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→ در صورت نبود مجوز، ارجاع به اپراتور فنی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→ پس از تخصیص نقش، بررسی مسیر /{locale}/admin/courses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→ ساخت draft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→ انتقال draft به review</w:t>
      </w:r>
    </w:p>
    <w:p>
      <w:pPr>
        <w:bidi/>
        <w:spacing w:after="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→ تکمیل coach، خلاصه فارسی و انگلیسی، حداقل یک درس و یک درس الزامی</w:t>
      </w:r>
    </w:p>
    <w:p>
      <w:pPr>
        <w:bidi/>
        <w:spacing w:after="120" w:line="288" w:lineRule="auto"/>
        <w:ind w:left="140"/>
        <w:jc w:val="left"/>
      </w:pPr>
      <w:r>
        <w:rPr>
          <w:rFonts w:ascii="Consolas" w:hAnsi="Consolas" w:cs="Tahoma"/>
          <w:sz w:val="17"/>
          <w:szCs w:val="17"/>
          <w:lang w:val="en-US" w:bidi="en-US"/>
        </w:rPr>
        <w:t xml:space="preserve">→ انتشار از review</w:t>
      </w:r>
    </w:p>
    <w:p>
      <w:pPr>
        <w:pBdr>
          <w:left w:val="single" w:sz="18" w:space="6" w:color="8A93A8"/>
        </w:pBdr>
        <w:shd w:val="clear" w:fill="EDF2FB"/>
        <w:bidi/>
        <w:spacing w:before="120" w:after="120"/>
        <w:ind w:left="140" w:right="140"/>
      </w:pPr>
      <w:r>
        <w:rPr>
          <w:rFonts w:ascii="Tahoma" w:hAnsi="Tahoma" w:cs="Tahoma"/>
          <w:b/>
          <w:bCs/>
          <w:rtl/>
        </w:rPr>
        <w:t xml:space="preserve">چرخه واقعی `draft ← review ← published` است.</w:t>
      </w:r>
      <w:r>
        <w:rPr>
          <w:rFonts w:ascii="Tahoma" w:hAnsi="Tahoma" w:cs="Tahoma"/>
          <w:rtl/>
        </w:rPr>
        <w:t xml:space="preserve"> انتقال مستقیم </w:t>
      </w:r>
      <w:r>
        <w:rPr>
          <w:rFonts w:ascii="Consolas" w:hAnsi="Consolas" w:cs="Tahoma"/>
          <w:lang w:val="en-US" w:bidi="en-US"/>
        </w:rPr>
        <w:t xml:space="preserve">draft</w:t>
      </w:r>
      <w:r>
        <w:rPr>
          <w:rFonts w:ascii="Tahoma" w:hAnsi="Tahoma" w:cs="Tahoma"/>
          <w:rtl/>
        </w:rPr>
        <w:t xml:space="preserve"> به </w:t>
      </w:r>
      <w:r>
        <w:rPr>
          <w:rFonts w:ascii="Consolas" w:hAnsi="Consolas" w:cs="Tahoma"/>
          <w:lang w:val="en-US" w:bidi="en-US"/>
        </w:rPr>
        <w:t xml:space="preserve">published</w:t>
      </w:r>
      <w:r>
        <w:rPr>
          <w:rFonts w:ascii="Tahoma" w:hAnsi="Tahoma" w:cs="Tahoma"/>
          <w:rtl/>
        </w:rPr>
        <w:t xml:space="preserve"> پذیرفته نمی‌شود.</w:t>
      </w:r>
    </w:p>
    <w:p>
      <w:pPr>
        <w:bidi/>
        <w:spacing w:after="120" w:line="288" w:lineRule="auto"/>
      </w:pPr>
      <w:r>
        <w:rPr>
          <w:rFonts w:ascii="Tahoma" w:hAnsi="Tahoma" w:cs="Tahoma"/>
          <w:b/>
          <w:bCs/>
          <w:rtl/>
        </w:rPr>
        <w:t xml:space="preserve">پیش‌نیازهای انتشار:</w:t>
      </w:r>
      <w:r>
        <w:rPr>
          <w:rFonts w:ascii="Tahoma" w:hAnsi="Tahoma" w:cs="Tahoma"/>
          <w:rtl/>
        </w:rPr>
        <w:t xml:space="preserve"> خلاصه فارسی، خلاصه انگلیسی، مربی </w:t>
      </w:r>
      <w:r>
        <w:rPr>
          <w:rFonts w:ascii="Tahoma" w:hAnsi="Tahoma" w:cs="Tahoma"/>
          <w:b/>
          <w:bCs/>
          <w:rtl/>
        </w:rPr>
        <w:t xml:space="preserve">تأییدشده</w:t>
      </w:r>
      <w:r>
        <w:rPr>
          <w:rFonts w:ascii="Tahoma" w:hAnsi="Tahoma" w:cs="Tahoma"/>
          <w:rtl/>
        </w:rPr>
        <w:t xml:space="preserve">، حداقل یک درس، حداقل یک درس الزامی.</w:t>
      </w:r>
    </w:p>
    <w:p>
      <w:pPr>
        <w:pBdr>
          <w:left w:val="single" w:sz="18" w:space="6" w:color="8A93A8"/>
        </w:pBdr>
        <w:shd w:val="clear" w:fill="FDF3E7"/>
        <w:bidi/>
        <w:spacing w:before="120" w:after="120"/>
        <w:ind w:left="140" w:right="140"/>
      </w:pPr>
      <w:r>
        <w:rPr>
          <w:rFonts w:ascii="Tahoma" w:hAnsi="Tahoma" w:cs="Tahoma"/>
          <w:rtl/>
        </w:rPr>
        <w:t xml:space="preserve">دوره پولی </w:t>
      </w:r>
      <w:r>
        <w:rPr>
          <w:rFonts w:ascii="Tahoma" w:hAnsi="Tahoma" w:cs="Tahoma"/>
          <w:b/>
          <w:bCs/>
          <w:rtl/>
        </w:rPr>
        <w:t xml:space="preserve">بسته</w:t>
      </w:r>
      <w:r>
        <w:rPr>
          <w:rFonts w:ascii="Tahoma" w:hAnsi="Tahoma" w:cs="Tahoma"/>
          <w:rtl/>
        </w:rPr>
        <w:t xml:space="preserve"> است — </w:t>
      </w:r>
      <w:r>
        <w:rPr>
          <w:rFonts w:ascii="Consolas" w:hAnsi="Consolas" w:cs="Tahoma"/>
          <w:lang w:val="en-US" w:bidi="en-US"/>
        </w:rPr>
        <w:t xml:space="preserve">PAID_COURSES_ENABLED</w:t>
      </w:r>
      <w:r>
        <w:rPr>
          <w:rFonts w:ascii="Tahoma" w:hAnsi="Tahoma" w:cs="Tahoma"/>
          <w:rtl/>
        </w:rPr>
        <w:t xml:space="preserve"> (</w:t>
      </w:r>
      <w:r>
        <w:rPr>
          <w:rFonts w:ascii="Tahoma" w:hAnsi="Tahoma" w:cs="Tahoma"/>
          <w:lang w:val="en-US" w:bidi="en-US"/>
        </w:rPr>
        <w:t xml:space="preserve">OD-015</w:t>
      </w:r>
      <w:r>
        <w:rPr>
          <w:rFonts w:ascii="Tahoma" w:hAnsi="Tahoma" w:cs="Tahoma"/>
          <w:rtl/>
        </w:rPr>
        <w:t xml:space="preserve">).</w:t>
      </w: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۷. عملیات پخش زنده — فصل ۱۲</w:t>
      </w:r>
    </w:p>
    <w:p>
      <w:pPr>
        <w:bidi/>
        <w:spacing w:after="120" w:line="288" w:lineRule="auto"/>
      </w:pPr>
      <w:r>
        <w:rPr>
          <w:rFonts w:ascii="Tahoma" w:hAnsi="Tahoma" w:cs="Tahoma"/>
          <w:b/>
          <w:bCs/>
          <w:rtl/>
        </w:rPr>
        <w:t xml:space="preserve">نقش: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streaming_operator</w:t>
      </w:r>
      <w:r>
        <w:rPr>
          <w:rFonts w:ascii="Tahoma" w:hAnsi="Tahoma" w:cs="Tahoma"/>
          <w:rtl/>
        </w:rPr>
        <w:t xml:space="preserve"> · </w:t>
      </w:r>
      <w:r>
        <w:rPr>
          <w:rFonts w:ascii="Tahoma" w:hAnsi="Tahoma" w:cs="Tahoma"/>
          <w:b/>
          <w:bCs/>
          <w:rtl/>
        </w:rPr>
        <w:t xml:space="preserve">مجوز: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stream.manage</w:t>
      </w:r>
    </w:p>
    <w:p>
      <w:pPr>
        <w:bidi/>
        <w:spacing w:before="120" w:after="60"/>
        <w:jc w:val="center"/>
      </w:pPr>
      <w:r>
        <w:drawing>
          <wp:inline distT="0" distB="0" distL="0" distR="0">
            <wp:extent cx="5400000" cy="8411250"/>
            <wp:effectExtent l="0" t="0" r="0" b="0"/>
            <wp:docPr id="2" name="Figure 2" descr="کنسول پخ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" descr="کنسول پخش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4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 w:line="288" w:lineRule="auto"/>
        <w:jc w:val="center"/>
      </w:pPr>
      <w:r>
        <w:rPr>
          <w:sz w:val="18"/>
          <w:szCs w:val="18"/>
          <w:rFonts w:ascii="Tahoma" w:hAnsi="Tahoma" w:cs="Tahoma"/>
          <w:rtl/>
        </w:rPr>
        <w:t xml:space="preserve">شکل </w:t>
      </w:r>
      <w:r>
        <w:rPr>
          <w:sz w:val="18"/>
          <w:szCs w:val="18"/>
          <w:rFonts w:ascii="Tahoma" w:hAnsi="Tahoma" w:cs="Tahoma"/>
          <w:lang w:val="en-US" w:bidi="en-US"/>
        </w:rPr>
        <w:t xml:space="preserve">2</w:t>
      </w:r>
      <w:r>
        <w:rPr>
          <w:sz w:val="18"/>
          <w:szCs w:val="18"/>
          <w:rFonts w:ascii="Tahoma" w:hAnsi="Tahoma" w:cs="Tahoma"/>
          <w:rtl/>
        </w:rPr>
        <w:t xml:space="preserve"> — کنسول عملیات پخش زنده.</w:t>
      </w:r>
    </w:p>
    <w:p>
      <w:pPr>
        <w:bidi/>
        <w:spacing w:after="120" w:line="288" w:lineRule="auto"/>
      </w:pPr>
      <w:r>
        <w:rPr>
          <w:rFonts w:ascii="Tahoma" w:hAnsi="Tahoma" w:cs="Tahoma"/>
          <w:b/>
          <w:bCs/>
          <w:rtl/>
        </w:rPr>
        <w:t xml:space="preserve">حساس</w:t>
      </w:r>
      <w:r>
        <w:rPr>
          <w:rFonts w:ascii="Tahoma" w:hAnsi="Tahoma" w:cs="Tahoma"/>
          <w:rtl/>
        </w:rPr>
        <w:t xml:space="preserve"> واقعیت این نسخه: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ساخت، زمان‌بندی و provision رکورد پخش </w:t>
      </w:r>
      <w:r>
        <w:rPr>
          <w:rFonts w:ascii="Tahoma" w:hAnsi="Tahoma" w:cs="Tahoma"/>
          <w:b/>
          <w:bCs/>
          <w:rtl/>
        </w:rPr>
        <w:t xml:space="preserve">کار می‌کند</w:t>
      </w:r>
      <w:r>
        <w:rPr>
          <w:rFonts w:ascii="Tahoma" w:hAnsi="Tahoma" w:cs="Tahoma"/>
          <w:rtl/>
        </w:rPr>
        <w:t xml:space="preserve">؛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ارائه‌دهنده </w:t>
      </w:r>
      <w:r>
        <w:rPr>
          <w:rFonts w:ascii="Consolas" w:hAnsi="Consolas" w:cs="Tahoma"/>
          <w:lang w:val="en-US" w:bidi="en-US"/>
        </w:rPr>
        <w:t xml:space="preserve">stub</w:t>
      </w:r>
      <w:r>
        <w:rPr>
          <w:rFonts w:ascii="Tahoma" w:hAnsi="Tahoma" w:cs="Tahoma"/>
          <w:rtl/>
        </w:rPr>
        <w:t xml:space="preserve"> است — یک </w:t>
      </w:r>
      <w:r>
        <w:rPr>
          <w:rFonts w:ascii="Tahoma" w:hAnsi="Tahoma" w:cs="Tahoma"/>
          <w:b/>
          <w:bCs/>
          <w:rtl/>
        </w:rPr>
        <w:t xml:space="preserve">شبیه‌سازی قطعی</w:t>
      </w:r>
      <w:r>
        <w:rPr>
          <w:rFonts w:ascii="Tahoma" w:hAnsi="Tahoma" w:cs="Tahoma"/>
          <w:rtl/>
        </w:rPr>
        <w:t xml:space="preserve">، نه پخش واقعی؛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</w:t>
      </w:r>
      <w:r>
        <w:rPr>
          <w:rFonts w:ascii="Consolas" w:hAnsi="Consolas" w:cs="Tahoma"/>
          <w:lang w:val="en-US" w:bidi="en-US"/>
        </w:rPr>
        <w:t xml:space="preserve">STREAMING_PROVIDER=arvan</w:t>
      </w:r>
      <w:r>
        <w:rPr>
          <w:rFonts w:ascii="Tahoma" w:hAnsi="Tahoma" w:cs="Tahoma"/>
          <w:rtl/>
        </w:rPr>
        <w:t xml:space="preserve"> </w:t>
      </w:r>
      <w:r>
        <w:rPr>
          <w:rFonts w:ascii="Tahoma" w:hAnsi="Tahoma" w:cs="Tahoma"/>
          <w:b/>
          <w:bCs/>
          <w:rtl/>
        </w:rPr>
        <w:t xml:space="preserve">عمداً رد می‌شود</w:t>
      </w:r>
      <w:r>
        <w:rPr>
          <w:rFonts w:ascii="Tahoma" w:hAnsi="Tahoma" w:cs="Tahoma"/>
          <w:rtl/>
        </w:rPr>
        <w:t xml:space="preserve"> و راه‌اندازی را متوقف می‌کند؛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پخش زنده واقعی آروان </w:t>
      </w:r>
      <w:r>
        <w:rPr>
          <w:rFonts w:ascii="Tahoma" w:hAnsi="Tahoma" w:cs="Tahoma"/>
          <w:b/>
          <w:bCs/>
          <w:rtl/>
        </w:rPr>
        <w:t xml:space="preserve">پشتیبانی و تأیید نشده است</w:t>
      </w:r>
      <w:r>
        <w:rPr>
          <w:rFonts w:ascii="Tahoma" w:hAnsi="Tahoma" w:cs="Tahoma"/>
          <w:rtl/>
        </w:rPr>
        <w:t xml:space="preserve"> (</w:t>
      </w:r>
      <w:r>
        <w:rPr>
          <w:rFonts w:ascii="Tahoma" w:hAnsi="Tahoma" w:cs="Tahoma"/>
          <w:lang w:val="en-US" w:bidi="en-US"/>
        </w:rPr>
        <w:t xml:space="preserve">OD-013</w:t>
      </w:r>
      <w:r>
        <w:rPr>
          <w:rFonts w:ascii="Tahoma" w:hAnsi="Tahoma" w:cs="Tahoma"/>
          <w:rtl/>
        </w:rPr>
        <w:t xml:space="preserve">)؛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آرشیو و حذف محتوا </w:t>
      </w:r>
      <w:r>
        <w:rPr>
          <w:rFonts w:ascii="Tahoma" w:hAnsi="Tahoma" w:cs="Tahoma"/>
          <w:b/>
          <w:bCs/>
          <w:rtl/>
        </w:rPr>
        <w:t xml:space="preserve">بسته</w:t>
      </w:r>
      <w:r>
        <w:rPr>
          <w:rFonts w:ascii="Tahoma" w:hAnsi="Tahoma" w:cs="Tahoma"/>
          <w:rtl/>
        </w:rPr>
        <w:t xml:space="preserve"> است (</w:t>
      </w:r>
      <w:r>
        <w:rPr>
          <w:rFonts w:ascii="Tahoma" w:hAnsi="Tahoma" w:cs="Tahoma"/>
          <w:lang w:val="en-US" w:bidi="en-US"/>
        </w:rPr>
        <w:t xml:space="preserve">OD-014</w:t>
      </w:r>
      <w:r>
        <w:rPr>
          <w:rFonts w:ascii="Tahoma" w:hAnsi="Tahoma" w:cs="Tahoma"/>
          <w:rtl/>
        </w:rPr>
        <w:t xml:space="preserve">).</w:t>
      </w:r>
    </w:p>
    <w:p>
      <w:pPr>
        <w:bidi/>
        <w:spacing w:after="80" w:line="288" w:lineRule="auto"/>
      </w:pP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۸. تعدیل گفت‌وگو — فصل ۱۳</w:t>
      </w:r>
    </w:p>
    <w:p>
      <w:pPr>
        <w:bidi/>
        <w:spacing w:after="120" w:line="288" w:lineRule="auto"/>
      </w:pPr>
      <w:r>
        <w:rPr>
          <w:rFonts w:ascii="Tahoma" w:hAnsi="Tahoma" w:cs="Tahoma"/>
          <w:b/>
          <w:bCs/>
          <w:rtl/>
        </w:rPr>
        <w:t xml:space="preserve">نقش: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live_chat_moderator</w:t>
      </w:r>
      <w:r>
        <w:rPr>
          <w:rFonts w:ascii="Tahoma" w:hAnsi="Tahoma" w:cs="Tahoma"/>
          <w:rtl/>
        </w:rPr>
        <w:t xml:space="preserve"> · </w:t>
      </w:r>
      <w:r>
        <w:rPr>
          <w:rFonts w:ascii="Tahoma" w:hAnsi="Tahoma" w:cs="Tahoma"/>
          <w:b/>
          <w:bCs/>
          <w:rtl/>
        </w:rPr>
        <w:t xml:space="preserve">مجوز: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chat.moderate</w:t>
      </w:r>
      <w:r>
        <w:rPr>
          <w:rFonts w:ascii="Tahoma" w:hAnsi="Tahoma" w:cs="Tahoma"/>
          <w:rtl/>
        </w:rPr>
        <w:t xml:space="preserve"> · </w:t>
      </w:r>
      <w:r>
        <w:rPr>
          <w:rFonts w:ascii="Tahoma" w:hAnsi="Tahoma" w:cs="Tahoma"/>
          <w:b/>
          <w:bCs/>
          <w:rtl/>
        </w:rPr>
        <w:t xml:space="preserve">مسیر: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/{locale}/admin/chat</w:t>
      </w:r>
    </w:p>
    <w:p>
      <w:pPr>
        <w:bidi/>
        <w:spacing w:after="120" w:line="288" w:lineRule="auto"/>
      </w:pPr>
      <w:r>
        <w:rPr>
          <w:rFonts w:ascii="Tahoma" w:hAnsi="Tahoma" w:cs="Tahoma"/>
          <w:rtl/>
        </w:rPr>
        <w:t xml:space="preserve">این نقش </w:t>
      </w:r>
      <w:r>
        <w:rPr>
          <w:rFonts w:ascii="Tahoma" w:hAnsi="Tahoma" w:cs="Tahoma"/>
          <w:b/>
          <w:bCs/>
          <w:rtl/>
        </w:rPr>
        <w:t xml:space="preserve">نمی‌تواند حساب را تعلیق کند</w:t>
      </w:r>
      <w:r>
        <w:rPr>
          <w:rFonts w:ascii="Tahoma" w:hAnsi="Tahoma" w:cs="Tahoma"/>
          <w:rtl/>
        </w:rPr>
        <w:t xml:space="preserve">. اختیارش محدود به اتاق‌های تخصیص‌یافته است.</w:t>
      </w: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۹. افزودن کالای فروشگاه — فصل ۱۵</w:t>
      </w:r>
    </w:p>
    <w:p>
      <w:pPr>
        <w:bidi/>
        <w:spacing w:after="120" w:line="288" w:lineRule="auto"/>
      </w:pPr>
      <w:r>
        <w:rPr>
          <w:rFonts w:ascii="Tahoma" w:hAnsi="Tahoma" w:cs="Tahoma"/>
          <w:b/>
          <w:bCs/>
          <w:rtl/>
        </w:rPr>
        <w:t xml:space="preserve">نقش: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shop_operator</w:t>
      </w:r>
      <w:r>
        <w:rPr>
          <w:rFonts w:ascii="Tahoma" w:hAnsi="Tahoma" w:cs="Tahoma"/>
          <w:rtl/>
        </w:rPr>
        <w:t xml:space="preserve"> · </w:t>
      </w:r>
      <w:r>
        <w:rPr>
          <w:rFonts w:ascii="Tahoma" w:hAnsi="Tahoma" w:cs="Tahoma"/>
          <w:b/>
          <w:bCs/>
          <w:rtl/>
        </w:rPr>
        <w:t xml:space="preserve">مجوز: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store.manage</w:t>
      </w:r>
      <w:r>
        <w:rPr>
          <w:rFonts w:ascii="Tahoma" w:hAnsi="Tahoma" w:cs="Tahoma"/>
          <w:rtl/>
        </w:rPr>
        <w:t xml:space="preserve"> · </w:t>
      </w:r>
      <w:r>
        <w:rPr>
          <w:rFonts w:ascii="Tahoma" w:hAnsi="Tahoma" w:cs="Tahoma"/>
          <w:b/>
          <w:bCs/>
          <w:rtl/>
        </w:rPr>
        <w:t xml:space="preserve">مسیر:</w:t>
      </w:r>
      <w:r>
        <w:rPr>
          <w:rFonts w:ascii="Tahoma" w:hAnsi="Tahoma" w:cs="Tahoma"/>
          <w:rtl/>
        </w:rPr>
        <w:t xml:space="preserve"> </w:t>
      </w:r>
      <w:r>
        <w:rPr>
          <w:rFonts w:ascii="Consolas" w:hAnsi="Consolas" w:cs="Tahoma"/>
          <w:lang w:val="en-US" w:bidi="en-US"/>
        </w:rPr>
        <w:t xml:space="preserve">/{locale}/admin/store</w:t>
      </w:r>
    </w:p>
    <w:p>
      <w:pPr>
        <w:bidi/>
        <w:spacing w:after="120" w:line="288" w:lineRule="auto"/>
      </w:pPr>
      <w:r>
        <w:rPr>
          <w:rFonts w:ascii="Tahoma" w:hAnsi="Tahoma" w:cs="Tahoma"/>
          <w:rtl/>
        </w:rPr>
        <w:t xml:space="preserve">این نقش به دفتر کل و پرداخت جایزه دسترسی ندارد.</w:t>
      </w:r>
    </w:p>
    <w:p>
      <w:pPr>
        <w:pBdr>
          <w:left w:val="single" w:sz="18" w:space="6" w:color="8A93A8"/>
        </w:pBdr>
        <w:shd w:val="clear" w:fill="EDF2FB"/>
        <w:bidi/>
        <w:spacing w:before="120" w:after="120"/>
        <w:ind w:left="140" w:right="140"/>
      </w:pPr>
      <w:r>
        <w:rPr>
          <w:rFonts w:ascii="Tahoma" w:hAnsi="Tahoma" w:cs="Tahoma"/>
          <w:rtl/>
        </w:rPr>
        <w:t xml:space="preserve">کالای فیزیکی قابل تسویه نیست — </w:t>
      </w:r>
      <w:r>
        <w:rPr>
          <w:rFonts w:ascii="Consolas" w:hAnsi="Consolas" w:cs="Tahoma"/>
          <w:lang w:val="en-US" w:bidi="en-US"/>
        </w:rPr>
        <w:t xml:space="preserve">PHYSICAL_FULFILLMENT_ENABLED</w:t>
      </w:r>
      <w:r>
        <w:rPr>
          <w:rFonts w:ascii="Tahoma" w:hAnsi="Tahoma" w:cs="Tahoma"/>
          <w:rtl/>
        </w:rPr>
        <w:t xml:space="preserve"> (</w:t>
      </w:r>
      <w:r>
        <w:rPr>
          <w:rFonts w:ascii="Tahoma" w:hAnsi="Tahoma" w:cs="Tahoma"/>
          <w:lang w:val="en-US" w:bidi="en-US"/>
        </w:rPr>
        <w:t xml:space="preserve">OD-019</w:t>
      </w:r>
      <w:r>
        <w:rPr>
          <w:rFonts w:ascii="Tahoma" w:hAnsi="Tahoma" w:cs="Tahoma"/>
          <w:rtl/>
        </w:rPr>
        <w:t xml:space="preserve">).</w:t>
      </w: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۱۰. کیف پول و انتقال — فصل ۱۶ و ۱۷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کاربر: </w:t>
      </w:r>
      <w:r>
        <w:rPr>
          <w:rFonts w:ascii="Consolas" w:hAnsi="Consolas" w:cs="Tahoma"/>
          <w:lang w:val="en-US" w:bidi="en-US"/>
        </w:rPr>
        <w:t xml:space="preserve">/{locale}/account/wallet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اپراتور مالی: </w:t>
      </w:r>
      <w:r>
        <w:rPr>
          <w:rFonts w:ascii="Consolas" w:hAnsi="Consolas" w:cs="Tahoma"/>
          <w:lang w:val="en-US" w:bidi="en-US"/>
        </w:rPr>
        <w:t xml:space="preserve">/{locale}/admin/finance</w:t>
      </w:r>
      <w:r>
        <w:rPr>
          <w:rFonts w:ascii="Tahoma" w:hAnsi="Tahoma" w:cs="Tahoma"/>
          <w:rtl/>
        </w:rPr>
        <w:t xml:space="preserve"> (</w:t>
      </w:r>
      <w:r>
        <w:rPr>
          <w:rFonts w:ascii="Consolas" w:hAnsi="Consolas" w:cs="Tahoma"/>
          <w:lang w:val="en-US" w:bidi="en-US"/>
        </w:rPr>
        <w:t xml:space="preserve">finance.manage</w:t>
      </w:r>
      <w:r>
        <w:rPr>
          <w:rFonts w:ascii="Tahoma" w:hAnsi="Tahoma" w:cs="Tahoma"/>
          <w:rtl/>
        </w:rPr>
        <w:t xml:space="preserve">)</w:t>
      </w:r>
    </w:p>
    <w:p>
      <w:pPr>
        <w:bidi/>
        <w:spacing w:after="40" w:line="288" w:lineRule="auto"/>
        <w:ind w:left="280"/>
      </w:pPr>
      <w:r>
        <w:rPr>
          <w:rFonts w:ascii="Tahoma" w:hAnsi="Tahoma" w:cs="Tahoma"/>
          <w:rtl/>
        </w:rPr>
        <w:t xml:space="preserve">• تأییدکننده: </w:t>
      </w:r>
      <w:r>
        <w:rPr>
          <w:rFonts w:ascii="Consolas" w:hAnsi="Consolas" w:cs="Tahoma"/>
          <w:lang w:val="en-US" w:bidi="en-US"/>
        </w:rPr>
        <w:t xml:space="preserve">finance.approve</w:t>
      </w:r>
      <w:r>
        <w:rPr>
          <w:rFonts w:ascii="Tahoma" w:hAnsi="Tahoma" w:cs="Tahoma"/>
          <w:rtl/>
        </w:rPr>
        <w:t xml:space="preserve"> — کنترل دوگانه، یک نفر نمی‌تواند هر دو نقش را روی یک اقدام</w:t>
      </w:r>
    </w:p>
    <w:p>
      <w:pPr>
        <w:bidi/>
        <w:spacing w:after="80" w:line="288" w:lineRule="auto"/>
      </w:pPr>
    </w:p>
    <w:p>
      <w:pPr>
        <w:bidi/>
        <w:spacing w:after="120" w:line="288" w:lineRule="auto"/>
      </w:pPr>
      <w:r>
        <w:rPr>
          <w:rFonts w:ascii="Tahoma" w:hAnsi="Tahoma" w:cs="Tahoma"/>
          <w:rtl/>
        </w:rPr>
        <w:t xml:space="preserve">پرریسک داشته باشد.</w:t>
      </w:r>
    </w:p>
    <w:p>
      <w:pPr>
        <w:pBdr>
          <w:left w:val="single" w:sz="18" w:space="6" w:color="8A93A8"/>
        </w:pBdr>
        <w:shd w:val="clear" w:fill="FDF3E7"/>
        <w:bidi/>
        <w:spacing w:before="120" w:after="120"/>
        <w:ind w:left="140" w:right="140"/>
      </w:pPr>
      <w:r>
        <w:rPr>
          <w:rFonts w:ascii="Tahoma" w:hAnsi="Tahoma" w:cs="Tahoma"/>
          <w:b/>
          <w:bCs/>
          <w:rtl/>
        </w:rPr>
        <w:t xml:space="preserve">برداشت نقدی وجود ندارد.</w:t>
      </w: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۱۱. عملیات و مدیریت — فصل ۱۹</w:t>
      </w:r>
    </w:p>
    <w:tbl>
      <w:tblPr>
        <w:bidiVisual/>
        <w:tblW w:w="5000" w:type="pct"/>
        <w:tblLayout w:type="autofit"/>
        <w:tblBorders>
          <w:top w:val="single" w:sz="4" w:space="0" w:color="C7CBD8"/>
          <w:left w:val="single" w:sz="4" w:space="0" w:color="C7CBD8"/>
          <w:bottom w:val="single" w:sz="4" w:space="0" w:color="C7CBD8"/>
          <w:right w:val="single" w:sz="4" w:space="0" w:color="C7CBD8"/>
          <w:insideH w:val="single" w:sz="4" w:space="0" w:color="C7CBD8"/>
          <w:insideV w:val="single" w:sz="4" w:space="0" w:color="C7CBD8"/>
        </w:tblBorders>
      </w:tblPr>
      <w:tblGrid>
        <w:gridCol w:w="4500"/>
        <w:gridCol w:w="4500"/>
      </w:tblGrid>
      <w:tr>
        <w:trPr>
          <w:tblHeader/>
        </w:trPr>
        <w:tc>
          <w:tcPr>
            <w:tcW w:w="250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مسیر</w:t>
            </w:r>
          </w:p>
        </w:tc>
        <w:tc>
          <w:tcPr>
            <w:tcW w:w="250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مجوز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/{locale}/admin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admin.access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/{locale}/admin/users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users.read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/{locale}/admin/audit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audit.read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/{locale}/admin/operations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support.manage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/{locale}/admin/configuration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config.read</w:t>
            </w:r>
          </w:p>
        </w:tc>
      </w:tr>
    </w:tbl>
    <w:p>
      <w:pPr>
        <w:bidi/>
        <w:spacing w:after="120" w:line="288" w:lineRule="auto"/>
      </w:pP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۱۲. بیست خطای پرتکرار — فصل ۲۳</w:t>
      </w:r>
    </w:p>
    <w:tbl>
      <w:tblPr>
        <w:bidiVisual/>
        <w:tblW w:w="5000" w:type="pct"/>
        <w:tblLayout w:type="autofit"/>
        <w:tblBorders>
          <w:top w:val="single" w:sz="4" w:space="0" w:color="C7CBD8"/>
          <w:left w:val="single" w:sz="4" w:space="0" w:color="C7CBD8"/>
          <w:bottom w:val="single" w:sz="4" w:space="0" w:color="C7CBD8"/>
          <w:right w:val="single" w:sz="4" w:space="0" w:color="C7CBD8"/>
          <w:insideH w:val="single" w:sz="4" w:space="0" w:color="C7CBD8"/>
          <w:insideV w:val="single" w:sz="4" w:space="0" w:color="C7CBD8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125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#</w:t>
            </w:r>
          </w:p>
        </w:tc>
        <w:tc>
          <w:tcPr>
            <w:tcW w:w="125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نشانه</w:t>
            </w:r>
          </w:p>
        </w:tc>
        <w:tc>
          <w:tcPr>
            <w:tcW w:w="125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علت</w:t>
            </w:r>
          </w:p>
        </w:tc>
        <w:tc>
          <w:tcPr>
            <w:tcW w:w="125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راه‌حل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کارت مدیریتی نیست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نبود مجوز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درخواست نقش از اپراتور فنی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۲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«دسترسی مجاز نیست»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نبود مجوز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همان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۳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نقش داده شد ولی کارت نیامد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کش پروب مجوز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خروج و ورود دوباره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۴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draft</w:t>
            </w:r>
            <w:r>
              <w:rPr>
                <w:rFonts w:ascii="Tahoma" w:hAnsi="Tahoma" w:cs="Tahoma"/>
                <w:rtl/>
              </w:rPr>
              <w:t xml:space="preserve"> منتشر نمی‌شود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چرخه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ابتدا </w:t>
            </w:r>
            <w:r>
              <w:rPr>
                <w:rFonts w:ascii="Consolas" w:hAnsi="Consolas" w:cs="Tahoma"/>
                <w:lang w:val="en-US" w:bidi="en-US"/>
              </w:rPr>
              <w:t xml:space="preserve">review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۵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انتشار دوره رد می‌شود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پیش‌نیاز ناقص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مربی تأییدشده، خلاصه دوزبانه، درس الزامی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۶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«دوره پولی» غیرفعال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OD-015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دوره رایگان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۷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پخش واقعی دیده نمی‌شود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ارائه‌دهنده </w:t>
            </w:r>
            <w:r>
              <w:rPr>
                <w:rFonts w:ascii="Consolas" w:hAnsi="Consolas" w:cs="Tahoma"/>
                <w:lang w:val="en-US" w:bidi="en-US"/>
              </w:rPr>
              <w:t xml:space="preserve">stub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OD-013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۸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آرشیو پخش کار نمی‌کند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OD-014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—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۹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سرور با </w:t>
            </w:r>
            <w:r>
              <w:rPr>
                <w:rFonts w:ascii="Consolas" w:hAnsi="Consolas" w:cs="Tahoma"/>
                <w:lang w:val="en-US" w:bidi="en-US"/>
              </w:rPr>
              <w:t xml:space="preserve">arvan</w:t>
            </w:r>
            <w:r>
              <w:rPr>
                <w:rFonts w:ascii="Tahoma" w:hAnsi="Tahoma" w:cs="Tahoma"/>
                <w:rtl/>
              </w:rPr>
              <w:t xml:space="preserve"> بالا نمی‌آید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رد عمدی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STREAMING_PROVIDER=stub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۱۰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ثبت‌نام پولی تورنمنت نیست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OD-007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تورنمنت رایگان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۱۱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تسویه سبد فیزیکی رد می‌شود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OD-019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کالای دیجیتال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۱۲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مسدودکردن کاربر نیست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OD-017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وجود ندارد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۱۳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اعتراض به تعدیل نیست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OD-024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وجود ندارد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۱۴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ایمیل نمی‌رسد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آداپتور ندارد (</w:t>
            </w:r>
            <w:r>
              <w:rPr>
                <w:rFonts w:ascii="Tahoma" w:hAnsi="Tahoma" w:cs="Tahoma"/>
                <w:lang w:val="en-US" w:bidi="en-US"/>
              </w:rPr>
              <w:t xml:space="preserve">OD-003</w:t>
            </w:r>
            <w:r>
              <w:rPr>
                <w:rFonts w:ascii="Tahoma" w:hAnsi="Tahoma" w:cs="Tahoma"/>
                <w:rtl/>
              </w:rPr>
              <w:t xml:space="preserve">)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—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۱۵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اعلان فوری نمی‌رسد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OD-027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—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۱۶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کد ورود نمی‌رسد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محدودیت نرخ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صبر تا پایان پنجره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۱۷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برداشت نقدی نیست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وجود ندارد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—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۱۸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ساعت مسابقه اشتباه است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ذخیره UTC، نمایش محلی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منطقه زمانی دستگاه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۱۹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بازی در فهرست تورنمنت نیست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منتشر نشده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ابتدا بازی را منتشر کنید</w:t>
            </w:r>
          </w:p>
        </w:tc>
      </w:tr>
      <w:tr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۲۰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صفحه خالی است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نبود داده</w:t>
            </w:r>
          </w:p>
        </w:tc>
        <w:tc>
          <w:tcPr>
            <w:tcW w:w="125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«خالی» با «عدم دسترسی» فرق دارد</w:t>
            </w:r>
          </w:p>
        </w:tc>
      </w:tr>
    </w:tbl>
    <w:p>
      <w:pPr>
        <w:bidi/>
        <w:spacing w:after="120" w:line="288" w:lineRule="auto"/>
      </w:pPr>
    </w:p>
    <w:p>
      <w:pPr>
        <w:pBdr>
          <w:bottom w:val="single" w:sz="6" w:space="1" w:color="C7CBD8"/>
        </w:pBdr>
        <w:bidi/>
        <w:spacing w:after="200"/>
      </w:pPr>
    </w:p>
    <w:p>
      <w:pPr>
        <w:pStyle w:val="Heading2"/>
        <w:bidi/>
        <w:spacing w:before="240" w:after="120"/>
      </w:pPr>
      <w:r>
        <w:rPr>
          <w:rFonts w:ascii="Tahoma" w:hAnsi="Tahoma" w:cs="Tahoma"/>
          <w:rtl/>
        </w:rPr>
        <w:t xml:space="preserve">۱۳. چک‌لیست ارائه‌دهنده و Feature Gate — فصل ۲۱ و ۲۴</w:t>
      </w:r>
    </w:p>
    <w:tbl>
      <w:tblPr>
        <w:bidiVisual/>
        <w:tblW w:w="5000" w:type="pct"/>
        <w:tblLayout w:type="autofit"/>
        <w:tblBorders>
          <w:top w:val="single" w:sz="4" w:space="0" w:color="C7CBD8"/>
          <w:left w:val="single" w:sz="4" w:space="0" w:color="C7CBD8"/>
          <w:bottom w:val="single" w:sz="4" w:space="0" w:color="C7CBD8"/>
          <w:right w:val="single" w:sz="4" w:space="0" w:color="C7CBD8"/>
          <w:insideH w:val="single" w:sz="4" w:space="0" w:color="C7CBD8"/>
          <w:insideV w:val="single" w:sz="4" w:space="0" w:color="C7CBD8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تصمیم باز</w:t>
            </w:r>
          </w:p>
        </w:tc>
        <w:tc>
          <w:tcPr>
            <w:tcW w:w="1666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متغیر محیطی</w:t>
            </w:r>
          </w:p>
        </w:tc>
        <w:tc>
          <w:tcPr>
            <w:tcW w:w="1666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وضعیت پیش‌فرض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OD-014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STREAM_RIGHTS_POLICY_APPROVED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OD-007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PAID_TOURNAMENTS_ENABLED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OD-015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PAID_COURSES_ENABLED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OD-017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SOCIAL_BLOCKING_ENABLED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OD-024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MODERATION_APPEALS_ENABLED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OD-027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PUSH_NOTIFICATIONS_ENABLED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OD-019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PHYSICAL_FULFILLMENT_ENABLED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OD-020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ENTITLEMENT_REVOCATION_ENABLED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OD-008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NOTIFICATIONS_SMS_ENABLED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  <w:tr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lang w:val="en-US" w:bidi="en-US"/>
              </w:rPr>
              <w:t xml:space="preserve">OD-026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Consolas" w:hAnsi="Consolas" w:cs="Tahoma"/>
                <w:lang w:val="en-US" w:bidi="en-US"/>
              </w:rPr>
              <w:t xml:space="preserve">ANALYTICS_EXTERNAL_ENABLED</w:t>
            </w:r>
          </w:p>
        </w:tc>
        <w:tc>
          <w:tcPr>
            <w:tcW w:w="1666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بسته (fail-closed)</w:t>
            </w:r>
          </w:p>
        </w:tc>
      </w:tr>
    </w:tbl>
    <w:p>
      <w:pPr>
        <w:bidi/>
        <w:spacing w:after="120" w:line="288" w:lineRule="auto"/>
      </w:pPr>
    </w:p>
    <w:tbl>
      <w:tblPr>
        <w:bidiVisual/>
        <w:tblW w:w="5000" w:type="pct"/>
        <w:tblLayout w:type="autofit"/>
        <w:tblBorders>
          <w:top w:val="single" w:sz="4" w:space="0" w:color="C7CBD8"/>
          <w:left w:val="single" w:sz="4" w:space="0" w:color="C7CBD8"/>
          <w:bottom w:val="single" w:sz="4" w:space="0" w:color="C7CBD8"/>
          <w:right w:val="single" w:sz="4" w:space="0" w:color="C7CBD8"/>
          <w:insideH w:val="single" w:sz="4" w:space="0" w:color="C7CBD8"/>
          <w:insideV w:val="single" w:sz="4" w:space="0" w:color="C7CBD8"/>
        </w:tblBorders>
      </w:tblPr>
      <w:tblGrid>
        <w:gridCol w:w="4500"/>
        <w:gridCol w:w="4500"/>
      </w:tblGrid>
      <w:tr>
        <w:trPr>
          <w:tblHeader/>
        </w:trPr>
        <w:tc>
          <w:tcPr>
            <w:tcW w:w="250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ارائه‌دهنده</w:t>
            </w:r>
          </w:p>
        </w:tc>
        <w:tc>
          <w:tcPr>
            <w:tcW w:w="2500" w:type="pct"/>
            <w:shd w:val="clear" w:fill="EDEFF5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وضعیت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MongoDB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یکپارچه‌سازی واقعی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Kavenegar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یکپارچه‌سازی واقعی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GitHub Actions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یکپارچه‌سازی واقعی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پرداخت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شبیه‌سازی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ایمیل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شبیه‌سازی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پخش زنده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شبیه‌سازی؛ آروان رد می‌شود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ذخیره‌سازی شیء / CDN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آداپتور ندارد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Push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آداپتور ندارد</w:t>
            </w:r>
          </w:p>
        </w:tc>
      </w:tr>
      <w:tr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تحلیل خارجی</w:t>
            </w:r>
          </w:p>
        </w:tc>
        <w:tc>
          <w:tcPr>
            <w:tcW w:w="2500" w:type="pct"/>
          </w:tcPr>
          <w:p>
            <w:pPr>
              <w:bidi/>
              <w:spacing w:after="40" w:line="288" w:lineRule="auto"/>
            </w:pPr>
            <w:r>
              <w:rPr>
                <w:rFonts w:ascii="Tahoma" w:hAnsi="Tahoma" w:cs="Tahoma"/>
                <w:rtl/>
              </w:rPr>
              <w:t xml:space="preserve">مسیر ارسال ندارد</w:t>
            </w:r>
          </w:p>
        </w:tc>
      </w:tr>
    </w:tbl>
    <w:p>
      <w:pPr>
        <w:bidi/>
        <w:spacing w:after="120" w:line="288" w:lineRule="auto"/>
      </w:pPr>
    </w:p>
    <w:sectPr>
      <w:footerReference w:type="default" r:id="rId3"/>
      <w:pgSz w:w="11906" w:h="16838"/>
      <w:pgMar w:top="1134" w:right="1134" w:bottom="1134" w:left="1134" w:header="708" w:footer="708" w:gutter="0"/>
      <w:bidi/>
    </w:sectPr>
  </w:body>
</w:document>
</file>

<file path=word/footer1.xml><?xml version="1.0" encoding="utf-8"?>
<w:ftr xmlns:w="http://schemas.openxmlformats.org/wordprocessingml/2006/main">
  <w:p>
    <w:pPr>
      <w:bidi/>
      <w:jc w:val="center"/>
    </w:pPr>
    <w:r>
      <w:rPr>
        <w:rFonts w:ascii="Tahoma" w:hAnsi="Tahoma" w:cs="Tahoma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themeFontLang w:val="en-US" w:bidi="fa-IR"/>
</w:settings>
</file>

<file path=word/styles.xml><?xml version="1.0" encoding="utf-8"?>
<w:styles xmlns:w="http://schemas.openxmlformats.org/wordprocessingml/2006/main">
  <w:docDefaults>
    <w:rPrDefault>
      <w:rPr>
        <w:rFonts w:ascii="Tahoma" w:hAnsi="Tahoma" w:cs="Tahoma"/>
        <w:sz w:val="21"/>
        <w:szCs w:val="21"/>
      </w:rPr>
    </w:rPrDefault>
    <w:pPrDefault>
      <w:pPr>
        <w:bidi/>
      </w:pPr>
    </w:pPrDefault>
  </w:docDefaults>
  <w:style w:type="paragraph" w:styleId="Heading1">
    <w:name w:val="heading 1"/>
    <w:basedOn w:val="Normal"/>
    <w:next w:val="Normal"/>
    <w:qFormat/>
    <w:pPr>
      <w:outlineLvl w:val="0"/>
      <w:bidi/>
    </w:pPr>
    <w:rPr>
      <w:rFonts w:ascii="Tahoma" w:hAnsi="Tahoma" w:cs="Tahoma"/>
      <w:b/>
      <w:bCs/>
      <w:color w:val="1F2A44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  <w:bidi/>
    </w:pPr>
    <w:rPr>
      <w:rFonts w:ascii="Tahoma" w:hAnsi="Tahoma" w:cs="Tahoma"/>
      <w:b/>
      <w:bCs/>
      <w:color w:val="1F2A44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  <w:bidi/>
    </w:pPr>
    <w:rPr>
      <w:rFonts w:ascii="Tahoma" w:hAnsi="Tahoma" w:cs="Tahoma"/>
      <w:b/>
      <w:bCs/>
      <w:color w:val="1F2A44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  <w:bidi/>
    </w:pPr>
    <w:rPr>
      <w:rFonts w:ascii="Tahoma" w:hAnsi="Tahoma" w:cs="Tahoma"/>
      <w:b/>
      <w:bCs/>
      <w:color w:val="1F2A44"/>
      <w:sz w:val="22"/>
      <w:szCs w:val="22"/>
    </w:rPr>
  </w:style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Relationship Id="rId4" Type="http://schemas.openxmlformats.org/officeDocument/2006/relationships/image" Target="media/001-login-fa-desktop.png"/><Relationship Id="rId5" Type="http://schemas.openxmlformats.org/officeDocument/2006/relationships/image" Target="media/051-stream-console-fa-desktop.png"/></Relationships>
</file>

<file path=docProps/core.xml><?xml version="1.0" encoding="utf-8"?>
<cp:coreProperties xmlns:cp="http://schemas.openxmlformats.org/package/2006/metadata/core-properties" xmlns:dc="http://purl.org/dc/elements/1.1/">
  <dc:title>راهنمای شروع سریع اکوسیستم Dragon</dc:title>
  <dc:language>fa-IR</dc:language>
  <dc:description>۱٫۰ — 28bb4f0</dc:description>
</cp:coreProperties>
</file>