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805815</wp:posOffset>
                </wp:positionH>
                <wp:positionV relativeFrom="page">
                  <wp:posOffset>2057400</wp:posOffset>
                </wp:positionV>
                <wp:extent cx="5937885" cy="1643380"/>
                <wp:effectExtent l="0" t="0" r="0" b="0"/>
                <wp:wrapNone/>
                <wp:docPr id="1" name="이미지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164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snapToGrid w:val="false"/>
                              <w:spacing w:before="60" w:after="60"/>
                              <w:rPr>
                                <w:rFonts w:ascii="Georgia" w:hAnsi="Georgia" w:eastAsia="游ゴシック Medium" w:cs="맑은 고딕" w:asciiTheme="majorHAnsi" w:cstheme="majorBidi" w:eastAsiaTheme="majorEastAsia" w:hAnsiTheme="majorHAnsi"/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游ゴシック Medium" w:cs="맑은 고딕" w:ascii="Georgia" w:hAnsi="Georgia" w:asciiTheme="majorHAnsi" w:cstheme="majorBidi" w:eastAsiaTheme="majorEastAsia" w:hAnsiTheme="majorHAnsi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Document Title</w:t>
                            </w:r>
                          </w:p>
                          <w:sdt>
                            <w:sdtPr>
                              <w:text/>
                              <w:id w:val="9470799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Style32"/>
                                  <w:pBdr>
                                    <w:bottom w:val="dotted" w:sz="4" w:space="6" w:color="000000"/>
                                  </w:pBdr>
                                  <w:snapToGrid w:val="false"/>
                                  <w:spacing w:before="0" w:after="60"/>
                                  <w:rPr>
                                    <w:rFonts w:ascii="Georgia" w:hAnsi="Georgia"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Georgia" w:hAnsi="Georgia" w:asciiTheme="majorHAnsi" w:hAnsiTheme="majorHAnsi"/>
                                    <w:color w:val="auto"/>
                                    <w:sz w:val="32"/>
                                    <w:szCs w:val="32"/>
                                  </w:rPr>
                                  <w:t>Subject</w:t>
                                </w:r>
                              </w:p>
                            </w:sdtContent>
                          </w:sdt>
                          <w:p>
                            <w:pPr>
                              <w:pStyle w:val="Style32"/>
                              <w:snapToGrid w:val="false"/>
                              <w:spacing w:before="0" w:after="60"/>
                              <w:rPr>
                                <w:rFonts w:ascii="Georgia" w:hAnsi="Georgia" w:asciiTheme="majorHAnsi" w:hAnsiTheme="maj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alias w:val="作成者名"/>
                              </w:sdtPr>
                              <w:sdtContent>
                                <w:r>
                                  <w:rPr>
                                    <w:rFonts w:ascii="Georgia" w:hAnsi="Georgia" w:asciiTheme="majorHAnsi" w:hAnsiTheme="majorHAnsi"/>
                                    <w:color w:val="auto"/>
                                    <w:sz w:val="28"/>
                                    <w:szCs w:val="28"/>
                                  </w:rPr>
                                  <w:t>Author</w:t>
                                </w:r>
                              </w:sdtContent>
                            </w:sdt>
                          </w:p>
                          <w:p>
                            <w:pPr>
                              <w:pStyle w:val="Style32"/>
                              <w:snapToGrid w:val="false"/>
                              <w:spacing w:before="0" w:after="100"/>
                              <w:rPr>
                                <w:color w:val="aut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457200" bIns="4572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이미지1" stroked="f" style="position:absolute;margin-left:63.45pt;margin-top:162pt;width:467.45pt;height:129.3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snapToGrid w:val="false"/>
                        <w:spacing w:before="60" w:after="60"/>
                        <w:rPr>
                          <w:rFonts w:ascii="Georgia" w:hAnsi="Georgia" w:eastAsia="游ゴシック Medium" w:cs="맑은 고딕" w:asciiTheme="majorHAnsi" w:cstheme="majorBidi" w:eastAsiaTheme="majorEastAsia" w:hAnsiTheme="majorHAnsi"/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游ゴシック Medium" w:cs="맑은 고딕" w:ascii="Georgia" w:hAnsi="Georgia" w:asciiTheme="majorHAnsi" w:cstheme="majorBidi" w:eastAsiaTheme="majorEastAsia" w:hAnsiTheme="majorHAnsi"/>
                          <w:b/>
                          <w:bCs/>
                          <w:color w:val="auto"/>
                          <w:sz w:val="44"/>
                          <w:szCs w:val="44"/>
                        </w:rPr>
                        <w:t>Document Title</w:t>
                      </w:r>
                    </w:p>
                    <w:sdt>
                      <w:sdtPr>
                        <w:text/>
                        <w:id w:val="189374130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Style32"/>
                            <w:pBdr>
                              <w:bottom w:val="dotted" w:sz="4" w:space="6" w:color="000000"/>
                            </w:pBdr>
                            <w:snapToGrid w:val="false"/>
                            <w:spacing w:before="0" w:after="60"/>
                            <w:rPr>
                              <w:rFonts w:ascii="Georgia" w:hAnsi="Georgia" w:asciiTheme="majorHAnsi" w:hAnsiTheme="maj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eorgia" w:hAnsi="Georgia" w:asciiTheme="majorHAnsi" w:hAnsiTheme="majorHAnsi"/>
                              <w:color w:val="auto"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>
                      <w:pPr>
                        <w:pStyle w:val="Style32"/>
                        <w:snapToGrid w:val="false"/>
                        <w:spacing w:before="0" w:after="60"/>
                        <w:rPr>
                          <w:rFonts w:ascii="Georgia" w:hAnsi="Georgia" w:asciiTheme="majorHAnsi" w:hAnsiTheme="majorHAnsi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作成者名"/>
                        </w:sdtPr>
                        <w:sdtContent>
                          <w:r>
                            <w:rPr>
                              <w:rFonts w:ascii="Georgia" w:hAnsi="Georgia" w:asciiTheme="majorHAnsi" w:hAnsiTheme="majorHAnsi"/>
                              <w:color w:val="auto"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>
                      <w:pPr>
                        <w:pStyle w:val="Style32"/>
                        <w:snapToGrid w:val="false"/>
                        <w:spacing w:before="0" w:after="100"/>
                        <w:rPr>
                          <w:color w:val="auto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73600226"/>
      </w:sdtPr>
      <w:sdtContent>
        <w:p>
          <w:pPr>
            <w:pStyle w:val="Style34"/>
            <w:rPr/>
          </w:pPr>
          <w:r>
            <w:br w:type="page"/>
          </w:r>
          <w:r>
            <w:rPr/>
            <w:t>Contents:</w:t>
          </w:r>
        </w:p>
        <w:p>
          <w:pPr>
            <w:pStyle w:val="12"/>
            <w:tabs>
              <w:tab w:val="clear" w:pos="960"/>
              <w:tab w:val="right" w:pos="8504" w:leader="dot"/>
            </w:tabs>
            <w:rPr/>
          </w:pPr>
          <w:r>
            <w:fldChar w:fldCharType="begin"/>
          </w:r>
          <w:r>
            <w:rPr/>
            <w:instrText> TOC \o "1-2" \h</w:instrText>
          </w:r>
          <w:r>
            <w:rPr/>
            <w:fldChar w:fldCharType="separate"/>
          </w:r>
          <w:hyperlink w:anchor="__RefHeading___Toc831_3235003098">
            <w:r>
              <w:rPr/>
              <w:t>현대의 문자와 일상</w:t>
            </w:r>
            <w:r>
              <w:rPr/>
              <w:tab/>
              <w:t>2</w:t>
            </w:r>
          </w:hyperlink>
        </w:p>
        <w:p>
          <w:pPr>
            <w:pStyle w:val="12"/>
            <w:tabs>
              <w:tab w:val="clear" w:pos="960"/>
              <w:tab w:val="right" w:pos="8504" w:leader="dot"/>
            </w:tabs>
            <w:rPr/>
          </w:pPr>
          <w:hyperlink w:anchor="__RefHeading___Toc833_3235003098">
            <w:r>
              <w:rPr/>
              <w:t>빈글의 문자</w:t>
            </w:r>
            <w:r>
              <w:rPr/>
              <w:tab/>
              <w:t>3</w:t>
            </w:r>
          </w:hyperlink>
        </w:p>
        <w:p>
          <w:pPr>
            <w:pStyle w:val="12"/>
            <w:tabs>
              <w:tab w:val="clear" w:pos="960"/>
              <w:tab w:val="right" w:pos="8504" w:leader="dot"/>
            </w:tabs>
            <w:rPr/>
          </w:pPr>
          <w:hyperlink w:anchor="__RefHeading___Toc835_3235003098">
            <w:r>
              <w:rPr/>
              <w:t>형태소와 문자결합</w:t>
            </w:r>
            <w:r>
              <w:rPr/>
              <w:tab/>
              <w:t>6</w:t>
            </w:r>
          </w:hyperlink>
        </w:p>
        <w:p>
          <w:pPr>
            <w:pStyle w:val="12"/>
            <w:tabs>
              <w:tab w:val="clear" w:pos="960"/>
              <w:tab w:val="right" w:pos="8504" w:leader="dot"/>
            </w:tabs>
            <w:rPr/>
          </w:pPr>
          <w:hyperlink w:anchor="__RefHeading___Toc837_3235003098">
            <w:r>
              <w:rPr/>
              <w:t>RST sample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keepNext w:val="true"/>
        <w:rPr/>
      </w:pPr>
      <w:bookmarkStart w:id="0" w:name="__RefHeading___Toc831_3235003098"/>
      <w:bookmarkEnd w:id="0"/>
      <w:r>
        <w:rPr/>
        <w:t>현대의 문자와 일상</w:t>
      </w:r>
    </w:p>
    <w:p>
      <w:pPr>
        <w:pStyle w:val="Style23"/>
        <w:ind w:left="0" w:right="0" w:hanging="0"/>
        <w:rPr/>
      </w:pPr>
      <w:r>
        <w:rPr/>
        <w:t>근대 이전의 세계에서 문자를 사용하여 소통하는 일은 고비용이 요구되는 일이였다</w:t>
      </w:r>
      <w:r>
        <w:rPr/>
        <w:t xml:space="preserve">. </w:t>
      </w:r>
      <w:r>
        <w:rPr/>
        <w:t>돌과 흙판</w:t>
      </w:r>
      <w:r>
        <w:rPr/>
        <w:t xml:space="preserve">, </w:t>
      </w:r>
      <w:r>
        <w:rPr/>
        <w:t>종이 등에 문자로 이루어진 글을 적어 기록하고 전달하고 보관하는 일은 많은 주의와 노력을 필요로 했으며 부와 여유를 가진 일부 사람들이 향유할 수 있었다</w:t>
      </w:r>
      <w:r>
        <w:rPr/>
        <w:t xml:space="preserve">. </w:t>
      </w:r>
      <w:r>
        <w:rPr/>
        <w:t>한편 인쇄 기술의 혁명으로 시작된 근대의 문자문화는 현대에 정보기술의 발전으로 디지탈과 결합하여 더욱 널리 사용되고 있으며 문자는 음성보다 저렴한 소통의 수단이 되었다</w:t>
      </w:r>
      <w:r>
        <w:rPr/>
        <w:t xml:space="preserve">. </w:t>
      </w:r>
      <w:r>
        <w:rPr/>
        <w:t xml:space="preserve">오늘날 대부분의 사람들은 스마트폰이라는 </w:t>
      </w:r>
      <w:r>
        <w:rPr/>
        <w:t>(</w:t>
      </w:r>
      <w:r>
        <w:rPr/>
        <w:t>수메르의</w:t>
      </w:r>
      <w:r>
        <w:rPr/>
        <w:t xml:space="preserve">) </w:t>
      </w:r>
      <w:r>
        <w:rPr/>
        <w:t>점토판을 들고 무언가를 기록하고 타인과 소통하고 있다</w:t>
      </w:r>
      <w:r>
        <w:rPr/>
        <w:t xml:space="preserve">. </w:t>
      </w:r>
      <w:r>
        <w:rPr/>
        <w:t>채팅</w:t>
      </w:r>
      <w:r>
        <w:rPr/>
        <w:t xml:space="preserve">, </w:t>
      </w:r>
      <w:r>
        <w:rPr/>
        <w:t>이모지</w:t>
      </w:r>
      <w:r>
        <w:rPr/>
        <w:t xml:space="preserve">, </w:t>
      </w:r>
      <w:r>
        <w:rPr/>
        <w:t>문자 메세지</w:t>
      </w:r>
      <w:r>
        <w:rPr/>
        <w:t xml:space="preserve">, </w:t>
      </w:r>
      <w:r>
        <w:rPr/>
        <w:t>메일</w:t>
      </w:r>
      <w:r>
        <w:rPr/>
        <w:t xml:space="preserve">, </w:t>
      </w:r>
      <w:r>
        <w:rPr/>
        <w:t>비대면 업무</w:t>
      </w:r>
      <w:r>
        <w:rPr/>
        <w:t xml:space="preserve">, OCR </w:t>
      </w:r>
      <w:r>
        <w:rPr/>
        <w:t>바코드 인식</w:t>
      </w:r>
      <w:r>
        <w:rPr/>
        <w:t xml:space="preserve">, </w:t>
      </w:r>
      <w:r>
        <w:rPr/>
        <w:t>소스코드 작성 등 디지탈 문자로 소통하며 다양한 일을 한다</w:t>
      </w:r>
      <w:r>
        <w:rPr/>
        <w:t xml:space="preserve">. </w:t>
      </w:r>
      <w:r>
        <w:rPr/>
        <w:t>키보드나 스크린에서 문자코드를 입력하는 일은 점점 익숙한 필기방식을 대체하고 있다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현재 문자 뿐만 아니라 다양한 매체들이 디지탈로 저장되어지고 있다</w:t>
      </w:r>
      <w:r>
        <w:rPr/>
        <w:t xml:space="preserve">. </w:t>
      </w:r>
      <w:r>
        <w:rPr/>
        <w:t>디지탈로 저장되는 글</w:t>
      </w:r>
      <w:r>
        <w:rPr/>
        <w:t xml:space="preserve">, </w:t>
      </w:r>
      <w:r>
        <w:rPr/>
        <w:t>사진</w:t>
      </w:r>
      <w:r>
        <w:rPr/>
        <w:t xml:space="preserve">, </w:t>
      </w:r>
      <w:r>
        <w:rPr/>
        <w:t>영상 등의 자료들은 저비용으로 확산되고 복사된다</w:t>
      </w:r>
      <w:r>
        <w:rPr/>
        <w:t xml:space="preserve">. </w:t>
      </w:r>
      <w:r>
        <w:rPr/>
        <w:t>이것들의 기반이 되는 디지탈로 이루어진 코드는 블럭처럼 조립되고 쌓여서 거대한 구조물을 구축한다</w:t>
      </w:r>
      <w:r>
        <w:rPr/>
        <w:t xml:space="preserve">. </w:t>
      </w:r>
      <w:r>
        <w:rPr/>
        <w:t>디지탈 코드는와 문자는 기록과 보관이라는 특성에서 공통점을 지닌다</w:t>
      </w:r>
      <w:r>
        <w:rPr/>
        <w:t xml:space="preserve">. </w:t>
      </w:r>
      <w:r>
        <w:rPr/>
        <w:t>그리고 문자가 사람의 눈과 입에서 재생 되듯이 디지탈 코드는 컴퓨터 시스템에 의해서 재생된다</w:t>
      </w:r>
      <w:r>
        <w:rPr/>
        <w:t xml:space="preserve">. </w:t>
      </w:r>
      <w:r>
        <w:rPr/>
        <w:t>이런 디지탈 코드의 기반위에 세워진 다양한 시스템들</w:t>
      </w:r>
      <w:r>
        <w:rPr/>
        <w:t xml:space="preserve">, </w:t>
      </w:r>
      <w:r>
        <w:rPr/>
        <w:t xml:space="preserve">예를 들어 </w:t>
      </w:r>
      <w:r>
        <w:rPr/>
        <w:t xml:space="preserve">OS, </w:t>
      </w:r>
      <w:r>
        <w:rPr/>
        <w:t>프로그래밍 언어</w:t>
      </w:r>
      <w:r>
        <w:rPr/>
        <w:t xml:space="preserve">, </w:t>
      </w:r>
      <w:r>
        <w:rPr/>
        <w:t>어플리케이션</w:t>
      </w:r>
      <w:r>
        <w:rPr/>
        <w:t xml:space="preserve">, </w:t>
      </w:r>
      <w:r>
        <w:rPr/>
        <w:t>브라우저</w:t>
      </w:r>
      <w:r>
        <w:rPr/>
        <w:t xml:space="preserve">, </w:t>
      </w:r>
      <w:r>
        <w:rPr/>
        <w:t>데이타베이스</w:t>
      </w:r>
      <w:r>
        <w:rPr/>
        <w:t xml:space="preserve">, </w:t>
      </w:r>
      <w:r>
        <w:rPr/>
        <w:t>온라인 게시판</w:t>
      </w:r>
      <w:r>
        <w:rPr/>
        <w:t xml:space="preserve">, </w:t>
      </w:r>
      <w:r>
        <w:rPr/>
        <w:t>프로토콜</w:t>
      </w:r>
      <w:r>
        <w:rPr/>
        <w:t xml:space="preserve">, SNS, </w:t>
      </w:r>
      <w:r>
        <w:rPr/>
        <w:t>포탈사이트</w:t>
      </w:r>
      <w:r>
        <w:rPr/>
        <w:t xml:space="preserve">, </w:t>
      </w:r>
      <w:r>
        <w:rPr/>
        <w:t>온라인 마켓</w:t>
      </w:r>
      <w:r>
        <w:rPr/>
        <w:t xml:space="preserve">, </w:t>
      </w:r>
      <w:r>
        <w:rPr/>
        <w:t>게임 등은 서로 상호 연관되며 유기적으로 변화하고 업그레이드 되며 생태계를 만든다</w:t>
      </w:r>
      <w:r>
        <w:rPr/>
        <w:t xml:space="preserve">. </w:t>
      </w:r>
      <w:r>
        <w:rPr/>
        <w:t>디지탈 생태계은 끊임없는 변화하고 사람들을 스크린의 현란함에 눈을 돌리지 못한다</w:t>
      </w:r>
      <w:r>
        <w:rPr/>
        <w:t xml:space="preserve">. </w:t>
      </w:r>
      <w:r>
        <w:rPr/>
        <w:t>오늘날은 사람들은 온라인상에서 기록되어지는 자신의 모습에 대해서 민감하게 되었다</w:t>
      </w:r>
      <w:r>
        <w:rPr/>
        <w:t xml:space="preserve">. </w:t>
      </w:r>
      <w:r>
        <w:rPr/>
        <w:t>디지탈과 문자문화는 현대인의 삶에 여러모로 영향을 끼치고 있다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디지탈 문자코드의 중심에는 아스키코드의 확장으로 만들어진 모든 문자의 코드집합인 유니코드라는 변치않는 근간이 있다</w:t>
      </w:r>
      <w:r>
        <w:rPr/>
        <w:t xml:space="preserve">. </w:t>
      </w:r>
      <w:r>
        <w:rPr/>
        <w:t>일상적으로 문자코드가 변하는 것을 바라는 사람은 별로 없겠지만 무엇이든 쉽게 가능할 것 같은 이 역동적인 디지탈 환경에서 만약 그 틀을 벗어나서 문자와 코드는 또 어떤 모습이 가능할까 상상해 보게 한다</w:t>
      </w:r>
      <w:r>
        <w:rPr/>
        <w:t xml:space="preserve">. </w:t>
      </w:r>
      <w:r>
        <w:rPr/>
        <w:t xml:space="preserve">계획하고 만들어가는 만큼 이루어지는 그 세계에서 </w:t>
      </w:r>
      <w:r>
        <w:rPr/>
        <w:t>0</w:t>
      </w:r>
      <w:r>
        <w:rPr/>
        <w:t xml:space="preserve">과 </w:t>
      </w:r>
      <w:r>
        <w:rPr/>
        <w:t>1</w:t>
      </w:r>
      <w:r>
        <w:rPr/>
        <w:t>의 디지탈 비트</w:t>
      </w:r>
      <w:r>
        <w:rPr/>
        <w:t xml:space="preserve">, </w:t>
      </w:r>
      <w:r>
        <w:rPr/>
        <w:t>그 무의미한 질료에 어떤 의미를 부여하고 기능과 배역</w:t>
      </w:r>
      <w:r>
        <w:rPr/>
        <w:t>(character)</w:t>
      </w:r>
      <w:r>
        <w:rPr/>
        <w:t>을 정하는 일은 전적으로 인간의 의지에 달린 것이다</w:t>
      </w:r>
      <w:r>
        <w:rPr/>
        <w:t>.</w:t>
      </w:r>
      <w:bookmarkStart w:id="1" w:name="_8a7909b50f713d8f6411face7f788a45"/>
      <w:bookmarkStart w:id="2" w:name="_892491620505b07fc4553f5ccf03ae30"/>
      <w:bookmarkEnd w:id="1"/>
      <w:bookmarkEnd w:id="2"/>
      <w:r>
        <w:br w:type="page"/>
      </w:r>
    </w:p>
    <w:p>
      <w:pPr>
        <w:pStyle w:val="1"/>
        <w:keepNext w:val="true"/>
        <w:rPr/>
      </w:pPr>
      <w:bookmarkStart w:id="3" w:name="__RefHeading___Toc833_3235003098"/>
      <w:bookmarkEnd w:id="3"/>
      <w:r>
        <w:rPr/>
        <w:t>빈글의 문자</w:t>
      </w:r>
    </w:p>
    <w:p>
      <w:pPr>
        <w:pStyle w:val="Style23"/>
        <w:ind w:left="0" w:right="0" w:hanging="0"/>
        <w:rPr/>
      </w:pPr>
      <w:r>
        <w:rPr/>
        <w:t>빈글</w:t>
      </w:r>
      <w:r>
        <w:rPr/>
        <w:t>(Binkeul)</w:t>
      </w:r>
      <w:r>
        <w:rPr/>
        <w:t>은 인위적으로 만들어진 문자와 그 문자로 이루어진 인공언어와 문자와 언어를 컴퓨터에서 사용할 수 있도록 프로그램된 시스템이다</w:t>
      </w:r>
      <w:r>
        <w:rPr/>
        <w:t xml:space="preserve">. </w:t>
      </w:r>
      <w:r>
        <w:rPr/>
        <w:t>《</w:t>
      </w:r>
      <w:r>
        <w:rPr/>
        <w:t>Binkeul</w:t>
      </w:r>
      <w:r>
        <w:rPr/>
        <w:t>》이 빈</w:t>
      </w:r>
      <w:r>
        <w:rPr/>
        <w:t>(</w:t>
      </w:r>
      <w:r>
        <w:rPr/>
        <w:t>바이너리</w:t>
      </w:r>
      <w:r>
        <w:rPr/>
        <w:t xml:space="preserve">) + </w:t>
      </w:r>
      <w:r>
        <w:rPr/>
        <w:t>글</w:t>
      </w:r>
      <w:r>
        <w:rPr/>
        <w:t xml:space="preserve">(keul) </w:t>
      </w:r>
      <w:r>
        <w:rPr/>
        <w:t>의 합성어라는 점에서 보듯 빈글은 디지탈 기술의 세계에서 문자의 가용성을 더욱 증대시키고 컴퓨터와 인간 또는 컴퓨터를 활용한 인간과 인간 사이의 소통에서 디지탈 시스템에 적합한 새로운 방식의 문자언어를 시도한 것이다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빈글의 문자에서 몇몇 문자들은 익히 보던 문자들을 닮아 있다</w:t>
      </w:r>
      <w:r>
        <w:rPr/>
        <w:t xml:space="preserve">. </w:t>
      </w:r>
      <w:r>
        <w:rPr/>
        <w:t>하지만 빈글의 문자체제는 자동 문자인식</w:t>
      </w:r>
      <w:r>
        <w:rPr/>
        <w:t>(OCR)</w:t>
      </w:r>
      <w:r>
        <w:rPr/>
        <w:t>에 유리하도록 직선획과 사선획</w:t>
      </w:r>
      <w:r>
        <w:rPr/>
        <w:t xml:space="preserve">, </w:t>
      </w:r>
      <w:r>
        <w:rPr/>
        <w:t>점획으로만 구성되어 있다</w:t>
      </w:r>
      <w:r>
        <w:rPr/>
        <w:t xml:space="preserve">. </w:t>
      </w:r>
      <w:r>
        <w:rPr/>
        <w:t>픽셀로 이루어진 비트맵으로 표현할 수 있는데 하나의 빈글문자가 쓰여지는 일정한 크기의 맵을 빈글격자라 하며 바둑판의 동일한 칸 수를 가진다</w:t>
      </w:r>
      <w:r>
        <w:rPr/>
        <w:t xml:space="preserve">. </w:t>
      </w:r>
      <w:r>
        <w:rPr/>
        <w:t xml:space="preserve">빈글문자는 가로 세로 </w:t>
      </w:r>
      <w:r>
        <w:rPr/>
        <w:t xml:space="preserve">18x18 </w:t>
      </w:r>
      <w:r>
        <w:rPr/>
        <w:t>로 이루어진 빈글격자 내에서 형성된다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4000" cy="225044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400" cy="224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-a1</w:t>
                            </w:r>
                          </w:p>
                          <w:p>
                            <w:pPr>
                              <w:pStyle w:val="Style31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5" name="Go_board-.png" descr="_static/빈글의문자/Go_board-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o_board-.png" descr="_static/빈글의문자/Go_board-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77.2pt;width:419.9pt;height:177.1pt;mso-position-vertical:top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-a1</w:t>
                      </w:r>
                    </w:p>
                    <w:p>
                      <w:pPr>
                        <w:pStyle w:val="Style31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6" name="Go_board-.png" descr="_static/빈글의문자/Go_board-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o_board-.png" descr="_static/빈글의문자/Go_board-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4000" cy="177419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400" cy="177372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-a2</w:t>
                            </w:r>
                          </w:p>
                          <w:p>
                            <w:pPr>
                              <w:pStyle w:val="Style31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9" name="bk_board-x.png" descr="_static/빈글의문자/bk_board-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bk_board-x.png" descr="_static/빈글의문자/bk_board-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139.7pt;width:419.9pt;height:139.6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-a2</w:t>
                      </w:r>
                    </w:p>
                    <w:p>
                      <w:pPr>
                        <w:pStyle w:val="Style31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10" name="bk_board-x.png" descr="_static/빈글의문자/bk_board-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k_board-x.png" descr="_static/빈글의문자/bk_board-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빈글문자는 윤곽이 격자에 맞추어지기 때문에 다양한 폰트를 사용할 수 없고 규격화된 모양을 가진다</w:t>
      </w:r>
      <w:r>
        <w:rPr/>
        <w:t xml:space="preserve">. </w:t>
      </w:r>
      <w:r>
        <w:rPr/>
        <w:t xml:space="preserve">이런 형태의 문자는 자동문자인식에 유리하고 </w:t>
      </w:r>
      <w:r>
        <w:rPr/>
        <w:t>2</w:t>
      </w:r>
      <w:r>
        <w:rPr/>
        <w:t>차원 바코드로 사용할 수 있다는 장점이 있다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4000" cy="110744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400" cy="110664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-a3</w:t>
                            </w:r>
                          </w:p>
                          <w:p>
                            <w:pPr>
                              <w:pStyle w:val="Style31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762000"/>
                                  <wp:effectExtent l="0" t="0" r="0" b="0"/>
                                  <wp:docPr id="13" name="b01-chars+c.png" descr="_static/빈글의문자/b01-chars+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b01-chars+c.png" descr="_static/빈글의문자/b01-chars+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87.2pt;width:419.9pt;height:87.1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-a3</w:t>
                      </w:r>
                    </w:p>
                    <w:p>
                      <w:pPr>
                        <w:pStyle w:val="Style31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810000" cy="762000"/>
                            <wp:effectExtent l="0" t="0" r="0" b="0"/>
                            <wp:docPr id="14" name="b01-chars+c.png" descr="_static/빈글의문자/b01-chars+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b01-chars+c.png" descr="_static/빈글의문자/b01-chars+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격자가 정방형이지만 안에 쓰여지는 문자는 격자의 크기와 같을 필요는 없다</w:t>
      </w:r>
      <w:r>
        <w:rPr/>
        <w:t xml:space="preserve">. </w:t>
      </w:r>
      <w:r>
        <w:rPr/>
        <w:t>격자안에 들어갈 크기면 된다</w:t>
      </w:r>
      <w:r>
        <w:rPr/>
        <w:t xml:space="preserve">. </w:t>
      </w:r>
      <w:r>
        <w:rPr/>
        <w:t>즉 문자의 폭과 높이가 가변적이다</w:t>
      </w:r>
      <w:r>
        <w:rPr/>
        <w:t xml:space="preserve">. </w:t>
      </w:r>
      <w:r>
        <w:rPr/>
        <w:t>문자의 크기가 가변적이기 때문에 길쭉하거나 납작한 모양도 가능하며 고정된 크기인 경우 보다 형태적 자유로움이 있다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4000" cy="260667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400" cy="260604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-a4</w:t>
                            </w:r>
                          </w:p>
                          <w:p>
                            <w:pPr>
                              <w:pStyle w:val="Style23"/>
                              <w:spacing w:before="0" w:after="100"/>
                              <w:ind w:left="480" w:right="0" w:hanging="0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2261235"/>
                                  <wp:effectExtent l="0" t="0" r="0" b="0"/>
                                  <wp:docPr id="17" name="문자획.png" descr="a4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문자획.png" descr="a4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2261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18" name="bk_board.png" descr="a4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k_board.png" descr="a4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205.25pt;width:419.9pt;height:205.15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-a4</w:t>
                      </w:r>
                    </w:p>
                    <w:p>
                      <w:pPr>
                        <w:pStyle w:val="Style23"/>
                        <w:spacing w:before="0" w:after="100"/>
                        <w:ind w:left="480" w:right="0" w:hanging="0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905000" cy="2261235"/>
                            <wp:effectExtent l="0" t="0" r="0" b="0"/>
                            <wp:docPr id="19" name="문자획.png" descr="a4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문자획.png" descr="a4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2261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0" name="bk_board.png" descr="a4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bk_board.png" descr="a4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직선획</w:t>
      </w:r>
      <w:r>
        <w:rPr/>
        <w:t xml:space="preserve">, </w:t>
      </w:r>
      <w:r>
        <w:rPr/>
        <w:t>사선획</w:t>
      </w:r>
      <w:r>
        <w:rPr/>
        <w:t xml:space="preserve">, </w:t>
      </w:r>
      <w:r>
        <w:rPr/>
        <w:t xml:space="preserve">점획은 획 당 </w:t>
      </w:r>
      <w:r>
        <w:rPr/>
        <w:t>4</w:t>
      </w:r>
      <w:r>
        <w:rPr/>
        <w:t>개의 칸을 차지하며 각 획은 디지탈값의 비트에 다대일로 대응하여 코드값이 정해진다</w:t>
      </w:r>
      <w:r>
        <w:rPr/>
        <w:t xml:space="preserve">. </w:t>
      </w:r>
      <w:r>
        <w:rPr/>
        <w:t>즉 문자의 형태에 따라 문자코드의 값이 결정된다</w:t>
      </w:r>
      <w:r>
        <w:rPr/>
        <w:t xml:space="preserve">. </w:t>
      </w:r>
      <w:r>
        <w:rPr/>
        <w:t xml:space="preserve">격자의 전체영역에 총 </w:t>
      </w:r>
      <w:r>
        <w:rPr/>
        <w:t>97</w:t>
      </w:r>
      <w:r>
        <w:rPr/>
        <w:t xml:space="preserve">개의 획이 있으며 </w:t>
      </w:r>
      <w:r>
        <w:rPr/>
        <w:t>29(0~28)</w:t>
      </w:r>
      <w:r>
        <w:rPr/>
        <w:t>개 의 중심영역의 획과 나머지획으로 이루어진다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4000" cy="337566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400" cy="337500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-a5</w:t>
                            </w:r>
                          </w:p>
                          <w:p>
                            <w:pPr>
                              <w:pStyle w:val="Style31"/>
                              <w:keepNext w:val="true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57500" cy="2793365"/>
                                  <wp:effectExtent l="0" t="0" r="0" b="0"/>
                                  <wp:docPr id="23" name="획인덱스.png" descr="_static/빈글의문자/획인덱스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획인덱스.png" descr="_static/빈글의문자/획인덱스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279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ImageCaption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문자획 인덱스 </w:t>
                            </w:r>
                            <w:r>
                              <w:rPr>
                                <w:color w:val="auto"/>
                              </w:rPr>
                              <w:t>[0~96]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265.8pt;width:419.9pt;height:265.7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-a5</w:t>
                      </w:r>
                    </w:p>
                    <w:p>
                      <w:pPr>
                        <w:pStyle w:val="Style31"/>
                        <w:keepNext w:val="true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57500" cy="2793365"/>
                            <wp:effectExtent l="0" t="0" r="0" b="0"/>
                            <wp:docPr id="24" name="획인덱스.png" descr="_static/빈글의문자/획인덱스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획인덱스.png" descr="_static/빈글의문자/획인덱스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2793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ImageCaption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문자획 인덱스 </w:t>
                      </w:r>
                      <w:r>
                        <w:rPr>
                          <w:color w:val="auto"/>
                        </w:rPr>
                        <w:t>[0~96]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이런 방식의 문자코드는 문자의 순서가 자동으로 결정되기 때문에 새로운 문자를 쉽게 추가할 수 있다</w:t>
      </w:r>
      <w:r>
        <w:rPr/>
        <w:t xml:space="preserve">. </w:t>
      </w:r>
      <w:r>
        <w:rPr/>
        <w:t>만약 순서를 임의적으로 정하여야 한다면 새로운 문자코드의 위치를 정하는데는 어려가지 조건을 감안해야 하며 기존 코드들의 순서를 바꾸어할 상황도 있을 것이다</w:t>
      </w:r>
      <w:r>
        <w:rPr/>
        <w:t xml:space="preserve">. </w:t>
      </w:r>
      <w:r>
        <w:rPr/>
        <w:t>그러나 빈글문자는 문자 추가 시에 그런 불편함이 없으며 사용자가 문자를 직접 만드는 것도 가능하다</w:t>
      </w:r>
      <w:r>
        <w:rPr/>
        <w:t xml:space="preserve">. </w:t>
      </w:r>
      <w:r>
        <w:rPr/>
        <w:t>빈글에서 기본적으로 제공되는 기초문자가 있지만 미리 처리 되는 설정을 통해 문서에서 사용될 비등록 문자들을 사용자가 정의할 수 있다</w:t>
      </w:r>
      <w:r>
        <w:rPr/>
        <w:t xml:space="preserve">. </w:t>
      </w:r>
      <w:r>
        <w:rPr/>
        <w:t>즉 빈글문자의 구성요건만 충족하면 격자내에서 어떤 구성이든지 문자로 사용될 수 있다</w:t>
      </w:r>
      <w:r>
        <w:rPr/>
        <w:t>.</w:t>
      </w:r>
      <w:bookmarkStart w:id="4" w:name="_c98679a0ee74ea26d1da7ff031890dc2"/>
      <w:bookmarkStart w:id="5" w:name="_ffe3d071f11fdc2221b1b2cdf0d889ef"/>
      <w:bookmarkEnd w:id="4"/>
      <w:bookmarkEnd w:id="5"/>
      <w:r>
        <w:br w:type="page"/>
      </w:r>
    </w:p>
    <w:p>
      <w:pPr>
        <w:pStyle w:val="1"/>
        <w:keepNext w:val="true"/>
        <w:rPr/>
      </w:pPr>
      <w:bookmarkStart w:id="6" w:name="__RefHeading___Toc835_3235003098"/>
      <w:bookmarkEnd w:id="6"/>
      <w:r>
        <w:rPr/>
        <w:t>형태소와 문자결합</w:t>
      </w:r>
    </w:p>
    <w:p>
      <w:pPr>
        <w:pStyle w:val="Style23"/>
        <w:ind w:left="0" w:right="0" w:hanging="0"/>
        <w:rPr/>
      </w:pPr>
      <w:r>
        <w:rPr/>
        <w:t>빈글문자에서 중심이 되는 문자는 표의문자이지만 비</w:t>
      </w:r>
      <w:r>
        <w:rPr/>
        <w:t>(</w:t>
      </w:r>
      <w:r>
        <w:rPr/>
        <w:t>非</w:t>
      </w:r>
      <w:r>
        <w:rPr/>
        <w:t>)</w:t>
      </w:r>
      <w:r>
        <w:rPr/>
        <w:t>표의문자도 사용할수 있다</w:t>
      </w:r>
      <w:r>
        <w:rPr/>
        <w:t xml:space="preserve">. </w:t>
      </w:r>
      <w:r>
        <w:rPr/>
        <w:t>비표의문자에는 기능어</w:t>
      </w:r>
      <w:r>
        <w:rPr/>
        <w:t xml:space="preserve">, </w:t>
      </w:r>
      <w:r>
        <w:rPr/>
        <w:t>쪽문자가 있다</w:t>
      </w:r>
      <w:r>
        <w:rPr/>
        <w:t xml:space="preserve">. </w:t>
      </w:r>
      <w:r>
        <w:rPr/>
        <w:t>쪽문자는 의미에 있어서 중의적이며 상징적이다</w:t>
      </w:r>
      <w:r>
        <w:rPr/>
        <w:t xml:space="preserve">. </w:t>
      </w:r>
      <w:r>
        <w:rPr/>
        <w:t>쪽문자는 점이 하나 붙으며 알파벳</w:t>
      </w:r>
      <w:r>
        <w:rPr/>
        <w:t xml:space="preserve">, </w:t>
      </w:r>
      <w:r>
        <w:rPr/>
        <w:t>표음문자</w:t>
      </w:r>
      <w:r>
        <w:rPr/>
        <w:t xml:space="preserve">, </w:t>
      </w:r>
      <w:r>
        <w:rPr/>
        <w:t>숫자에 해당한다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 xml:space="preserve">Paragraphs contain text and may contain inline markup: </w:t>
      </w:r>
      <w:r>
        <w:rPr>
          <w:i/>
          <w:iCs/>
        </w:rPr>
        <w:t>emphasis</w:t>
      </w:r>
      <w:r>
        <w:rPr/>
        <w:t xml:space="preserve">, </w:t>
      </w:r>
      <w:r>
        <w:rPr>
          <w:b/>
          <w:bCs/>
        </w:rPr>
        <w:t>strong emphasis</w:t>
      </w:r>
      <w:r>
        <w:rPr/>
        <w:t xml:space="preserve">, </w:t>
      </w:r>
      <w:r>
        <w:rPr>
          <w:rFonts w:eastAsia="游ゴシック Medium" w:ascii="Century Gothic" w:hAnsi="Century Gothic" w:eastAsiaTheme="majorEastAsia"/>
          <w:position w:val="0"/>
          <w:sz w:val="21"/>
          <w:sz w:val="21"/>
          <w:vertAlign w:val="baseline"/>
        </w:rPr>
        <w:t>interpreted text</w:t>
      </w:r>
      <w:r>
        <w:rPr/>
        <w:t xml:space="preserve">, </w:t>
      </w:r>
      <w:r>
        <w:rPr>
          <w:rFonts w:eastAsia="ＭＳ ゴシック" w:ascii="Consolas" w:hAnsi="Consolas"/>
          <w:color w:val="E74C3C"/>
          <w:sz w:val="20"/>
          <w:szCs w:val="20"/>
        </w:rPr>
        <w:t>inline literals</w:t>
      </w:r>
      <w:r>
        <w:rPr/>
        <w:t>, standalone hyperlinks (</w:t>
      </w:r>
      <w:hyperlink r:id="rId8">
        <w:r>
          <w:rPr/>
          <w:t>http://www.python.org</w:t>
        </w:r>
      </w:hyperlink>
      <w:r>
        <w:rPr/>
        <w:t>), external hyperlinks (</w:t>
      </w:r>
      <w:bookmarkStart w:id="7" w:name="_0c94c26c194f5cdb31a1add0984d4cf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Python_</w:t>
      </w:r>
      <w:bookmarkEnd w:id="7"/>
      <w:r>
        <w:rPr/>
        <w:t>), internal cross-references (</w:t>
      </w:r>
      <w:bookmarkStart w:id="8" w:name="_704de59b5a4833c292a822dbb7bfc2c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example_</w:t>
      </w:r>
      <w:bookmarkEnd w:id="8"/>
      <w:r>
        <w:rPr/>
        <w:t>), footnote references (</w:t>
      </w:r>
      <w:bookmarkStart w:id="9" w:name="_bc0240897f6e5b342be59ba449642288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[1]_</w:t>
      </w:r>
      <w:bookmarkEnd w:id="9"/>
      <w:r>
        <w:rPr/>
        <w:t>), citation references (</w:t>
      </w:r>
      <w:bookmarkStart w:id="10" w:name="_461561407a07bf7fffc35e5f2770977f"/>
      <w:r>
        <w:rPr/>
        <w:t>[CIT2002]</w:t>
      </w:r>
      <w:bookmarkEnd w:id="10"/>
      <w:r>
        <w:rPr/>
        <w:t>), substitution references (</w:t>
      </w:r>
      <w:bookmarkStart w:id="11" w:name="_16ebc4786cf466a7e43d4f87812a27c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|example|</w:t>
      </w:r>
      <w:bookmarkEnd w:id="11"/>
      <w:r>
        <w:rPr/>
        <w:t xml:space="preserve">), and </w:t>
      </w:r>
      <w:bookmarkStart w:id="12" w:name="_995be107a0c1a7a1d9e4be3f6ea9e22e"/>
      <w:r>
        <w:rPr/>
        <w:t>inline internal targets</w:t>
      </w:r>
      <w:bookmarkEnd w:id="12"/>
      <w:r>
        <w:rPr/>
        <w:t>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1, paragraph 1.</w:t>
      </w:r>
    </w:p>
    <w:p>
      <w:pPr>
        <w:pStyle w:val="Style23"/>
        <w:ind w:left="480" w:right="0" w:hanging="0"/>
        <w:rPr/>
      </w:pPr>
      <w:r>
        <w:rPr/>
        <w:t>Item 1, paragraph 2.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2.</w:t>
      </w:r>
    </w:p>
    <w:p>
      <w:pPr>
        <w:pStyle w:val="DefinitionTerm"/>
        <w:keepNext w:val="true"/>
        <w:ind w:left="0" w:right="0" w:hanging="0"/>
        <w:rPr/>
      </w:pPr>
      <w:r>
        <w:rPr/>
        <w:t>name : string</w:t>
      </w:r>
    </w:p>
    <w:p>
      <w:pPr>
        <w:pStyle w:val="Definition"/>
        <w:ind w:left="480" w:right="0" w:hanging="0"/>
        <w:rPr/>
      </w:pPr>
      <w:r>
        <w:rPr/>
        <w:t>Customer name.</w:t>
      </w:r>
    </w:p>
    <w:p>
      <w:pPr>
        <w:pStyle w:val="DefinitionTerm"/>
        <w:keepNext w:val="true"/>
        <w:ind w:left="0" w:right="0" w:hanging="0"/>
        <w:rPr/>
      </w:pPr>
      <w:r>
        <w:rPr/>
        <w:t>i : int</w:t>
      </w:r>
    </w:p>
    <w:p>
      <w:pPr>
        <w:pStyle w:val="Definition"/>
        <w:ind w:left="480" w:right="0" w:hanging="0"/>
        <w:rPr/>
      </w:pPr>
      <w:r>
        <w:rPr/>
        <w:t>Temporary index variable.</w:t>
      </w:r>
    </w:p>
    <w:p>
      <w:pPr>
        <w:pStyle w:val="Style23"/>
        <w:ind w:left="0" w:right="0" w:hanging="0"/>
        <w:rPr/>
      </w:pPr>
      <w:r>
        <w:rPr/>
        <w:t xml:space="preserve">If </w:t>
      </w:r>
      <w:bookmarkStart w:id="13" w:name="_196d90c1a6065b6178eb1cee97910954"/>
      <w:bookmarkEnd w:id="13"/>
      <w:r>
        <w:rPr>
          <w:rStyle w:val="Style17"/>
        </w:rPr>
        <w:footnoteReference w:id="2"/>
      </w:r>
      <w:r>
        <w:rPr/>
        <w:t xml:space="preserve"> is the first footnote reference, it will show up as </w:t>
      </w:r>
      <w:r>
        <w:rPr/>
        <w:t>《</w:t>
      </w:r>
      <w:r>
        <w:rPr/>
        <w:t>[1]</w:t>
      </w:r>
      <w:r>
        <w:rPr/>
        <w:t>》</w:t>
      </w:r>
      <w:r>
        <w:rPr/>
        <w:t>.  We can refer to it again a</w:t>
      </w:r>
      <w:bookmarkStart w:id="14" w:name="_0c481274f20bdbac15e30408361e91eb"/>
      <w:bookmarkEnd w:id="14"/>
      <w:r>
        <w:rPr/>
        <w:t xml:space="preserve">s </w:t>
      </w:r>
      <w:r>
        <w:rPr>
          <w:rStyle w:val="Style17"/>
        </w:rPr>
        <w:footnoteReference w:id="3"/>
      </w:r>
      <w:r>
        <w:rPr/>
        <w:t xml:space="preserve"> and again see </w:t>
      </w:r>
      <w:r>
        <w:rPr/>
        <w:t>《</w:t>
      </w:r>
      <w:r>
        <w:rPr/>
        <w:t>[1]</w:t>
      </w:r>
      <w:r>
        <w:rPr/>
        <w:t>》</w:t>
      </w:r>
      <w:r>
        <w:rPr/>
        <w:t xml:space="preserve">.  We can also refer to it as </w:t>
      </w:r>
      <w:hyperlink w:anchor="_43cd09c9a804ed6024a42345ff2b8dba">
        <w:r>
          <w:rPr/>
          <w:t>note</w:t>
        </w:r>
      </w:hyperlink>
      <w:r>
        <w:rPr/>
        <w:t xml:space="preserve"> (an ordinary internal hyperlink reference).</w:t>
      </w:r>
    </w:p>
    <w:p>
      <w:pPr>
        <w:pStyle w:val="Style23"/>
        <w:ind w:left="0" w:right="0" w:hanging="0"/>
        <w:rPr/>
      </w:pPr>
      <w:bookmarkStart w:id="15" w:name="_7d48b1d40f7c5f90656705ffeb30e89e"/>
      <w:bookmarkEnd w:id="15"/>
      <w:r>
        <w:rPr>
          <w:rStyle w:val="Style17"/>
        </w:rPr>
        <w:footnoteReference w:id="4"/>
      </w:r>
    </w:p>
    <w:p>
      <w:pPr>
        <w:pStyle w:val="Style23"/>
        <w:ind w:left="0" w:right="0" w:hanging="0"/>
        <w:rPr/>
      </w:pPr>
      <w:bookmarkStart w:id="16" w:name="_842cd51c3113594253c3cd8580c96631"/>
      <w:bookmarkEnd w:id="16"/>
      <w:r>
        <w:rPr>
          <w:rStyle w:val="Style17"/>
        </w:rPr>
        <w:footnoteReference w:id="5"/>
      </w:r>
      <w:r>
        <w:rPr/>
        <w:t xml:space="preserve"> </w:t>
      </w:r>
      <w:r>
        <w:rPr/>
        <w:t xml:space="preserve">will be </w:t>
      </w:r>
      <w:r>
        <w:rPr/>
        <w:t>《</w:t>
      </w:r>
      <w:r>
        <w:rPr/>
        <w:t>2</w:t>
      </w:r>
      <w:r>
        <w:rPr/>
        <w:t xml:space="preserve">》 </w:t>
      </w:r>
      <w:r>
        <w:rPr/>
        <w:t>(manually numbered)</w:t>
      </w:r>
      <w:bookmarkStart w:id="17" w:name="_0fe355bb5f1001357185acc6a6155981"/>
      <w:bookmarkEnd w:id="17"/>
      <w:r>
        <w:rPr/>
        <w:t xml:space="preserve">, </w:t>
      </w:r>
      <w:r>
        <w:rPr>
          <w:rStyle w:val="Style17"/>
        </w:rPr>
        <w:footnoteReference w:id="6"/>
      </w:r>
      <w:r>
        <w:rPr/>
        <w:t xml:space="preserve"> will be </w:t>
      </w:r>
      <w:r>
        <w:rPr/>
        <w:t>《</w:t>
      </w:r>
      <w:r>
        <w:rPr/>
        <w:t>3</w:t>
      </w:r>
      <w:r>
        <w:rPr/>
        <w:t xml:space="preserve">》 </w:t>
      </w:r>
      <w:r>
        <w:rPr/>
        <w:t>(anonymous auto-numbered), an</w:t>
      </w:r>
      <w:bookmarkStart w:id="18" w:name="_42828b75d0829b9b5bb826eafd2c36db"/>
      <w:bookmarkEnd w:id="18"/>
      <w:r>
        <w:rPr/>
        <w:t xml:space="preserve">d </w:t>
      </w:r>
      <w:r>
        <w:rPr>
          <w:rStyle w:val="Style17"/>
        </w:rPr>
        <w:footnoteReference w:id="7"/>
      </w:r>
      <w:r>
        <w:rPr/>
        <w:t xml:space="preserve"> will be </w:t>
      </w:r>
      <w:r>
        <w:rPr/>
        <w:t>《</w:t>
      </w:r>
      <w:r>
        <w:rPr/>
        <w:t>1</w:t>
      </w:r>
      <w:r>
        <w:rPr/>
        <w:t xml:space="preserve">》 </w:t>
      </w:r>
      <w:r>
        <w:rPr/>
        <w:t>(labeled auto-numbered</w:t>
      </w:r>
      <w:bookmarkStart w:id="19" w:name="_4ab8fd0f7ad6379153f053195d135718"/>
      <w:bookmarkStart w:id="20" w:name="_57a41a0953f017a622ede5ef47e91772"/>
      <w:bookmarkEnd w:id="19"/>
      <w:bookmarkEnd w:id="20"/>
      <w:r>
        <w:rPr/>
        <w:t>).</w:t>
      </w:r>
      <w:r>
        <w:br w:type="page"/>
      </w:r>
    </w:p>
    <w:p>
      <w:pPr>
        <w:pStyle w:val="1"/>
        <w:keepNext w:val="true"/>
        <w:rPr/>
      </w:pPr>
      <w:bookmarkStart w:id="21" w:name="__RefHeading___Toc837_3235003098"/>
      <w:bookmarkEnd w:id="21"/>
      <w:r>
        <w:rPr/>
        <w:t>RST sample</w:t>
      </w:r>
    </w:p>
    <w:p>
      <w:pPr>
        <w:pStyle w:val="Style23"/>
        <w:ind w:left="0" w:right="0" w:hanging="0"/>
        <w:rPr/>
      </w:pPr>
      <w:r>
        <w:rPr/>
        <w:t>빈글문자에서 중심이 되는 문자는 표의문자이지만 비</w:t>
      </w:r>
      <w:r>
        <w:rPr/>
        <w:t>(</w:t>
      </w:r>
      <w:r>
        <w:rPr/>
        <w:t>非</w:t>
      </w:r>
      <w:r>
        <w:rPr/>
        <w:t>)</w:t>
      </w:r>
      <w:r>
        <w:rPr/>
        <w:t>표의문자도 사용할수 있다</w:t>
      </w:r>
      <w:r>
        <w:rPr/>
        <w:t xml:space="preserve">. </w:t>
      </w:r>
      <w:r>
        <w:rPr/>
        <w:t>비표의문자에는 기능어</w:t>
      </w:r>
      <w:r>
        <w:rPr/>
        <w:t xml:space="preserve">, </w:t>
      </w:r>
      <w:r>
        <w:rPr/>
        <w:t>쪽문자가 있다</w:t>
      </w:r>
      <w:r>
        <w:rPr/>
        <w:t xml:space="preserve">. </w:t>
      </w:r>
      <w:r>
        <w:rPr/>
        <w:t>쪽문자는 의미에 있어서 중의적이며 상징적이다</w:t>
      </w:r>
      <w:r>
        <w:rPr/>
        <w:t xml:space="preserve">. </w:t>
      </w:r>
      <w:r>
        <w:rPr/>
        <w:t>쪽문자는 점이 하나 붙으며 알파벳</w:t>
      </w:r>
      <w:r>
        <w:rPr/>
        <w:t xml:space="preserve">, </w:t>
      </w:r>
      <w:r>
        <w:rPr/>
        <w:t>표음문자</w:t>
      </w:r>
      <w:r>
        <w:rPr/>
        <w:t xml:space="preserve">, </w:t>
      </w:r>
      <w:r>
        <w:rPr/>
        <w:t>숫자에 해당한다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 xml:space="preserve">Paragraphs contain text and may contain inline markup: </w:t>
      </w:r>
      <w:r>
        <w:rPr>
          <w:i/>
          <w:iCs/>
        </w:rPr>
        <w:t>빈글</w:t>
      </w:r>
      <w:r>
        <w:rPr/>
        <w:t xml:space="preserve">, </w:t>
      </w:r>
      <w:r>
        <w:rPr>
          <w:b/>
          <w:bCs/>
        </w:rPr>
        <w:t>빈글</w:t>
      </w:r>
      <w:r>
        <w:rPr/>
        <w:t xml:space="preserve">, </w:t>
      </w:r>
      <w:r>
        <w:rPr>
          <w:rFonts w:ascii="Century Gothic" w:hAnsi="Century Gothic"/>
          <w:position w:val="0"/>
          <w:sz w:val="21"/>
          <w:sz w:val="21"/>
          <w:vertAlign w:val="baseline"/>
        </w:rPr>
        <w:t>빈글</w:t>
      </w:r>
      <w:r>
        <w:rPr/>
        <w:t xml:space="preserve">, </w:t>
      </w:r>
      <w:r>
        <w:rPr>
          <w:rFonts w:ascii="Consolas" w:hAnsi="Consolas" w:eastAsia="ＭＳ ゴシック"/>
          <w:color w:val="E74C3C"/>
          <w:sz w:val="20"/>
          <w:szCs w:val="20"/>
        </w:rPr>
        <w:t>빈글 문자</w:t>
      </w:r>
      <w:r>
        <w:rPr/>
        <w:t>, standalone hyperlinks (</w:t>
      </w:r>
      <w:hyperlink r:id="rId9">
        <w:r>
          <w:rPr/>
          <w:t>http://www.python.org</w:t>
        </w:r>
      </w:hyperlink>
      <w:r>
        <w:rPr/>
        <w:t>), external hyperlinks (</w:t>
      </w:r>
      <w:bookmarkStart w:id="22" w:name="_f15f1df6f68d974a70c256b1d9a2979a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Python_</w:t>
      </w:r>
      <w:bookmarkEnd w:id="22"/>
      <w:r>
        <w:rPr/>
        <w:t>), internal cross-references (</w:t>
      </w:r>
      <w:bookmarkStart w:id="23" w:name="_1a9c34b40ba4ace5ed1ceedbed0c3a67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example_</w:t>
      </w:r>
      <w:bookmarkEnd w:id="23"/>
      <w:r>
        <w:rPr/>
        <w:t>), footnote references (</w:t>
      </w:r>
      <w:bookmarkStart w:id="24" w:name="_cd1859fa51e6ae5e2d9d5596bcc04a80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[1]_</w:t>
      </w:r>
      <w:bookmarkEnd w:id="24"/>
      <w:r>
        <w:rPr/>
        <w:t>), citation references (</w:t>
      </w:r>
      <w:bookmarkStart w:id="25" w:name="_87ffdeacd0431cff76da4fc6cb034028"/>
      <w:r>
        <w:rPr/>
        <w:t>[CIT2002]</w:t>
      </w:r>
      <w:bookmarkEnd w:id="25"/>
      <w:r>
        <w:rPr/>
        <w:t>), substitution references (</w:t>
      </w:r>
      <w:bookmarkStart w:id="26" w:name="_906e71f420ad8fa6848b0a72d2358389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|example|</w:t>
      </w:r>
      <w:bookmarkEnd w:id="26"/>
      <w:r>
        <w:rPr/>
        <w:t xml:space="preserve">), and </w:t>
      </w:r>
      <w:bookmarkStart w:id="27" w:name="_7bd9869131f75d17b384b3f230fa351a"/>
      <w:r>
        <w:rPr/>
        <w:t>inline internal targets</w:t>
      </w:r>
      <w:bookmarkEnd w:id="27"/>
      <w:r>
        <w:rPr/>
        <w:t>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1, paragraph 1.</w:t>
      </w:r>
    </w:p>
    <w:p>
      <w:pPr>
        <w:pStyle w:val="Style23"/>
        <w:ind w:left="480" w:right="0" w:hanging="0"/>
        <w:rPr/>
      </w:pPr>
      <w:r>
        <w:rPr/>
        <w:t>Item 1, paragraph 2.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2.</w:t>
      </w:r>
    </w:p>
    <w:p>
      <w:pPr>
        <w:pStyle w:val="DefinitionTerm"/>
        <w:keepNext w:val="true"/>
        <w:ind w:left="0" w:right="0" w:hanging="0"/>
        <w:rPr/>
      </w:pPr>
      <w:r>
        <w:rPr/>
        <w:t>name : string</w:t>
      </w:r>
    </w:p>
    <w:p>
      <w:pPr>
        <w:pStyle w:val="Definition"/>
        <w:ind w:left="480" w:right="0" w:hanging="0"/>
        <w:rPr/>
      </w:pPr>
      <w:r>
        <w:rPr/>
        <w:t>Customer name.</w:t>
      </w:r>
    </w:p>
    <w:p>
      <w:pPr>
        <w:pStyle w:val="DefinitionTerm"/>
        <w:keepNext w:val="true"/>
        <w:ind w:left="0" w:right="0" w:hanging="0"/>
        <w:rPr/>
      </w:pPr>
      <w:r>
        <w:rPr/>
        <w:t>i : int</w:t>
      </w:r>
    </w:p>
    <w:p>
      <w:pPr>
        <w:pStyle w:val="Definition"/>
        <w:ind w:left="480" w:right="0" w:hanging="0"/>
        <w:rPr/>
      </w:pPr>
      <w:r>
        <w:rPr/>
        <w:t>Temporary index variable.</w:t>
      </w:r>
    </w:p>
    <w:p>
      <w:pPr>
        <w:pStyle w:val="Style23"/>
        <w:ind w:left="0" w:right="0" w:hanging="0"/>
        <w:rPr/>
      </w:pPr>
      <w:r>
        <w:rPr/>
        <w:t xml:space="preserve">If </w:t>
      </w:r>
      <w:bookmarkStart w:id="28" w:name="_ae9ed4783cddc48bc15785c705a61fa5"/>
      <w:bookmarkEnd w:id="28"/>
      <w:r>
        <w:rPr>
          <w:rStyle w:val="Style17"/>
        </w:rPr>
        <w:footnoteReference w:id="8"/>
      </w:r>
      <w:r>
        <w:rPr/>
        <w:t xml:space="preserve"> is the first footnote reference, it will show up as </w:t>
      </w:r>
      <w:r>
        <w:rPr/>
        <w:t>《</w:t>
      </w:r>
      <w:r>
        <w:rPr/>
        <w:t>[1]</w:t>
      </w:r>
      <w:r>
        <w:rPr/>
        <w:t>》</w:t>
      </w:r>
      <w:r>
        <w:rPr/>
        <w:t>.  We can refer to it again a</w:t>
      </w:r>
      <w:bookmarkStart w:id="29" w:name="_96873381c436d9e5f656916a7d7bfddf"/>
      <w:bookmarkEnd w:id="29"/>
      <w:r>
        <w:rPr/>
        <w:t xml:space="preserve">s </w:t>
      </w:r>
      <w:r>
        <w:rPr>
          <w:rStyle w:val="Style17"/>
        </w:rPr>
        <w:footnoteReference w:id="9"/>
      </w:r>
      <w:r>
        <w:rPr/>
        <w:t xml:space="preserve"> and again see </w:t>
      </w:r>
      <w:r>
        <w:rPr/>
        <w:t>《</w:t>
      </w:r>
      <w:r>
        <w:rPr/>
        <w:t>[1]</w:t>
      </w:r>
      <w:r>
        <w:rPr/>
        <w:t>》</w:t>
      </w:r>
      <w:r>
        <w:rPr/>
        <w:t xml:space="preserve">.  We can also refer to it as </w:t>
      </w:r>
      <w:hyperlink w:anchor="_27e4303f8b7dd49b4313ddb050bb55ae">
        <w:r>
          <w:rPr/>
          <w:t>note</w:t>
        </w:r>
      </w:hyperlink>
      <w:r>
        <w:rPr/>
        <w:t xml:space="preserve"> (an ordinary internal hyperlink reference).</w:t>
      </w:r>
    </w:p>
    <w:p>
      <w:pPr>
        <w:pStyle w:val="Style23"/>
        <w:ind w:left="0" w:right="0" w:hanging="0"/>
        <w:rPr/>
      </w:pPr>
      <w:bookmarkStart w:id="30" w:name="_0ac76d874fdb04f3d9462f3a4f5a9cd0"/>
      <w:bookmarkEnd w:id="30"/>
      <w:r>
        <w:rPr>
          <w:rStyle w:val="Style17"/>
        </w:rPr>
        <w:footnoteReference w:id="10"/>
      </w:r>
    </w:p>
    <w:p>
      <w:pPr>
        <w:pStyle w:val="Style23"/>
        <w:spacing w:before="0" w:after="100"/>
        <w:ind w:left="0" w:right="0" w:hanging="0"/>
        <w:rPr/>
      </w:pPr>
      <w:bookmarkStart w:id="31" w:name="_c2eba270360132922d562e44afe964d0"/>
      <w:bookmarkEnd w:id="31"/>
      <w:r>
        <w:rPr>
          <w:rStyle w:val="Style17"/>
        </w:rPr>
        <w:footnoteReference w:id="11"/>
      </w:r>
      <w:r>
        <w:rPr/>
        <w:t xml:space="preserve"> </w:t>
      </w:r>
      <w:r>
        <w:rPr/>
        <w:t xml:space="preserve">will be </w:t>
      </w:r>
      <w:r>
        <w:rPr/>
        <w:t>《</w:t>
      </w:r>
      <w:r>
        <w:rPr/>
        <w:t>2</w:t>
      </w:r>
      <w:r>
        <w:rPr/>
        <w:t xml:space="preserve">》 </w:t>
      </w:r>
      <w:r>
        <w:rPr/>
        <w:t>(manually numbered)</w:t>
      </w:r>
      <w:bookmarkStart w:id="32" w:name="_fbda1e39f931f767329ca06651089815"/>
      <w:bookmarkEnd w:id="32"/>
      <w:r>
        <w:rPr/>
        <w:t xml:space="preserve">, </w:t>
      </w:r>
      <w:r>
        <w:rPr>
          <w:rStyle w:val="Style17"/>
        </w:rPr>
        <w:footnoteReference w:id="12"/>
      </w:r>
      <w:r>
        <w:rPr/>
        <w:t xml:space="preserve"> will be </w:t>
      </w:r>
      <w:r>
        <w:rPr/>
        <w:t>《</w:t>
      </w:r>
      <w:r>
        <w:rPr/>
        <w:t>3</w:t>
      </w:r>
      <w:r>
        <w:rPr/>
        <w:t xml:space="preserve">》 </w:t>
      </w:r>
      <w:r>
        <w:rPr/>
        <w:t>(anonymous auto-numbered), an</w:t>
      </w:r>
      <w:bookmarkStart w:id="33" w:name="_ca05fae42a2b29e3e2b6640e96b90300"/>
      <w:bookmarkEnd w:id="33"/>
      <w:r>
        <w:rPr/>
        <w:t xml:space="preserve">d </w:t>
      </w:r>
      <w:r>
        <w:rPr>
          <w:rStyle w:val="Style17"/>
        </w:rPr>
        <w:footnoteReference w:id="13"/>
      </w:r>
      <w:r>
        <w:rPr/>
        <w:t xml:space="preserve"> will be </w:t>
      </w:r>
      <w:r>
        <w:rPr/>
        <w:t>《</w:t>
      </w:r>
      <w:r>
        <w:rPr/>
        <w:t>1</w:t>
      </w:r>
      <w:r>
        <w:rPr/>
        <w:t xml:space="preserve">》 </w:t>
      </w:r>
      <w:r>
        <w:rPr/>
        <w:t>(labeled auto-numbered).</w:t>
      </w:r>
    </w:p>
    <w:sectPr>
      <w:footerReference w:type="default" r:id="rId10"/>
      <w:footerReference w:type="first" r:id="rId11"/>
      <w:footnotePr>
        <w:numFmt w:val="decimal"/>
      </w:footnotePr>
      <w:type w:val="nextPage"/>
      <w:pgSz w:w="11906" w:h="16838"/>
      <w:pgMar w:left="1701" w:right="1701" w:header="0" w:top="1985" w:footer="1701" w:bottom="2267" w:gutter="0"/>
      <w:pgNumType w:fmt="decimal"/>
      <w:formProt w:val="false"/>
      <w:titlePg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Helvetica">
    <w:altName w:val="Arial"/>
    <w:charset w:val="81"/>
    <w:family w:val="roman"/>
    <w:pitch w:val="variable"/>
  </w:font>
  <w:font w:name="Georgia">
    <w:charset w:val="81"/>
    <w:family w:val="roman"/>
    <w:pitch w:val="variable"/>
  </w:font>
  <w:font w:name="Consolas">
    <w:charset w:val="81"/>
    <w:family w:val="roman"/>
    <w:pitch w:val="variable"/>
  </w:font>
  <w:font w:name="Century Gothic">
    <w:charset w:val="81"/>
    <w:family w:val="roman"/>
    <w:pitch w:val="variable"/>
  </w:font>
  <w:font w:name="ヒラギノ角ゴ ProN W3">
    <w:charset w:val="8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252" w:leader="none"/>
        <w:tab w:val="right" w:pos="8504" w:leader="none"/>
      </w:tabs>
      <w:snapToGrid w:val="false"/>
      <w:spacing w:before="0" w:after="1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252" w:leader="none"/>
        <w:tab w:val="right" w:pos="8504" w:leader="none"/>
      </w:tabs>
      <w:snapToGrid w:val="false"/>
      <w:spacing w:before="0" w:after="1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4" w:name="_43cd09c9a804ed6024a42345ff2b8dba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4"/>
    </w:p>
  </w:footnote>
  <w:footnote w:id="3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5" w:name="_cc8b29b397050b76ab225a1497c79493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5"/>
    </w:p>
  </w:footnote>
  <w:footnote w:id="4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6" w:name="_889480ade9c1b1f9b0b901e2dc9f7017"/>
      <w:r>
        <w:rPr/>
        <w:t>sdfsdf</w:t>
      </w:r>
      <w:bookmarkEnd w:id="36"/>
    </w:p>
  </w:footnote>
  <w:footnote w:id="5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7" w:name="_1a81f5f59b9f108e8c1d9250709d2558"/>
      <w:r>
        <w:rPr/>
        <w:t>This footnote is labeled manually, so its number is fixed.</w:t>
      </w:r>
      <w:bookmarkEnd w:id="37"/>
    </w:p>
  </w:footnote>
  <w:footnote w:id="6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8" w:name="_3dad1e9ee44607d4d747384986a4f21d"/>
      <w:r>
        <w:rPr/>
        <w:t xml:space="preserve">This footnote will be labeled </w:t>
      </w:r>
      <w:r>
        <w:rPr/>
        <w:t>《</w:t>
      </w:r>
      <w:r>
        <w:rPr/>
        <w:t>3</w:t>
      </w:r>
      <w:r>
        <w:rPr/>
        <w:t>》</w:t>
      </w:r>
      <w:r>
        <w:rPr/>
        <w:t xml:space="preserve">.  It is the second auto-numbered footnote, but footnote label </w:t>
      </w:r>
      <w:r>
        <w:rPr/>
        <w:t>《</w:t>
      </w:r>
      <w:r>
        <w:rPr/>
        <w:t>2</w:t>
      </w:r>
      <w:r>
        <w:rPr/>
        <w:t xml:space="preserve">》 </w:t>
      </w:r>
      <w:r>
        <w:rPr/>
        <w:t>is already used.</w:t>
      </w:r>
      <w:bookmarkEnd w:id="38"/>
    </w:p>
  </w:footnote>
  <w:footnote w:id="7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9" w:name="_40957025fce11e4da5146ab10a078626"/>
      <w:r>
        <w:rPr/>
        <w:t xml:space="preserve">This autonumber-labeled footnote will be labeled </w:t>
      </w:r>
      <w:r>
        <w:rPr/>
        <w:t>《</w:t>
      </w:r>
      <w:r>
        <w:rPr/>
        <w:t>1</w:t>
      </w:r>
      <w:r>
        <w:rPr/>
        <w:t>》</w:t>
      </w:r>
      <w:r>
        <w:rPr/>
        <w:t xml:space="preserve">. It is the first auto-numbered footnote and no other footnote with label </w:t>
      </w:r>
      <w:r>
        <w:rPr/>
        <w:t>《</w:t>
      </w:r>
      <w:r>
        <w:rPr/>
        <w:t>1</w:t>
      </w:r>
      <w:r>
        <w:rPr/>
        <w:t xml:space="preserve">》 </w:t>
      </w:r>
      <w:r>
        <w:rPr/>
        <w:t>exists.  The order of the footnotes is used to determine numbering, not the order of the footnote references.</w:t>
      </w:r>
      <w:bookmarkEnd w:id="39"/>
    </w:p>
  </w:footnote>
  <w:footnote w:id="8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0" w:name="_27e4303f8b7dd49b4313ddb050bb55ae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40"/>
    </w:p>
  </w:footnote>
  <w:footnote w:id="9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1" w:name="_83833e58803b6f064d4c14e81c66be4d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41"/>
    </w:p>
  </w:footnote>
  <w:footnote w:id="10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2" w:name="_4ae36a32a2f9bb5f89b1e0c90a1fb282"/>
      <w:r>
        <w:rPr/>
        <w:t>sdfsdf</w:t>
      </w:r>
      <w:bookmarkEnd w:id="42"/>
    </w:p>
  </w:footnote>
  <w:footnote w:id="11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3" w:name="_6e8fe13b37394c093d9d03b97017ead2"/>
      <w:r>
        <w:rPr/>
        <w:t>This footnote is labeled manually, so its number is fixed.</w:t>
      </w:r>
      <w:bookmarkEnd w:id="43"/>
    </w:p>
  </w:footnote>
  <w:footnote w:id="12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4" w:name="_6b7a213ee5ea877a933a18489c349312"/>
      <w:r>
        <w:rPr/>
        <w:t xml:space="preserve">This footnote will be labeled </w:t>
      </w:r>
      <w:r>
        <w:rPr/>
        <w:t>《</w:t>
      </w:r>
      <w:r>
        <w:rPr/>
        <w:t>3</w:t>
      </w:r>
      <w:r>
        <w:rPr/>
        <w:t>》</w:t>
      </w:r>
      <w:r>
        <w:rPr/>
        <w:t xml:space="preserve">.  It is the second auto-numbered footnote, but footnote label </w:t>
      </w:r>
      <w:r>
        <w:rPr/>
        <w:t>《</w:t>
      </w:r>
      <w:r>
        <w:rPr/>
        <w:t>2</w:t>
      </w:r>
      <w:r>
        <w:rPr/>
        <w:t xml:space="preserve">》 </w:t>
      </w:r>
      <w:r>
        <w:rPr/>
        <w:t>is already used.</w:t>
      </w:r>
      <w:bookmarkEnd w:id="44"/>
    </w:p>
  </w:footnote>
  <w:footnote w:id="13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5" w:name="_0dfb6234588c208a4f9af7ba914e1bfe"/>
      <w:r>
        <w:rPr/>
        <w:t xml:space="preserve">This autonumber-labeled footnote will be labeled </w:t>
      </w:r>
      <w:r>
        <w:rPr/>
        <w:t>《</w:t>
      </w:r>
      <w:r>
        <w:rPr/>
        <w:t>1</w:t>
      </w:r>
      <w:r>
        <w:rPr/>
        <w:t>》</w:t>
      </w:r>
      <w:r>
        <w:rPr/>
        <w:t xml:space="preserve">. It is the first auto-numbered footnote and no other footnote with label </w:t>
      </w:r>
      <w:r>
        <w:rPr/>
        <w:t>《</w:t>
      </w:r>
      <w:r>
        <w:rPr/>
        <w:t>1</w:t>
      </w:r>
      <w:r>
        <w:rPr/>
        <w:t xml:space="preserve">》 </w:t>
      </w:r>
      <w:r>
        <w:rPr/>
        <w:t>exists.  The order of the footnotes is used to determine numbering, not the order of the footnote references.</w:t>
      </w:r>
      <w:bookmarkEnd w:id="45"/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360"/>
      </w:pPr>
      <w:rPr>
        <w:rFonts w:ascii="Wingdings" w:hAnsi="Wingdings" w:cs="Wingdings" w:hint="default"/>
        <w:sz w:val="21"/>
        <w:kern w:val="2"/>
        <w:szCs w:val="24"/>
        <w:rFonts w:cs="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  <w:rFonts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960"/>
  <w:compat>
    <w:doNotExpandShiftReturn/>
  </w:compat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" w:hAnsi="Helvetica" w:eastAsia="游ゴシック Medium" w:cs="맑은 고딕" w:asciiTheme="minorHAnsi" w:cstheme="minorBidi" w:eastAsiaTheme="minorEastAsia" w:hAnsiTheme="minorHAnsi"/>
        <w:kern w:val="2"/>
        <w:szCs w:val="21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styleId="Normal" w:default="1">
    <w:name w:val="Normal"/>
    <w:qFormat/>
    <w:pPr>
      <w:widowControl w:val="false"/>
      <w:bidi w:val="0"/>
      <w:spacing w:before="0" w:after="10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1">
    <w:name w:val="Heading 1"/>
    <w:basedOn w:val="Normal"/>
    <w:link w:val="Heading1Char"/>
    <w:uiPriority w:val="9"/>
    <w:qFormat/>
    <w:pPr>
      <w:keepNext w:val="true"/>
      <w:outlineLvl w:val="0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40"/>
      <w:szCs w:val="40"/>
    </w:rPr>
  </w:style>
  <w:style w:type="paragraph" w:styleId="2">
    <w:name w:val="Heading 2"/>
    <w:basedOn w:val="Normal"/>
    <w:link w:val="Heading2Char"/>
    <w:uiPriority w:val="9"/>
    <w:unhideWhenUsed/>
    <w:qFormat/>
    <w:pPr>
      <w:keepNext w:val="true"/>
      <w:outlineLvl w:val="1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36"/>
      <w:szCs w:val="36"/>
    </w:rPr>
  </w:style>
  <w:style w:type="paragraph" w:styleId="3">
    <w:name w:val="Heading 3"/>
    <w:basedOn w:val="Normal"/>
    <w:link w:val="Heading3Char"/>
    <w:uiPriority w:val="9"/>
    <w:unhideWhenUsed/>
    <w:qFormat/>
    <w:pPr>
      <w:keepNext w:val="true"/>
      <w:outlineLvl w:val="2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8"/>
      <w:szCs w:val="28"/>
    </w:rPr>
  </w:style>
  <w:style w:type="paragraph" w:styleId="4">
    <w:name w:val="Heading 4"/>
    <w:basedOn w:val="Normal"/>
    <w:link w:val="Heading4Char"/>
    <w:uiPriority w:val="9"/>
    <w:unhideWhenUsed/>
    <w:qFormat/>
    <w:pPr>
      <w:keepNext w:val="true"/>
      <w:outlineLvl w:val="3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4"/>
      <w:szCs w:val="24"/>
    </w:rPr>
  </w:style>
  <w:style w:type="paragraph" w:styleId="5">
    <w:name w:val="Heading 5"/>
    <w:basedOn w:val="Normal"/>
    <w:link w:val="Heading5Char"/>
    <w:uiPriority w:val="9"/>
    <w:unhideWhenUsed/>
    <w:qFormat/>
    <w:pPr>
      <w:keepNext w:val="true"/>
      <w:outlineLvl w:val="4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Heading1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  <w:sz w:val="28"/>
      <w:szCs w:val="28"/>
    </w:rPr>
  </w:style>
  <w:style w:type="character" w:styleId="Style9" w:customStyle="1">
    <w:name w:val="表題 (文字)"/>
    <w:basedOn w:val="DefaultParagraphFont"/>
    <w:link w:val="Title"/>
    <w:uiPriority w:val="10"/>
    <w:qFormat/>
    <w:rPr>
      <w:rFonts w:ascii="Georgia" w:hAnsi="Georgia" w:eastAsia="游ゴシック体" w:cs="맑은 고딕" w:asciiTheme="majorHAnsi" w:cstheme="majorBidi" w:hAnsiTheme="majorHAnsi"/>
      <w:sz w:val="32"/>
      <w:szCs w:val="32"/>
    </w:rPr>
  </w:style>
  <w:style w:type="character" w:styleId="Style10" w:customStyle="1">
    <w:name w:val="副題 (文字)"/>
    <w:basedOn w:val="DefaultParagraphFont"/>
    <w:link w:val="Subtitle"/>
    <w:uiPriority w:val="11"/>
    <w:qFormat/>
    <w:rPr>
      <w:rFonts w:ascii="Georgia" w:hAnsi="Georgia" w:eastAsia="游ゴシック体" w:cs="맑은 고딕" w:asciiTheme="majorHAnsi" w:cstheme="majorBidi" w:hAnsiTheme="majorHAnsi"/>
    </w:rPr>
  </w:style>
  <w:style w:type="character" w:styleId="21" w:customStyle="1">
    <w:name w:val="見出し 2 (文字)"/>
    <w:basedOn w:val="DefaultParagraphFont"/>
    <w:link w:val="Heading2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31" w:customStyle="1">
    <w:name w:val="見出し 3 (文字)"/>
    <w:basedOn w:val="DefaultParagraphFont"/>
    <w:link w:val="Heading3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41" w:customStyle="1">
    <w:name w:val="見出し 4 (文字)"/>
    <w:basedOn w:val="DefaultParagraphFont"/>
    <w:link w:val="Heading4"/>
    <w:uiPriority w:val="9"/>
    <w:semiHidden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51" w:customStyle="1">
    <w:name w:val="見出し 5 (文字)"/>
    <w:basedOn w:val="DefaultParagraphFont"/>
    <w:link w:val="Heading5"/>
    <w:uiPriority w:val="9"/>
    <w:semiHidden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Style11">
    <w:name w:val="강조"/>
    <w:basedOn w:val="DefaultParagraphFont"/>
    <w:uiPriority w:val="20"/>
    <w:qFormat/>
    <w:rPr>
      <w:i/>
      <w:iCs/>
    </w:rPr>
  </w:style>
  <w:style w:type="character" w:styleId="Literal" w:customStyle="1">
    <w:name w:val="Literal"/>
    <w:basedOn w:val="DefaultParagraphFont"/>
    <w:qFormat/>
    <w:rPr>
      <w:rFonts w:ascii="Consolas" w:hAnsi="Consolas" w:eastAsia="ＭＳ ゴシック"/>
      <w:color w:val="E74C3C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perscript" w:customStyle="1">
    <w:name w:val="Superscript"/>
    <w:basedOn w:val="DefaultParagraphFont"/>
    <w:qFormat/>
    <w:rPr>
      <w:vertAlign w:val="superscript"/>
    </w:rPr>
  </w:style>
  <w:style w:type="character" w:styleId="Subscript" w:customStyle="1">
    <w:name w:val="Subscript"/>
    <w:basedOn w:val="DefaultParagraphFont"/>
    <w:qFormat/>
    <w:rPr>
      <w:vertAlign w:val="subscript"/>
    </w:rPr>
  </w:style>
  <w:style w:type="character" w:styleId="Problematic" w:customStyle="1">
    <w:name w:val="Problematic"/>
    <w:basedOn w:val="DefaultParagraphFont"/>
    <w:qFormat/>
    <w:rPr>
      <w:rFonts w:ascii="Helvetica" w:hAnsi="Helvetica" w:eastAsia="游ゴシック Medium" w:eastAsiaTheme="majorEastAsia"/>
      <w:position w:val="0"/>
      <w:sz w:val="21"/>
      <w:sz w:val="21"/>
      <w:u w:val="single"/>
      <w:vertAlign w:val="baseline"/>
    </w:rPr>
  </w:style>
  <w:style w:type="character" w:styleId="TitleReference" w:customStyle="1">
    <w:name w:val="Title Reference"/>
    <w:basedOn w:val="DefaultParagraphFont"/>
    <w:qFormat/>
    <w:rPr>
      <w:rFonts w:ascii="Century Gothic" w:hAnsi="Century Gothic" w:eastAsia="游ゴシック Medium" w:eastAsiaTheme="majorEastAsia"/>
      <w:position w:val="0"/>
      <w:sz w:val="21"/>
      <w:sz w:val="21"/>
      <w:vertAlign w:val="baseline"/>
    </w:rPr>
  </w:style>
  <w:style w:type="character" w:styleId="Abbreviation" w:customStyle="1">
    <w:name w:val="Abbreviation"/>
    <w:basedOn w:val="DefaultParagraphFont"/>
    <w:qFormat/>
    <w:rPr>
      <w:b/>
    </w:rPr>
  </w:style>
  <w:style w:type="character" w:styleId="Style12">
    <w:name w:val="인터넷 링크"/>
    <w:basedOn w:val="DefaultParagraphFont"/>
    <w:uiPriority w:val="99"/>
    <w:unhideWhenUsed/>
    <w:rPr>
      <w:color w:val="0563C1" w:themeColor="hyperlink"/>
      <w:u w:val="single"/>
    </w:rPr>
  </w:style>
  <w:style w:type="character" w:styleId="DescName" w:customStyle="1">
    <w:name w:val="Desc Name"/>
    <w:basedOn w:val="Strong"/>
    <w:qFormat/>
    <w:rPr>
      <w:rFonts w:ascii="Consolas" w:hAnsi="Consolas" w:eastAsia="ＭＳ ゴシック" w:hAnsiTheme="majorHAnsi"/>
    </w:rPr>
  </w:style>
  <w:style w:type="character" w:styleId="Style13" w:customStyle="1">
    <w:name w:val="吹き出し (文字)"/>
    <w:basedOn w:val="DefaultParagraphFont"/>
    <w:link w:val="BalloonText"/>
    <w:qFormat/>
    <w:rPr>
      <w:rFonts w:ascii="ヒラギノ角ゴ ProN W3" w:hAnsi="ヒラギノ角ゴ ProN W3" w:eastAsia="ヒラギノ角ゴ ProN W3"/>
      <w:sz w:val="18"/>
      <w:szCs w:val="18"/>
    </w:rPr>
  </w:style>
  <w:style w:type="character" w:styleId="Style14" w:customStyle="1">
    <w:name w:val="行間詰め (文字)"/>
    <w:basedOn w:val="DefaultParagraphFont"/>
    <w:link w:val="NoSpacing"/>
    <w:uiPriority w:val="1"/>
    <w:qFormat/>
    <w:rPr>
      <w:kern w:val="0"/>
      <w:sz w:val="22"/>
      <w:szCs w:val="22"/>
    </w:rPr>
  </w:style>
  <w:style w:type="character" w:styleId="Style15" w:customStyle="1">
    <w:name w:val="ヘッダー (文字)"/>
    <w:basedOn w:val="DefaultParagraphFont"/>
    <w:link w:val="Header"/>
    <w:qFormat/>
    <w:rPr>
      <w:sz w:val="21"/>
    </w:rPr>
  </w:style>
  <w:style w:type="character" w:styleId="Style16" w:customStyle="1">
    <w:name w:val="フッター (文字)"/>
    <w:basedOn w:val="DefaultParagraphFont"/>
    <w:link w:val="Footer"/>
    <w:qFormat/>
    <w:rPr>
      <w:sz w:val="21"/>
    </w:rPr>
  </w:style>
  <w:style w:type="character" w:styleId="Style17">
    <w:name w:val="각주 기준 위치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18">
    <w:name w:val="색인 연결"/>
    <w:qFormat/>
    <w:rPr/>
  </w:style>
  <w:style w:type="character" w:styleId="Style19">
    <w:name w:val="각주 기호"/>
    <w:qFormat/>
    <w:rPr/>
  </w:style>
  <w:style w:type="character" w:styleId="Style20">
    <w:name w:val="미주 고정 기준"/>
    <w:rPr>
      <w:vertAlign w:val="superscript"/>
    </w:rPr>
  </w:style>
  <w:style w:type="character" w:styleId="Style21">
    <w:name w:val="미주 기호"/>
    <w:qFormat/>
    <w:rPr/>
  </w:style>
  <w:style w:type="paragraph" w:styleId="Style22">
    <w:name w:val="제목"/>
    <w:basedOn w:val="Normal"/>
    <w:next w:val="Style23"/>
    <w:semiHidden/>
    <w:qFormat/>
    <w:pPr/>
    <w:rPr/>
  </w:style>
  <w:style w:type="paragraph" w:styleId="Style23">
    <w:name w:val="Body Text"/>
    <w:basedOn w:val="Normal"/>
    <w:unhideWhenUsed/>
    <w:qFormat/>
    <w:pPr/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/>
    <w:rPr>
      <w:rFonts w:ascii="Georgia" w:hAnsi="Georgia" w:eastAsia="游ゴシック Medium" w:asciiTheme="majorHAnsi" w:eastAsiaTheme="majorEastAsia" w:hAnsiTheme="majorHAnsi"/>
      <w:i/>
      <w:iCs/>
      <w:sz w:val="24"/>
      <w:szCs w:val="24"/>
    </w:rPr>
  </w:style>
  <w:style w:type="paragraph" w:styleId="Style26">
    <w:name w:val="색인"/>
    <w:basedOn w:val="Normal"/>
    <w:qFormat/>
    <w:pPr>
      <w:suppressLineNumbers/>
    </w:pPr>
    <w:rPr>
      <w:rFonts w:cs="Lucida Sans"/>
    </w:rPr>
  </w:style>
  <w:style w:type="paragraph" w:styleId="Style27">
    <w:name w:val="Subtitle"/>
    <w:basedOn w:val="Normal"/>
    <w:link w:val="SubtitleChar"/>
    <w:uiPriority w:val="11"/>
    <w:qFormat/>
    <w:pPr>
      <w:jc w:val="center"/>
      <w:outlineLvl w:val="1"/>
    </w:pPr>
    <w:rPr>
      <w:rFonts w:ascii="Georgia" w:hAnsi="Georgia" w:eastAsia="游ゴシック体" w:cs="맑은 고딕" w:asciiTheme="majorHAnsi" w:cstheme="majorBidi" w:hAnsiTheme="majorHAnsi"/>
    </w:rPr>
  </w:style>
  <w:style w:type="paragraph" w:styleId="ListParagraph">
    <w:name w:val="List Paragraph"/>
    <w:basedOn w:val="Normal"/>
    <w:uiPriority w:val="34"/>
    <w:qFormat/>
    <w:rsid w:val="002c20d3"/>
    <w:pPr>
      <w:ind w:left="480" w:hanging="0"/>
    </w:pPr>
    <w:rPr/>
  </w:style>
  <w:style w:type="paragraph" w:styleId="TitleHeading">
    <w:name w:val="Title Heading"/>
    <w:basedOn w:val="Normal"/>
    <w:uiPriority w:val="10"/>
    <w:unhideWhenUsed/>
    <w:qFormat/>
    <w:pPr>
      <w:keepNext w:val="true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sz w:val="26"/>
      <w:szCs w:val="26"/>
    </w:rPr>
  </w:style>
  <w:style w:type="paragraph" w:styleId="SubtitleHeading">
    <w:name w:val="Subtitle Heading"/>
    <w:basedOn w:val="Normal"/>
    <w:uiPriority w:val="10"/>
    <w:unhideWhenUsed/>
    <w:qFormat/>
    <w:pPr>
      <w:keepNext w:val="true"/>
    </w:pPr>
    <w:rPr>
      <w:rFonts w:ascii="Georgia" w:hAnsi="Georgia" w:eastAsia="游ゴシック Medium" w:cs="맑은 고딕" w:asciiTheme="majorHAnsi" w:cstheme="majorBidi" w:eastAsiaTheme="majorEastAsia" w:hAnsiTheme="majorHAnsi"/>
      <w:b/>
      <w:bCs/>
    </w:rPr>
  </w:style>
  <w:style w:type="paragraph" w:styleId="LiteralBlock" w:customStyle="1">
    <w:name w:val="Literal Block"/>
    <w:basedOn w:val="Normal"/>
    <w:qFormat/>
    <w:pPr>
      <w:pBdr>
        <w:top w:val="single" w:sz="4" w:space="4" w:color="76923C"/>
        <w:left w:val="single" w:sz="4" w:space="2" w:color="76923C"/>
        <w:bottom w:val="single" w:sz="4" w:space="4" w:color="76923C"/>
        <w:right w:val="single" w:sz="4" w:space="2" w:color="76923C"/>
      </w:pBdr>
      <w:shd w:val="clear" w:color="auto" w:fill="EEFFCC"/>
    </w:pPr>
    <w:rPr>
      <w:rFonts w:ascii="Consolas" w:hAnsi="Consolas" w:eastAsia="ＭＳ ゴシック" w:hAnsiTheme="majorHAnsi"/>
      <w:sz w:val="20"/>
      <w:szCs w:val="20"/>
    </w:rPr>
  </w:style>
  <w:style w:type="paragraph" w:styleId="ImageCaption" w:customStyle="1">
    <w:name w:val="Image Caption"/>
    <w:basedOn w:val="Style25"/>
    <w:qFormat/>
    <w:pPr/>
    <w:rPr/>
  </w:style>
  <w:style w:type="paragraph" w:styleId="LiteralCaption" w:customStyle="1">
    <w:name w:val="Literal Caption"/>
    <w:basedOn w:val="Style25"/>
    <w:qFormat/>
    <w:pPr/>
    <w:rPr>
      <w:i w:val="false"/>
      <w:iCs w:val="false"/>
    </w:rPr>
  </w:style>
  <w:style w:type="paragraph" w:styleId="TableCaption" w:customStyle="1">
    <w:name w:val="Table Caption"/>
    <w:basedOn w:val="Style25"/>
    <w:qFormat/>
    <w:pPr/>
    <w:rPr/>
  </w:style>
  <w:style w:type="paragraph" w:styleId="DefinitionTerm" w:customStyle="1">
    <w:name w:val="Definition Term"/>
    <w:basedOn w:val="Normal"/>
    <w:qFormat/>
    <w:pPr/>
    <w:rPr>
      <w:b/>
      <w:bCs/>
    </w:rPr>
  </w:style>
  <w:style w:type="paragraph" w:styleId="Definition">
    <w:name w:val="Definition"/>
    <w:basedOn w:val="Normal"/>
    <w:unhideWhenUsed/>
    <w:qFormat/>
    <w:pPr/>
    <w:rPr/>
  </w:style>
  <w:style w:type="paragraph" w:styleId="ListBullet">
    <w:name w:val="List Bullet"/>
    <w:basedOn w:val="Normal"/>
    <w:qFormat/>
    <w:pPr>
      <w:spacing w:before="0" w:after="100"/>
      <w:contextualSpacing/>
    </w:pPr>
    <w:rPr/>
  </w:style>
  <w:style w:type="paragraph" w:styleId="ListNumber">
    <w:name w:val="List Number"/>
    <w:basedOn w:val="ListBullet"/>
    <w:uiPriority w:val="34"/>
    <w:qFormat/>
    <w:pPr>
      <w:ind w:left="482" w:hanging="482"/>
    </w:pPr>
    <w:rPr/>
  </w:style>
  <w:style w:type="paragraph" w:styleId="BalloonText">
    <w:name w:val="Balloon Text"/>
    <w:basedOn w:val="Normal"/>
    <w:link w:val="BalloonTextChar"/>
    <w:qFormat/>
    <w:pPr>
      <w:spacing w:before="0" w:after="0"/>
    </w:pPr>
    <w:rPr>
      <w:rFonts w:ascii="ヒラギノ角ゴ ProN W3" w:hAns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360" w:before="0" w:after="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TOCHeading">
    <w:name w:val="TOC Heading"/>
    <w:basedOn w:val="Normal"/>
    <w:qFormat/>
    <w:pPr>
      <w:widowControl/>
      <w:spacing w:before="0" w:after="100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32"/>
    </w:rPr>
  </w:style>
  <w:style w:type="paragraph" w:styleId="12">
    <w:name w:val="TOC 1"/>
    <w:basedOn w:val="Normal"/>
    <w:autoRedefine/>
    <w:uiPriority w:val="39"/>
    <w:pPr/>
    <w:rPr/>
  </w:style>
  <w:style w:type="paragraph" w:styleId="22">
    <w:name w:val="TOC 2"/>
    <w:basedOn w:val="Normal"/>
    <w:autoRedefine/>
    <w:uiPriority w:val="39"/>
    <w:unhideWhenUsed/>
    <w:pPr>
      <w:ind w:left="210" w:hanging="0"/>
    </w:pPr>
    <w:rPr/>
  </w:style>
  <w:style w:type="paragraph" w:styleId="32">
    <w:name w:val="TOC 3"/>
    <w:basedOn w:val="Normal"/>
    <w:autoRedefine/>
    <w:uiPriority w:val="39"/>
    <w:unhideWhenUsed/>
    <w:pPr>
      <w:ind w:left="420" w:hanging="0"/>
    </w:pPr>
    <w:rPr/>
  </w:style>
  <w:style w:type="paragraph" w:styleId="42">
    <w:name w:val="TOC 4"/>
    <w:basedOn w:val="Normal"/>
    <w:autoRedefine/>
    <w:uiPriority w:val="39"/>
    <w:unhideWhenUsed/>
    <w:pPr>
      <w:ind w:left="630" w:hanging="0"/>
    </w:pPr>
    <w:rPr/>
  </w:style>
  <w:style w:type="paragraph" w:styleId="52">
    <w:name w:val="TOC 5"/>
    <w:basedOn w:val="Normal"/>
    <w:autoRedefine/>
    <w:uiPriority w:val="39"/>
    <w:unhideWhenUsed/>
    <w:pPr>
      <w:ind w:left="8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28">
    <w:name w:val="Header"/>
    <w:basedOn w:val="Normal"/>
    <w:link w:val="HeaderChar"/>
    <w:pPr>
      <w:tabs>
        <w:tab w:val="clear" w:pos="960"/>
        <w:tab w:val="center" w:pos="4252" w:leader="none"/>
        <w:tab w:val="right" w:pos="8504" w:leader="none"/>
      </w:tabs>
      <w:snapToGrid w:val="false"/>
    </w:pPr>
    <w:rPr/>
  </w:style>
  <w:style w:type="paragraph" w:styleId="Style29">
    <w:name w:val="Footer"/>
    <w:basedOn w:val="Normal"/>
    <w:link w:val="FooterChar"/>
    <w:pPr>
      <w:tabs>
        <w:tab w:val="clear" w:pos="960"/>
        <w:tab w:val="center" w:pos="4252" w:leader="none"/>
        <w:tab w:val="right" w:pos="8504" w:leader="none"/>
      </w:tabs>
      <w:snapToGrid w:val="false"/>
    </w:pPr>
    <w:rPr/>
  </w:style>
  <w:style w:type="paragraph" w:styleId="Style30">
    <w:name w:val="Footnote Text"/>
    <w:basedOn w:val="Normal"/>
    <w:link w:val="FootnoteTextChar"/>
    <w:uiPriority w:val="99"/>
    <w:unhideWhenUsed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uiPriority w:val="99"/>
    <w:unhideWhenUsed/>
    <w:qFormat/>
    <w:pPr/>
    <w:rPr>
      <w:color w:val="808080"/>
    </w:rPr>
  </w:style>
  <w:style w:type="paragraph" w:styleId="Transition">
    <w:name w:val="Transition"/>
    <w:unhideWhenUsed/>
    <w:qFormat/>
    <w:pPr>
      <w:widowControl/>
      <w:pBdr>
        <w:bottom w:val="single" w:sz="8" w:space="1" w:color="000000"/>
      </w:pBdr>
      <w:bidi w:val="0"/>
      <w:spacing w:beforeAutospacing="0" w:before="0" w:afterAutospacing="0" w:after="10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TableBottomMargin">
    <w:name w:val="Table Bottom Margin"/>
    <w:semiHidden/>
    <w:qFormat/>
    <w:pPr>
      <w:widowControl/>
      <w:bidi w:val="0"/>
      <w:spacing w:beforeAutospacing="0" w:before="0" w:afterAutospacing="0" w:after="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Legend">
    <w:name w:val="Legend"/>
    <w:basedOn w:val="Normal"/>
    <w:unhideWhenUsed/>
    <w:qFormat/>
    <w:pPr/>
    <w:rPr>
      <w:sz w:val="18"/>
    </w:rPr>
  </w:style>
  <w:style w:type="paragraph" w:styleId="MathBlock">
    <w:name w:val="Math Block"/>
    <w:basedOn w:val="Normal"/>
    <w:semiHidden/>
    <w:unhideWhenUsed/>
    <w:qFormat/>
    <w:pPr/>
    <w:rPr/>
  </w:style>
  <w:style w:type="paragraph" w:styleId="Style31">
    <w:name w:val="그림"/>
    <w:basedOn w:val="Normal"/>
    <w:unhideWhenUsed/>
    <w:qFormat/>
    <w:pPr/>
    <w:rPr/>
  </w:style>
  <w:style w:type="paragraph" w:styleId="RubricTitleHeading">
    <w:name w:val="Rubric Title Heading"/>
    <w:basedOn w:val="TitleHeading"/>
    <w:unhideWhenUsed/>
    <w:qFormat/>
    <w:pPr/>
    <w:rPr/>
  </w:style>
  <w:style w:type="paragraph" w:styleId="Image">
    <w:name w:val="Image"/>
    <w:basedOn w:val="Normal"/>
    <w:semiHidden/>
    <w:unhideWhenUsed/>
    <w:qFormat/>
    <w:pPr/>
    <w:rPr/>
  </w:style>
  <w:style w:type="paragraph" w:styleId="TopicTitleHeading">
    <w:name w:val="Topic Title Heading"/>
    <w:basedOn w:val="TitleHeading"/>
    <w:unhideWhenUsed/>
    <w:qFormat/>
    <w:pPr/>
    <w:rPr/>
  </w:style>
  <w:style w:type="paragraph" w:styleId="Style32">
    <w:name w:val="프레임 내용"/>
    <w:basedOn w:val="Normal"/>
    <w:qFormat/>
    <w:pPr/>
    <w:rPr/>
  </w:style>
  <w:style w:type="paragraph" w:styleId="Style33">
    <w:name w:val="Index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Style34">
    <w:name w:val="TOA Heading"/>
    <w:basedOn w:val="Style33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</w:rPr>
    <w:tblPr>
      <w:tblStyleRowBandSize w:val="1"/>
      <w:tblStyleColBandSize w:val="1"/>
      <w:tblBorders>
        <w:top w:val="single" w:color="E1E4E5" w:sz="8" w:space="0"/>
        <w:left w:val="single" w:color="E1E4E5" w:sz="8" w:space="0"/>
        <w:bottom w:val="single" w:color="E1E4E5" w:sz="8" w:space="0"/>
        <w:right w:val="single" w:color="E1E4E5" w:sz="8" w:space="0"/>
        <w:insideH w:val="single" w:color="E1E4E5" w:sz="8" w:space="0"/>
        <w:insideV w:val="single" w:color="E1E4E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1E4E5" w:sz="8" w:space="0"/>
          <w:left w:val="single" w:color="E1E4E5" w:sz="8" w:space="0"/>
          <w:bottom w:val="single" w:color="E1E4E5" w:sz="16" w:space="0"/>
          <w:right w:val="single" w:color="E1E4E5" w:sz="8" w:space="0"/>
          <w:insideH w:val="single" w:color="E1E4E5" w:sz="8" w:space="0"/>
          <w:insideV w:val="single" w:color="E1E4E5" w:sz="8" w:space="0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1E4E5" w:sz="16" w:space="0"/>
          <w:left w:val="nil"/>
          <w:bottom w:val="single" w:color="E1E4E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/>
        <w:bCs/>
      </w:rPr>
      <w:tblPr/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hAnsiTheme="majorHAnsi"/>
      </w:rPr>
      <w:tblPr/>
    </w:tblStylePr>
    <w:tblStylePr w:type="band2Horz">
      <w:pPr>
        <w:wordWrap/>
      </w:pPr>
      <w:tblPr/>
    </w:tblStylePr>
  </w:style>
  <w:style w:type="table" w:styleId="List Table">
    <w:name w:val="List Table"/>
    <w:basedOn w:val="NormalTable"/>
    <w:semiHidden/>
    <w:qFormat/>
  </w:style>
  <w:style w:type="table" w:styleId="Horizontal List">
    <w:name w:val="Horizontal List"/>
    <w:basedOn w:val="List Table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python.org/" TargetMode="External"/><Relationship Id="rId9" Type="http://schemas.openxmlformats.org/officeDocument/2006/relationships/hyperlink" Target="http://www.python.org/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LibreOffice/6.4.0.3$Windows_X86_64 LibreOffice_project/b0a288ab3d2d4774cb44b62f04d5d28733ac6df8</Application>
  <Pages>7</Pages>
  <Words>2548</Words>
  <Characters>4334</Characters>
  <CharactersWithSpaces>5325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부들</dc:creator>
  <dc:description/>
  <dc:language>ko</dc:language>
  <cp:lastModifiedBy/>
  <dcterms:modified xsi:type="dcterms:W3CDTF">2020-08-20T14:44:36Z</dcterms:modified>
  <cp:revision>4</cp:revision>
  <dc:subject>b- w</dc:subject>
  <dc:title>binkeul and world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