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B7ABF" w14:textId="77777777" w:rsidR="0085786F" w:rsidRDefault="0085786F">
      <w:pPr>
        <w:spacing w:after="218" w:line="259" w:lineRule="auto"/>
      </w:pPr>
    </w:p>
    <w:p w14:paraId="2D8A5E32" w14:textId="4F62549F" w:rsidR="00EF7C26" w:rsidRDefault="00EF7C26" w:rsidP="00EF7C26">
      <w:pPr>
        <w:pBdr>
          <w:top w:val="nil"/>
          <w:left w:val="nil"/>
          <w:bottom w:val="nil"/>
          <w:right w:val="nil"/>
          <w:between w:val="nil"/>
        </w:pBdr>
        <w:spacing w:line="240" w:lineRule="auto"/>
        <w:jc w:val="right"/>
        <w:rPr>
          <w:color w:val="000000"/>
          <w:sz w:val="72"/>
          <w:szCs w:val="72"/>
        </w:rPr>
      </w:pPr>
      <w:r w:rsidRPr="00EF7C26">
        <w:rPr>
          <w:color w:val="000000"/>
          <w:sz w:val="48"/>
          <w:szCs w:val="48"/>
        </w:rPr>
        <w:t>D</w:t>
      </w:r>
      <w:r w:rsidR="007D16F0" w:rsidRPr="00EF7C26">
        <w:rPr>
          <w:color w:val="000000"/>
          <w:sz w:val="48"/>
          <w:szCs w:val="48"/>
        </w:rPr>
        <w:t>atenbeschaffung</w:t>
      </w:r>
    </w:p>
    <w:p w14:paraId="6D45D0AC" w14:textId="02EF4C6D" w:rsidR="00D55E16" w:rsidRPr="00D55E16" w:rsidRDefault="00EF7C26" w:rsidP="00D55E16">
      <w:pPr>
        <w:pBdr>
          <w:top w:val="nil"/>
          <w:left w:val="nil"/>
          <w:bottom w:val="nil"/>
          <w:right w:val="nil"/>
          <w:between w:val="nil"/>
        </w:pBdr>
        <w:spacing w:line="240" w:lineRule="auto"/>
        <w:jc w:val="right"/>
        <w:rPr>
          <w:color w:val="000000"/>
          <w:sz w:val="72"/>
          <w:szCs w:val="72"/>
        </w:rPr>
      </w:pPr>
      <w:r w:rsidRPr="00AE6118">
        <w:rPr>
          <w:color w:val="000000"/>
          <w:sz w:val="72"/>
          <w:szCs w:val="72"/>
        </w:rPr>
        <w:t>IDEA App „Prüfung Finanzen und Rechnungswesen“</w:t>
      </w:r>
    </w:p>
    <w:p w14:paraId="3CC594EE" w14:textId="77777777" w:rsidR="00D55E16" w:rsidRDefault="00D55E16" w:rsidP="00D55E16">
      <w:pPr>
        <w:spacing w:after="10" w:line="240" w:lineRule="auto"/>
        <w:jc w:val="right"/>
        <w:rPr>
          <w:color w:val="000000"/>
          <w:sz w:val="22"/>
          <w:szCs w:val="22"/>
        </w:rPr>
      </w:pPr>
    </w:p>
    <w:p w14:paraId="22F8452F" w14:textId="403790F2" w:rsidR="00606EB8" w:rsidRPr="00410E90" w:rsidRDefault="006777E3" w:rsidP="00D55E16">
      <w:pPr>
        <w:spacing w:after="10" w:line="240" w:lineRule="auto"/>
        <w:jc w:val="right"/>
        <w:rPr>
          <w:color w:val="000000"/>
          <w:sz w:val="22"/>
          <w:szCs w:val="22"/>
        </w:rPr>
      </w:pPr>
      <w:r w:rsidRPr="00410E90">
        <w:rPr>
          <w:color w:val="000000"/>
          <w:sz w:val="22"/>
          <w:szCs w:val="22"/>
        </w:rPr>
        <w:t>Beschreibung der Beschaffung der benötigten Daten</w:t>
      </w:r>
      <w:r w:rsidR="00410E90" w:rsidRPr="00AE6118">
        <w:rPr>
          <w:color w:val="000000"/>
          <w:sz w:val="22"/>
          <w:szCs w:val="22"/>
        </w:rPr>
        <w:t xml:space="preserve"> - </w:t>
      </w:r>
      <w:r w:rsidRPr="00410E90">
        <w:rPr>
          <w:color w:val="000000"/>
          <w:sz w:val="22"/>
          <w:szCs w:val="22"/>
        </w:rPr>
        <w:t xml:space="preserve">Version </w:t>
      </w:r>
      <w:r w:rsidR="00EC19DA">
        <w:rPr>
          <w:color w:val="000000"/>
          <w:sz w:val="22"/>
          <w:szCs w:val="22"/>
        </w:rPr>
        <w:t>08</w:t>
      </w:r>
      <w:r w:rsidRPr="00410E90">
        <w:rPr>
          <w:color w:val="000000"/>
          <w:sz w:val="22"/>
          <w:szCs w:val="22"/>
        </w:rPr>
        <w:t>.0</w:t>
      </w:r>
      <w:r w:rsidR="00EC19DA">
        <w:rPr>
          <w:color w:val="000000"/>
          <w:sz w:val="22"/>
          <w:szCs w:val="22"/>
        </w:rPr>
        <w:t>7</w:t>
      </w:r>
      <w:r w:rsidRPr="00410E90">
        <w:rPr>
          <w:color w:val="000000"/>
          <w:sz w:val="22"/>
          <w:szCs w:val="22"/>
        </w:rPr>
        <w:t>.20</w:t>
      </w:r>
      <w:r w:rsidR="004E0457" w:rsidRPr="00410E90">
        <w:rPr>
          <w:color w:val="000000"/>
          <w:sz w:val="22"/>
          <w:szCs w:val="22"/>
        </w:rPr>
        <w:t>2</w:t>
      </w:r>
      <w:r w:rsidR="00EC19DA">
        <w:rPr>
          <w:color w:val="000000"/>
          <w:sz w:val="22"/>
          <w:szCs w:val="22"/>
        </w:rPr>
        <w:t>4</w:t>
      </w:r>
    </w:p>
    <w:p w14:paraId="1AE28014" w14:textId="3AB412EA" w:rsidR="0085786F" w:rsidRPr="00D55E16" w:rsidRDefault="0085786F" w:rsidP="00D55E16">
      <w:pPr>
        <w:spacing w:line="259" w:lineRule="auto"/>
        <w:jc w:val="right"/>
        <w:rPr>
          <w:sz w:val="22"/>
          <w:szCs w:val="24"/>
        </w:rPr>
      </w:pPr>
    </w:p>
    <w:p w14:paraId="7E5838A8" w14:textId="6BE7E7CA" w:rsidR="0085786F" w:rsidRDefault="0085786F" w:rsidP="00D55E16">
      <w:pPr>
        <w:spacing w:after="10" w:line="240" w:lineRule="auto"/>
        <w:jc w:val="right"/>
        <w:rPr>
          <w:color w:val="000000"/>
          <w:sz w:val="22"/>
          <w:szCs w:val="22"/>
        </w:rPr>
      </w:pPr>
    </w:p>
    <w:p w14:paraId="6FA8EA51" w14:textId="77777777" w:rsidR="00D55E16" w:rsidRDefault="00D55E16" w:rsidP="00D55E16">
      <w:pPr>
        <w:spacing w:after="10" w:line="240" w:lineRule="auto"/>
        <w:jc w:val="right"/>
        <w:rPr>
          <w:color w:val="000000"/>
          <w:sz w:val="22"/>
          <w:szCs w:val="22"/>
        </w:rPr>
      </w:pPr>
    </w:p>
    <w:p w14:paraId="23E60E4E" w14:textId="77777777" w:rsidR="00D55E16" w:rsidRDefault="00D55E16" w:rsidP="00D55E16">
      <w:pPr>
        <w:spacing w:after="10" w:line="240" w:lineRule="auto"/>
        <w:jc w:val="right"/>
        <w:rPr>
          <w:color w:val="000000"/>
          <w:sz w:val="22"/>
          <w:szCs w:val="22"/>
        </w:rPr>
      </w:pPr>
    </w:p>
    <w:p w14:paraId="0E76F24B" w14:textId="77777777" w:rsidR="00D55E16" w:rsidRDefault="00D55E16" w:rsidP="00D55E16">
      <w:pPr>
        <w:spacing w:after="10" w:line="240" w:lineRule="auto"/>
        <w:jc w:val="right"/>
        <w:rPr>
          <w:color w:val="000000"/>
          <w:sz w:val="22"/>
          <w:szCs w:val="22"/>
        </w:rPr>
      </w:pPr>
    </w:p>
    <w:p w14:paraId="3D267EBF" w14:textId="77777777" w:rsidR="00D55E16" w:rsidRDefault="00D55E16" w:rsidP="00D55E16">
      <w:pPr>
        <w:spacing w:after="10" w:line="240" w:lineRule="auto"/>
        <w:jc w:val="right"/>
        <w:rPr>
          <w:color w:val="000000"/>
          <w:sz w:val="22"/>
          <w:szCs w:val="22"/>
        </w:rPr>
      </w:pPr>
    </w:p>
    <w:p w14:paraId="111F0876" w14:textId="77777777" w:rsidR="00D55E16" w:rsidRPr="00D55E16" w:rsidRDefault="00D55E16" w:rsidP="00D55E16">
      <w:pPr>
        <w:spacing w:after="10" w:line="240" w:lineRule="auto"/>
        <w:jc w:val="right"/>
        <w:rPr>
          <w:color w:val="000000"/>
          <w:sz w:val="22"/>
          <w:szCs w:val="22"/>
        </w:rPr>
      </w:pPr>
    </w:p>
    <w:p w14:paraId="19828A7B" w14:textId="10134E5D" w:rsidR="0085786F" w:rsidRPr="00D55E16" w:rsidRDefault="006777E3" w:rsidP="00D55E16">
      <w:pPr>
        <w:spacing w:after="10" w:line="240" w:lineRule="auto"/>
        <w:jc w:val="right"/>
        <w:rPr>
          <w:color w:val="000000"/>
          <w:sz w:val="22"/>
          <w:szCs w:val="22"/>
        </w:rPr>
      </w:pPr>
      <w:r w:rsidRPr="00D55E16">
        <w:rPr>
          <w:color w:val="000000"/>
          <w:sz w:val="22"/>
          <w:szCs w:val="22"/>
        </w:rPr>
        <w:t>Die hier vorliegende Anleitung beschreibt, wie die Daten, die für die IDEA App „SK Finanzen und Rechnungswesen“ für die Sparkassenrevision benötigt werden, aus den IT-Systemen der Sparkasse beschafft werden können.</w:t>
      </w:r>
    </w:p>
    <w:p w14:paraId="7A304402" w14:textId="02E54CE0" w:rsidR="00EF7C26" w:rsidRPr="00D55E16" w:rsidRDefault="00EF7C26" w:rsidP="00D55E16">
      <w:pPr>
        <w:spacing w:line="259" w:lineRule="auto"/>
        <w:jc w:val="right"/>
        <w:rPr>
          <w:sz w:val="22"/>
          <w:szCs w:val="24"/>
        </w:rPr>
      </w:pPr>
    </w:p>
    <w:p w14:paraId="38074962" w14:textId="77777777" w:rsidR="001B594E" w:rsidRPr="00D55E16" w:rsidRDefault="001B594E" w:rsidP="002E5E48">
      <w:pPr>
        <w:spacing w:line="259" w:lineRule="auto"/>
        <w:jc w:val="center"/>
        <w:rPr>
          <w:sz w:val="22"/>
          <w:szCs w:val="24"/>
        </w:rPr>
      </w:pPr>
    </w:p>
    <w:p w14:paraId="7E45C2A7" w14:textId="1F659A1A" w:rsidR="001B594E" w:rsidRDefault="001B594E" w:rsidP="002E5E48">
      <w:pPr>
        <w:spacing w:line="259" w:lineRule="auto"/>
        <w:jc w:val="center"/>
        <w:sectPr w:rsidR="001B594E" w:rsidSect="000D361A">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1906" w:h="16841"/>
          <w:pgMar w:top="6265" w:right="720" w:bottom="1440" w:left="720" w:header="720" w:footer="720" w:gutter="0"/>
          <w:cols w:space="720"/>
          <w:docGrid w:linePitch="326"/>
        </w:sectPr>
      </w:pPr>
    </w:p>
    <w:sdt>
      <w:sdtPr>
        <w:rPr>
          <w:rFonts w:ascii="Roboto" w:eastAsia="Roboto" w:hAnsi="Roboto" w:cs="Roboto"/>
          <w:color w:val="auto"/>
          <w:sz w:val="24"/>
          <w:szCs w:val="26"/>
        </w:rPr>
        <w:id w:val="-1042055936"/>
        <w:docPartObj>
          <w:docPartGallery w:val="Table of Contents"/>
          <w:docPartUnique/>
        </w:docPartObj>
      </w:sdtPr>
      <w:sdtEndPr>
        <w:rPr>
          <w:b/>
          <w:bCs/>
        </w:rPr>
      </w:sdtEndPr>
      <w:sdtContent>
        <w:p w14:paraId="64B67491" w14:textId="07DDBEEB" w:rsidR="00D0084B" w:rsidRPr="00D0084B" w:rsidRDefault="00D0084B">
          <w:pPr>
            <w:pStyle w:val="Inhaltsverzeichnisberschrift"/>
            <w:rPr>
              <w:color w:val="auto"/>
            </w:rPr>
          </w:pPr>
          <w:r w:rsidRPr="00D0084B">
            <w:rPr>
              <w:rFonts w:ascii="Roboto Medium" w:eastAsia="Roboto" w:hAnsi="Roboto Medium" w:cs="Roboto"/>
              <w:color w:val="auto"/>
              <w:sz w:val="30"/>
              <w:szCs w:val="30"/>
            </w:rPr>
            <w:t>Inhalt</w:t>
          </w:r>
        </w:p>
        <w:p w14:paraId="2C92E70F" w14:textId="0B69C68B" w:rsidR="00513F9E" w:rsidRPr="00513F9E" w:rsidRDefault="00D0084B">
          <w:pPr>
            <w:pStyle w:val="Verzeichnis2"/>
            <w:rPr>
              <w:rFonts w:asciiTheme="minorHAnsi" w:eastAsiaTheme="minorEastAsia" w:hAnsiTheme="minorHAnsi" w:cstheme="minorBidi"/>
              <w:noProof/>
              <w:kern w:val="2"/>
              <w:sz w:val="18"/>
              <w:szCs w:val="18"/>
              <w14:ligatures w14:val="standardContextual"/>
            </w:rPr>
          </w:pPr>
          <w:r w:rsidRPr="00D0084B">
            <w:rPr>
              <w:sz w:val="18"/>
              <w:szCs w:val="18"/>
            </w:rPr>
            <w:fldChar w:fldCharType="begin"/>
          </w:r>
          <w:r w:rsidRPr="00D0084B">
            <w:rPr>
              <w:sz w:val="18"/>
              <w:szCs w:val="18"/>
            </w:rPr>
            <w:instrText xml:space="preserve"> TOC \o "1-3" \h \z \u </w:instrText>
          </w:r>
          <w:r w:rsidRPr="00D0084B">
            <w:rPr>
              <w:sz w:val="18"/>
              <w:szCs w:val="18"/>
            </w:rPr>
            <w:fldChar w:fldCharType="separate"/>
          </w:r>
          <w:hyperlink w:anchor="_Toc171330758" w:history="1">
            <w:r w:rsidR="00513F9E" w:rsidRPr="00513F9E">
              <w:rPr>
                <w:rStyle w:val="Hyperlink"/>
                <w:noProof/>
                <w:sz w:val="18"/>
                <w:szCs w:val="20"/>
              </w:rPr>
              <w:t>1.</w:t>
            </w:r>
            <w:r w:rsidR="00513F9E" w:rsidRPr="00513F9E">
              <w:rPr>
                <w:rFonts w:asciiTheme="minorHAnsi" w:eastAsiaTheme="minorEastAsia" w:hAnsiTheme="minorHAnsi" w:cstheme="minorBidi"/>
                <w:noProof/>
                <w:kern w:val="2"/>
                <w:sz w:val="18"/>
                <w:szCs w:val="18"/>
                <w14:ligatures w14:val="standardContextual"/>
              </w:rPr>
              <w:tab/>
            </w:r>
            <w:r w:rsidR="00513F9E" w:rsidRPr="00513F9E">
              <w:rPr>
                <w:rStyle w:val="Hyperlink"/>
                <w:noProof/>
                <w:sz w:val="18"/>
                <w:szCs w:val="20"/>
              </w:rPr>
              <w:t>Einleitung</w:t>
            </w:r>
            <w:r w:rsidR="00513F9E" w:rsidRPr="00513F9E">
              <w:rPr>
                <w:noProof/>
                <w:webHidden/>
                <w:sz w:val="18"/>
                <w:szCs w:val="20"/>
              </w:rPr>
              <w:tab/>
            </w:r>
            <w:r w:rsidR="00513F9E" w:rsidRPr="00513F9E">
              <w:rPr>
                <w:noProof/>
                <w:webHidden/>
                <w:sz w:val="18"/>
                <w:szCs w:val="20"/>
              </w:rPr>
              <w:fldChar w:fldCharType="begin"/>
            </w:r>
            <w:r w:rsidR="00513F9E" w:rsidRPr="00513F9E">
              <w:rPr>
                <w:noProof/>
                <w:webHidden/>
                <w:sz w:val="18"/>
                <w:szCs w:val="20"/>
              </w:rPr>
              <w:instrText xml:space="preserve"> PAGEREF _Toc171330758 \h </w:instrText>
            </w:r>
            <w:r w:rsidR="00513F9E" w:rsidRPr="00513F9E">
              <w:rPr>
                <w:noProof/>
                <w:webHidden/>
                <w:sz w:val="18"/>
                <w:szCs w:val="20"/>
              </w:rPr>
            </w:r>
            <w:r w:rsidR="00513F9E" w:rsidRPr="00513F9E">
              <w:rPr>
                <w:noProof/>
                <w:webHidden/>
                <w:sz w:val="18"/>
                <w:szCs w:val="20"/>
              </w:rPr>
              <w:fldChar w:fldCharType="separate"/>
            </w:r>
            <w:r w:rsidR="00F66848">
              <w:rPr>
                <w:noProof/>
                <w:webHidden/>
                <w:sz w:val="18"/>
                <w:szCs w:val="20"/>
              </w:rPr>
              <w:t>3</w:t>
            </w:r>
            <w:r w:rsidR="00513F9E" w:rsidRPr="00513F9E">
              <w:rPr>
                <w:noProof/>
                <w:webHidden/>
                <w:sz w:val="18"/>
                <w:szCs w:val="20"/>
              </w:rPr>
              <w:fldChar w:fldCharType="end"/>
            </w:r>
          </w:hyperlink>
        </w:p>
        <w:p w14:paraId="1AB706B0" w14:textId="71F92829" w:rsidR="00513F9E" w:rsidRPr="00513F9E" w:rsidRDefault="00513F9E">
          <w:pPr>
            <w:pStyle w:val="Verzeichnis2"/>
            <w:rPr>
              <w:rFonts w:asciiTheme="minorHAnsi" w:eastAsiaTheme="minorEastAsia" w:hAnsiTheme="minorHAnsi" w:cstheme="minorBidi"/>
              <w:noProof/>
              <w:kern w:val="2"/>
              <w:sz w:val="18"/>
              <w:szCs w:val="18"/>
              <w14:ligatures w14:val="standardContextual"/>
            </w:rPr>
          </w:pPr>
          <w:hyperlink w:anchor="_Toc171330759" w:history="1">
            <w:r w:rsidRPr="00513F9E">
              <w:rPr>
                <w:rStyle w:val="Hyperlink"/>
                <w:noProof/>
                <w:sz w:val="18"/>
                <w:szCs w:val="20"/>
              </w:rPr>
              <w:t>2.</w:t>
            </w:r>
            <w:r w:rsidRPr="00513F9E">
              <w:rPr>
                <w:rFonts w:asciiTheme="minorHAnsi" w:eastAsiaTheme="minorEastAsia" w:hAnsiTheme="minorHAnsi" w:cstheme="minorBidi"/>
                <w:noProof/>
                <w:kern w:val="2"/>
                <w:sz w:val="18"/>
                <w:szCs w:val="18"/>
                <w14:ligatures w14:val="standardContextual"/>
              </w:rPr>
              <w:tab/>
            </w:r>
            <w:r w:rsidRPr="00513F9E">
              <w:rPr>
                <w:rStyle w:val="Hyperlink"/>
                <w:noProof/>
                <w:sz w:val="18"/>
                <w:szCs w:val="20"/>
              </w:rPr>
              <w:t>Anforderung bzw. Extraktion der Daten</w:t>
            </w:r>
            <w:r w:rsidRPr="00513F9E">
              <w:rPr>
                <w:noProof/>
                <w:webHidden/>
                <w:sz w:val="18"/>
                <w:szCs w:val="20"/>
              </w:rPr>
              <w:tab/>
            </w:r>
            <w:r w:rsidRPr="00513F9E">
              <w:rPr>
                <w:noProof/>
                <w:webHidden/>
                <w:sz w:val="18"/>
                <w:szCs w:val="20"/>
              </w:rPr>
              <w:fldChar w:fldCharType="begin"/>
            </w:r>
            <w:r w:rsidRPr="00513F9E">
              <w:rPr>
                <w:noProof/>
                <w:webHidden/>
                <w:sz w:val="18"/>
                <w:szCs w:val="20"/>
              </w:rPr>
              <w:instrText xml:space="preserve"> PAGEREF _Toc171330759 \h </w:instrText>
            </w:r>
            <w:r w:rsidRPr="00513F9E">
              <w:rPr>
                <w:noProof/>
                <w:webHidden/>
                <w:sz w:val="18"/>
                <w:szCs w:val="20"/>
              </w:rPr>
            </w:r>
            <w:r w:rsidRPr="00513F9E">
              <w:rPr>
                <w:noProof/>
                <w:webHidden/>
                <w:sz w:val="18"/>
                <w:szCs w:val="20"/>
              </w:rPr>
              <w:fldChar w:fldCharType="separate"/>
            </w:r>
            <w:r w:rsidR="00F66848">
              <w:rPr>
                <w:noProof/>
                <w:webHidden/>
                <w:sz w:val="18"/>
                <w:szCs w:val="20"/>
              </w:rPr>
              <w:t>3</w:t>
            </w:r>
            <w:r w:rsidRPr="00513F9E">
              <w:rPr>
                <w:noProof/>
                <w:webHidden/>
                <w:sz w:val="18"/>
                <w:szCs w:val="20"/>
              </w:rPr>
              <w:fldChar w:fldCharType="end"/>
            </w:r>
          </w:hyperlink>
        </w:p>
        <w:p w14:paraId="7A88586A" w14:textId="0F9D0A8E" w:rsidR="00513F9E" w:rsidRPr="00513F9E" w:rsidRDefault="00513F9E">
          <w:pPr>
            <w:pStyle w:val="Verzeichnis3"/>
            <w:tabs>
              <w:tab w:val="left" w:pos="960"/>
              <w:tab w:val="right" w:leader="dot" w:pos="10456"/>
            </w:tabs>
            <w:rPr>
              <w:rFonts w:asciiTheme="minorHAnsi" w:eastAsiaTheme="minorEastAsia" w:hAnsiTheme="minorHAnsi" w:cstheme="minorBidi"/>
              <w:noProof/>
              <w:kern w:val="2"/>
              <w:sz w:val="18"/>
              <w:szCs w:val="18"/>
              <w14:ligatures w14:val="standardContextual"/>
            </w:rPr>
          </w:pPr>
          <w:hyperlink w:anchor="_Toc171330760" w:history="1">
            <w:r w:rsidRPr="00513F9E">
              <w:rPr>
                <w:rStyle w:val="Hyperlink"/>
                <w:noProof/>
                <w:sz w:val="18"/>
                <w:szCs w:val="20"/>
              </w:rPr>
              <w:t>1.</w:t>
            </w:r>
            <w:r w:rsidRPr="00513F9E">
              <w:rPr>
                <w:rFonts w:asciiTheme="minorHAnsi" w:eastAsiaTheme="minorEastAsia" w:hAnsiTheme="minorHAnsi" w:cstheme="minorBidi"/>
                <w:noProof/>
                <w:kern w:val="2"/>
                <w:sz w:val="18"/>
                <w:szCs w:val="18"/>
                <w14:ligatures w14:val="standardContextual"/>
              </w:rPr>
              <w:tab/>
            </w:r>
            <w:r w:rsidRPr="00513F9E">
              <w:rPr>
                <w:rStyle w:val="Hyperlink"/>
                <w:noProof/>
                <w:sz w:val="18"/>
                <w:szCs w:val="20"/>
              </w:rPr>
              <w:t>Anforderung der monatlichen Umsatzdaten</w:t>
            </w:r>
            <w:r w:rsidRPr="00513F9E">
              <w:rPr>
                <w:noProof/>
                <w:webHidden/>
                <w:sz w:val="18"/>
                <w:szCs w:val="20"/>
              </w:rPr>
              <w:tab/>
            </w:r>
            <w:r w:rsidRPr="00513F9E">
              <w:rPr>
                <w:noProof/>
                <w:webHidden/>
                <w:sz w:val="18"/>
                <w:szCs w:val="20"/>
              </w:rPr>
              <w:fldChar w:fldCharType="begin"/>
            </w:r>
            <w:r w:rsidRPr="00513F9E">
              <w:rPr>
                <w:noProof/>
                <w:webHidden/>
                <w:sz w:val="18"/>
                <w:szCs w:val="20"/>
              </w:rPr>
              <w:instrText xml:space="preserve"> PAGEREF _Toc171330760 \h </w:instrText>
            </w:r>
            <w:r w:rsidRPr="00513F9E">
              <w:rPr>
                <w:noProof/>
                <w:webHidden/>
                <w:sz w:val="18"/>
                <w:szCs w:val="20"/>
              </w:rPr>
            </w:r>
            <w:r w:rsidRPr="00513F9E">
              <w:rPr>
                <w:noProof/>
                <w:webHidden/>
                <w:sz w:val="18"/>
                <w:szCs w:val="20"/>
              </w:rPr>
              <w:fldChar w:fldCharType="separate"/>
            </w:r>
            <w:r w:rsidR="00F66848">
              <w:rPr>
                <w:noProof/>
                <w:webHidden/>
                <w:sz w:val="18"/>
                <w:szCs w:val="20"/>
              </w:rPr>
              <w:t>3</w:t>
            </w:r>
            <w:r w:rsidRPr="00513F9E">
              <w:rPr>
                <w:noProof/>
                <w:webHidden/>
                <w:sz w:val="18"/>
                <w:szCs w:val="20"/>
              </w:rPr>
              <w:fldChar w:fldCharType="end"/>
            </w:r>
          </w:hyperlink>
        </w:p>
        <w:p w14:paraId="5BB4C97A" w14:textId="29B747BA" w:rsidR="00513F9E" w:rsidRPr="00513F9E" w:rsidRDefault="00513F9E">
          <w:pPr>
            <w:pStyle w:val="Verzeichnis3"/>
            <w:tabs>
              <w:tab w:val="left" w:pos="960"/>
              <w:tab w:val="right" w:leader="dot" w:pos="10456"/>
            </w:tabs>
            <w:rPr>
              <w:rFonts w:asciiTheme="minorHAnsi" w:eastAsiaTheme="minorEastAsia" w:hAnsiTheme="minorHAnsi" w:cstheme="minorBidi"/>
              <w:noProof/>
              <w:kern w:val="2"/>
              <w:sz w:val="18"/>
              <w:szCs w:val="18"/>
              <w14:ligatures w14:val="standardContextual"/>
            </w:rPr>
          </w:pPr>
          <w:hyperlink w:anchor="_Toc171330761" w:history="1">
            <w:r w:rsidRPr="00513F9E">
              <w:rPr>
                <w:rStyle w:val="Hyperlink"/>
                <w:noProof/>
                <w:sz w:val="18"/>
                <w:szCs w:val="20"/>
              </w:rPr>
              <w:t>2.</w:t>
            </w:r>
            <w:r w:rsidRPr="00513F9E">
              <w:rPr>
                <w:rFonts w:asciiTheme="minorHAnsi" w:eastAsiaTheme="minorEastAsia" w:hAnsiTheme="minorHAnsi" w:cstheme="minorBidi"/>
                <w:noProof/>
                <w:kern w:val="2"/>
                <w:sz w:val="18"/>
                <w:szCs w:val="18"/>
                <w14:ligatures w14:val="standardContextual"/>
              </w:rPr>
              <w:tab/>
            </w:r>
            <w:r w:rsidRPr="00513F9E">
              <w:rPr>
                <w:rStyle w:val="Hyperlink"/>
                <w:noProof/>
                <w:sz w:val="18"/>
                <w:szCs w:val="20"/>
              </w:rPr>
              <w:t>Auswahl der Stichtage für die Abfragen „OBR-Konten-Liste“ und „Umsetzen“</w:t>
            </w:r>
            <w:r w:rsidRPr="00513F9E">
              <w:rPr>
                <w:noProof/>
                <w:webHidden/>
                <w:sz w:val="18"/>
                <w:szCs w:val="20"/>
              </w:rPr>
              <w:tab/>
            </w:r>
            <w:r w:rsidRPr="00513F9E">
              <w:rPr>
                <w:noProof/>
                <w:webHidden/>
                <w:sz w:val="18"/>
                <w:szCs w:val="20"/>
              </w:rPr>
              <w:fldChar w:fldCharType="begin"/>
            </w:r>
            <w:r w:rsidRPr="00513F9E">
              <w:rPr>
                <w:noProof/>
                <w:webHidden/>
                <w:sz w:val="18"/>
                <w:szCs w:val="20"/>
              </w:rPr>
              <w:instrText xml:space="preserve"> PAGEREF _Toc171330761 \h </w:instrText>
            </w:r>
            <w:r w:rsidRPr="00513F9E">
              <w:rPr>
                <w:noProof/>
                <w:webHidden/>
                <w:sz w:val="18"/>
                <w:szCs w:val="20"/>
              </w:rPr>
            </w:r>
            <w:r w:rsidRPr="00513F9E">
              <w:rPr>
                <w:noProof/>
                <w:webHidden/>
                <w:sz w:val="18"/>
                <w:szCs w:val="20"/>
              </w:rPr>
              <w:fldChar w:fldCharType="separate"/>
            </w:r>
            <w:r w:rsidR="00F66848">
              <w:rPr>
                <w:noProof/>
                <w:webHidden/>
                <w:sz w:val="18"/>
                <w:szCs w:val="20"/>
              </w:rPr>
              <w:t>6</w:t>
            </w:r>
            <w:r w:rsidRPr="00513F9E">
              <w:rPr>
                <w:noProof/>
                <w:webHidden/>
                <w:sz w:val="18"/>
                <w:szCs w:val="20"/>
              </w:rPr>
              <w:fldChar w:fldCharType="end"/>
            </w:r>
          </w:hyperlink>
        </w:p>
        <w:p w14:paraId="41A2279C" w14:textId="0DB54190" w:rsidR="00513F9E" w:rsidRPr="00513F9E" w:rsidRDefault="00513F9E">
          <w:pPr>
            <w:pStyle w:val="Verzeichnis3"/>
            <w:tabs>
              <w:tab w:val="left" w:pos="960"/>
              <w:tab w:val="right" w:leader="dot" w:pos="10456"/>
            </w:tabs>
            <w:rPr>
              <w:rFonts w:asciiTheme="minorHAnsi" w:eastAsiaTheme="minorEastAsia" w:hAnsiTheme="minorHAnsi" w:cstheme="minorBidi"/>
              <w:noProof/>
              <w:kern w:val="2"/>
              <w:sz w:val="18"/>
              <w:szCs w:val="18"/>
              <w14:ligatures w14:val="standardContextual"/>
            </w:rPr>
          </w:pPr>
          <w:hyperlink w:anchor="_Toc171330762" w:history="1">
            <w:r w:rsidRPr="00513F9E">
              <w:rPr>
                <w:rStyle w:val="Hyperlink"/>
                <w:noProof/>
                <w:sz w:val="18"/>
                <w:szCs w:val="20"/>
              </w:rPr>
              <w:t>3.</w:t>
            </w:r>
            <w:r w:rsidRPr="00513F9E">
              <w:rPr>
                <w:rFonts w:asciiTheme="minorHAnsi" w:eastAsiaTheme="minorEastAsia" w:hAnsiTheme="minorHAnsi" w:cstheme="minorBidi"/>
                <w:noProof/>
                <w:kern w:val="2"/>
                <w:sz w:val="18"/>
                <w:szCs w:val="18"/>
                <w14:ligatures w14:val="standardContextual"/>
              </w:rPr>
              <w:tab/>
            </w:r>
            <w:r w:rsidRPr="00513F9E">
              <w:rPr>
                <w:rStyle w:val="Hyperlink"/>
                <w:noProof/>
                <w:sz w:val="18"/>
                <w:szCs w:val="20"/>
              </w:rPr>
              <w:t>Beschaffung der OBR-Konten-Liste aus OS-Plus</w:t>
            </w:r>
            <w:r w:rsidRPr="00513F9E">
              <w:rPr>
                <w:noProof/>
                <w:webHidden/>
                <w:sz w:val="18"/>
                <w:szCs w:val="20"/>
              </w:rPr>
              <w:tab/>
            </w:r>
            <w:r w:rsidRPr="00513F9E">
              <w:rPr>
                <w:noProof/>
                <w:webHidden/>
                <w:sz w:val="18"/>
                <w:szCs w:val="20"/>
              </w:rPr>
              <w:fldChar w:fldCharType="begin"/>
            </w:r>
            <w:r w:rsidRPr="00513F9E">
              <w:rPr>
                <w:noProof/>
                <w:webHidden/>
                <w:sz w:val="18"/>
                <w:szCs w:val="20"/>
              </w:rPr>
              <w:instrText xml:space="preserve"> PAGEREF _Toc171330762 \h </w:instrText>
            </w:r>
            <w:r w:rsidRPr="00513F9E">
              <w:rPr>
                <w:noProof/>
                <w:webHidden/>
                <w:sz w:val="18"/>
                <w:szCs w:val="20"/>
              </w:rPr>
            </w:r>
            <w:r w:rsidRPr="00513F9E">
              <w:rPr>
                <w:noProof/>
                <w:webHidden/>
                <w:sz w:val="18"/>
                <w:szCs w:val="20"/>
              </w:rPr>
              <w:fldChar w:fldCharType="separate"/>
            </w:r>
            <w:r w:rsidR="00F66848">
              <w:rPr>
                <w:noProof/>
                <w:webHidden/>
                <w:sz w:val="18"/>
                <w:szCs w:val="20"/>
              </w:rPr>
              <w:t>6</w:t>
            </w:r>
            <w:r w:rsidRPr="00513F9E">
              <w:rPr>
                <w:noProof/>
                <w:webHidden/>
                <w:sz w:val="18"/>
                <w:szCs w:val="20"/>
              </w:rPr>
              <w:fldChar w:fldCharType="end"/>
            </w:r>
          </w:hyperlink>
        </w:p>
        <w:p w14:paraId="04D660CB" w14:textId="1F287A0F" w:rsidR="00513F9E" w:rsidRPr="00513F9E" w:rsidRDefault="00513F9E">
          <w:pPr>
            <w:pStyle w:val="Verzeichnis3"/>
            <w:tabs>
              <w:tab w:val="left" w:pos="960"/>
              <w:tab w:val="right" w:leader="dot" w:pos="10456"/>
            </w:tabs>
            <w:rPr>
              <w:rFonts w:asciiTheme="minorHAnsi" w:eastAsiaTheme="minorEastAsia" w:hAnsiTheme="minorHAnsi" w:cstheme="minorBidi"/>
              <w:noProof/>
              <w:kern w:val="2"/>
              <w:sz w:val="18"/>
              <w:szCs w:val="18"/>
              <w14:ligatures w14:val="standardContextual"/>
            </w:rPr>
          </w:pPr>
          <w:hyperlink w:anchor="_Toc171330763" w:history="1">
            <w:r w:rsidRPr="00513F9E">
              <w:rPr>
                <w:rStyle w:val="Hyperlink"/>
                <w:noProof/>
                <w:sz w:val="18"/>
                <w:szCs w:val="20"/>
              </w:rPr>
              <w:t>4.</w:t>
            </w:r>
            <w:r w:rsidRPr="00513F9E">
              <w:rPr>
                <w:rFonts w:asciiTheme="minorHAnsi" w:eastAsiaTheme="minorEastAsia" w:hAnsiTheme="minorHAnsi" w:cstheme="minorBidi"/>
                <w:noProof/>
                <w:kern w:val="2"/>
                <w:sz w:val="18"/>
                <w:szCs w:val="18"/>
                <w14:ligatures w14:val="standardContextual"/>
              </w:rPr>
              <w:tab/>
            </w:r>
            <w:r w:rsidRPr="00513F9E">
              <w:rPr>
                <w:rStyle w:val="Hyperlink"/>
                <w:noProof/>
                <w:sz w:val="18"/>
                <w:szCs w:val="20"/>
              </w:rPr>
              <w:t>Beschaffung der Tabelle Umsetzen aus OS-Plus</w:t>
            </w:r>
            <w:r w:rsidRPr="00513F9E">
              <w:rPr>
                <w:noProof/>
                <w:webHidden/>
                <w:sz w:val="18"/>
                <w:szCs w:val="20"/>
              </w:rPr>
              <w:tab/>
            </w:r>
            <w:r w:rsidRPr="00513F9E">
              <w:rPr>
                <w:noProof/>
                <w:webHidden/>
                <w:sz w:val="18"/>
                <w:szCs w:val="20"/>
              </w:rPr>
              <w:fldChar w:fldCharType="begin"/>
            </w:r>
            <w:r w:rsidRPr="00513F9E">
              <w:rPr>
                <w:noProof/>
                <w:webHidden/>
                <w:sz w:val="18"/>
                <w:szCs w:val="20"/>
              </w:rPr>
              <w:instrText xml:space="preserve"> PAGEREF _Toc171330763 \h </w:instrText>
            </w:r>
            <w:r w:rsidRPr="00513F9E">
              <w:rPr>
                <w:noProof/>
                <w:webHidden/>
                <w:sz w:val="18"/>
                <w:szCs w:val="20"/>
              </w:rPr>
            </w:r>
            <w:r w:rsidRPr="00513F9E">
              <w:rPr>
                <w:noProof/>
                <w:webHidden/>
                <w:sz w:val="18"/>
                <w:szCs w:val="20"/>
              </w:rPr>
              <w:fldChar w:fldCharType="separate"/>
            </w:r>
            <w:r w:rsidR="00F66848">
              <w:rPr>
                <w:noProof/>
                <w:webHidden/>
                <w:sz w:val="18"/>
                <w:szCs w:val="20"/>
              </w:rPr>
              <w:t>7</w:t>
            </w:r>
            <w:r w:rsidRPr="00513F9E">
              <w:rPr>
                <w:noProof/>
                <w:webHidden/>
                <w:sz w:val="18"/>
                <w:szCs w:val="20"/>
              </w:rPr>
              <w:fldChar w:fldCharType="end"/>
            </w:r>
          </w:hyperlink>
        </w:p>
        <w:p w14:paraId="2F4C0C69" w14:textId="08FEEBC5" w:rsidR="00513F9E" w:rsidRPr="00513F9E" w:rsidRDefault="00513F9E">
          <w:pPr>
            <w:pStyle w:val="Verzeichnis3"/>
            <w:tabs>
              <w:tab w:val="left" w:pos="960"/>
              <w:tab w:val="right" w:leader="dot" w:pos="10456"/>
            </w:tabs>
            <w:rPr>
              <w:rFonts w:asciiTheme="minorHAnsi" w:eastAsiaTheme="minorEastAsia" w:hAnsiTheme="minorHAnsi" w:cstheme="minorBidi"/>
              <w:noProof/>
              <w:kern w:val="2"/>
              <w:sz w:val="18"/>
              <w:szCs w:val="18"/>
              <w14:ligatures w14:val="standardContextual"/>
            </w:rPr>
          </w:pPr>
          <w:hyperlink w:anchor="_Toc171330764" w:history="1">
            <w:r w:rsidRPr="00513F9E">
              <w:rPr>
                <w:rStyle w:val="Hyperlink"/>
                <w:noProof/>
                <w:sz w:val="18"/>
                <w:szCs w:val="20"/>
              </w:rPr>
              <w:t>5.</w:t>
            </w:r>
            <w:r w:rsidRPr="00513F9E">
              <w:rPr>
                <w:rFonts w:asciiTheme="minorHAnsi" w:eastAsiaTheme="minorEastAsia" w:hAnsiTheme="minorHAnsi" w:cstheme="minorBidi"/>
                <w:noProof/>
                <w:kern w:val="2"/>
                <w:sz w:val="18"/>
                <w:szCs w:val="18"/>
                <w14:ligatures w14:val="standardContextual"/>
              </w:rPr>
              <w:tab/>
            </w:r>
            <w:r w:rsidRPr="00513F9E">
              <w:rPr>
                <w:rStyle w:val="Hyperlink"/>
                <w:noProof/>
                <w:sz w:val="18"/>
                <w:szCs w:val="20"/>
              </w:rPr>
              <w:t>Konfigurationsdaten</w:t>
            </w:r>
            <w:r w:rsidRPr="00513F9E">
              <w:rPr>
                <w:noProof/>
                <w:webHidden/>
                <w:sz w:val="18"/>
                <w:szCs w:val="20"/>
              </w:rPr>
              <w:tab/>
            </w:r>
            <w:r w:rsidRPr="00513F9E">
              <w:rPr>
                <w:noProof/>
                <w:webHidden/>
                <w:sz w:val="18"/>
                <w:szCs w:val="20"/>
              </w:rPr>
              <w:fldChar w:fldCharType="begin"/>
            </w:r>
            <w:r w:rsidRPr="00513F9E">
              <w:rPr>
                <w:noProof/>
                <w:webHidden/>
                <w:sz w:val="18"/>
                <w:szCs w:val="20"/>
              </w:rPr>
              <w:instrText xml:space="preserve"> PAGEREF _Toc171330764 \h </w:instrText>
            </w:r>
            <w:r w:rsidRPr="00513F9E">
              <w:rPr>
                <w:noProof/>
                <w:webHidden/>
                <w:sz w:val="18"/>
                <w:szCs w:val="20"/>
              </w:rPr>
            </w:r>
            <w:r w:rsidRPr="00513F9E">
              <w:rPr>
                <w:noProof/>
                <w:webHidden/>
                <w:sz w:val="18"/>
                <w:szCs w:val="20"/>
              </w:rPr>
              <w:fldChar w:fldCharType="separate"/>
            </w:r>
            <w:r w:rsidR="00F66848">
              <w:rPr>
                <w:noProof/>
                <w:webHidden/>
                <w:sz w:val="18"/>
                <w:szCs w:val="20"/>
              </w:rPr>
              <w:t>8</w:t>
            </w:r>
            <w:r w:rsidRPr="00513F9E">
              <w:rPr>
                <w:noProof/>
                <w:webHidden/>
                <w:sz w:val="18"/>
                <w:szCs w:val="20"/>
              </w:rPr>
              <w:fldChar w:fldCharType="end"/>
            </w:r>
          </w:hyperlink>
        </w:p>
        <w:p w14:paraId="1384E89F" w14:textId="56E82B03" w:rsidR="00513F9E" w:rsidRPr="00513F9E" w:rsidRDefault="00513F9E">
          <w:pPr>
            <w:pStyle w:val="Verzeichnis3"/>
            <w:tabs>
              <w:tab w:val="left" w:pos="960"/>
              <w:tab w:val="right" w:leader="dot" w:pos="10456"/>
            </w:tabs>
            <w:rPr>
              <w:rFonts w:asciiTheme="minorHAnsi" w:eastAsiaTheme="minorEastAsia" w:hAnsiTheme="minorHAnsi" w:cstheme="minorBidi"/>
              <w:noProof/>
              <w:kern w:val="2"/>
              <w:sz w:val="18"/>
              <w:szCs w:val="18"/>
              <w14:ligatures w14:val="standardContextual"/>
            </w:rPr>
          </w:pPr>
          <w:hyperlink w:anchor="_Toc171330765" w:history="1">
            <w:r w:rsidRPr="00513F9E">
              <w:rPr>
                <w:rStyle w:val="Hyperlink"/>
                <w:noProof/>
                <w:sz w:val="18"/>
                <w:szCs w:val="20"/>
              </w:rPr>
              <w:t>6.</w:t>
            </w:r>
            <w:r w:rsidRPr="00513F9E">
              <w:rPr>
                <w:rFonts w:asciiTheme="minorHAnsi" w:eastAsiaTheme="minorEastAsia" w:hAnsiTheme="minorHAnsi" w:cstheme="minorBidi"/>
                <w:noProof/>
                <w:kern w:val="2"/>
                <w:sz w:val="18"/>
                <w:szCs w:val="18"/>
                <w14:ligatures w14:val="standardContextual"/>
              </w:rPr>
              <w:tab/>
            </w:r>
            <w:r w:rsidRPr="00513F9E">
              <w:rPr>
                <w:rStyle w:val="Hyperlink"/>
                <w:noProof/>
                <w:sz w:val="18"/>
                <w:szCs w:val="20"/>
              </w:rPr>
              <w:t>Anforderungen der Umsätze aus Nachbuchungen zum Jahresabschluss</w:t>
            </w:r>
            <w:r w:rsidRPr="00513F9E">
              <w:rPr>
                <w:noProof/>
                <w:webHidden/>
                <w:sz w:val="18"/>
                <w:szCs w:val="20"/>
              </w:rPr>
              <w:tab/>
            </w:r>
            <w:r w:rsidRPr="00513F9E">
              <w:rPr>
                <w:noProof/>
                <w:webHidden/>
                <w:sz w:val="18"/>
                <w:szCs w:val="20"/>
              </w:rPr>
              <w:fldChar w:fldCharType="begin"/>
            </w:r>
            <w:r w:rsidRPr="00513F9E">
              <w:rPr>
                <w:noProof/>
                <w:webHidden/>
                <w:sz w:val="18"/>
                <w:szCs w:val="20"/>
              </w:rPr>
              <w:instrText xml:space="preserve"> PAGEREF _Toc171330765 \h </w:instrText>
            </w:r>
            <w:r w:rsidRPr="00513F9E">
              <w:rPr>
                <w:noProof/>
                <w:webHidden/>
                <w:sz w:val="18"/>
                <w:szCs w:val="20"/>
              </w:rPr>
            </w:r>
            <w:r w:rsidRPr="00513F9E">
              <w:rPr>
                <w:noProof/>
                <w:webHidden/>
                <w:sz w:val="18"/>
                <w:szCs w:val="20"/>
              </w:rPr>
              <w:fldChar w:fldCharType="separate"/>
            </w:r>
            <w:r w:rsidR="00F66848">
              <w:rPr>
                <w:noProof/>
                <w:webHidden/>
                <w:sz w:val="18"/>
                <w:szCs w:val="20"/>
              </w:rPr>
              <w:t>9</w:t>
            </w:r>
            <w:r w:rsidRPr="00513F9E">
              <w:rPr>
                <w:noProof/>
                <w:webHidden/>
                <w:sz w:val="18"/>
                <w:szCs w:val="20"/>
              </w:rPr>
              <w:fldChar w:fldCharType="end"/>
            </w:r>
          </w:hyperlink>
        </w:p>
        <w:p w14:paraId="6CDCD262" w14:textId="2208131E" w:rsidR="00513F9E" w:rsidRPr="00513F9E" w:rsidRDefault="00513F9E">
          <w:pPr>
            <w:pStyle w:val="Verzeichnis2"/>
            <w:rPr>
              <w:rFonts w:asciiTheme="minorHAnsi" w:eastAsiaTheme="minorEastAsia" w:hAnsiTheme="minorHAnsi" w:cstheme="minorBidi"/>
              <w:noProof/>
              <w:kern w:val="2"/>
              <w:sz w:val="18"/>
              <w:szCs w:val="18"/>
              <w14:ligatures w14:val="standardContextual"/>
            </w:rPr>
          </w:pPr>
          <w:hyperlink w:anchor="_Toc171330766" w:history="1">
            <w:r w:rsidRPr="00513F9E">
              <w:rPr>
                <w:rStyle w:val="Hyperlink"/>
                <w:noProof/>
                <w:sz w:val="18"/>
                <w:szCs w:val="20"/>
              </w:rPr>
              <w:t>3.</w:t>
            </w:r>
            <w:r w:rsidRPr="00513F9E">
              <w:rPr>
                <w:rFonts w:asciiTheme="minorHAnsi" w:eastAsiaTheme="minorEastAsia" w:hAnsiTheme="minorHAnsi" w:cstheme="minorBidi"/>
                <w:noProof/>
                <w:kern w:val="2"/>
                <w:sz w:val="18"/>
                <w:szCs w:val="18"/>
                <w14:ligatures w14:val="standardContextual"/>
              </w:rPr>
              <w:tab/>
            </w:r>
            <w:r w:rsidRPr="00513F9E">
              <w:rPr>
                <w:rStyle w:val="Hyperlink"/>
                <w:noProof/>
                <w:sz w:val="18"/>
                <w:szCs w:val="20"/>
              </w:rPr>
              <w:t>Ablage der Daten zur Übergabe an IDEA</w:t>
            </w:r>
            <w:r w:rsidRPr="00513F9E">
              <w:rPr>
                <w:noProof/>
                <w:webHidden/>
                <w:sz w:val="18"/>
                <w:szCs w:val="20"/>
              </w:rPr>
              <w:tab/>
            </w:r>
            <w:r w:rsidRPr="00513F9E">
              <w:rPr>
                <w:noProof/>
                <w:webHidden/>
                <w:sz w:val="18"/>
                <w:szCs w:val="20"/>
              </w:rPr>
              <w:fldChar w:fldCharType="begin"/>
            </w:r>
            <w:r w:rsidRPr="00513F9E">
              <w:rPr>
                <w:noProof/>
                <w:webHidden/>
                <w:sz w:val="18"/>
                <w:szCs w:val="20"/>
              </w:rPr>
              <w:instrText xml:space="preserve"> PAGEREF _Toc171330766 \h </w:instrText>
            </w:r>
            <w:r w:rsidRPr="00513F9E">
              <w:rPr>
                <w:noProof/>
                <w:webHidden/>
                <w:sz w:val="18"/>
                <w:szCs w:val="20"/>
              </w:rPr>
            </w:r>
            <w:r w:rsidRPr="00513F9E">
              <w:rPr>
                <w:noProof/>
                <w:webHidden/>
                <w:sz w:val="18"/>
                <w:szCs w:val="20"/>
              </w:rPr>
              <w:fldChar w:fldCharType="separate"/>
            </w:r>
            <w:r w:rsidR="00F66848">
              <w:rPr>
                <w:noProof/>
                <w:webHidden/>
                <w:sz w:val="18"/>
                <w:szCs w:val="20"/>
              </w:rPr>
              <w:t>9</w:t>
            </w:r>
            <w:r w:rsidRPr="00513F9E">
              <w:rPr>
                <w:noProof/>
                <w:webHidden/>
                <w:sz w:val="18"/>
                <w:szCs w:val="20"/>
              </w:rPr>
              <w:fldChar w:fldCharType="end"/>
            </w:r>
          </w:hyperlink>
        </w:p>
        <w:p w14:paraId="46A2D0CB" w14:textId="6E7FE366" w:rsidR="00D0084B" w:rsidRDefault="00D0084B">
          <w:r w:rsidRPr="00D0084B">
            <w:rPr>
              <w:b/>
              <w:bCs/>
              <w:sz w:val="18"/>
              <w:szCs w:val="18"/>
            </w:rPr>
            <w:fldChar w:fldCharType="end"/>
          </w:r>
        </w:p>
      </w:sdtContent>
    </w:sdt>
    <w:p w14:paraId="30456CCA" w14:textId="5F43EC10" w:rsidR="0085786F" w:rsidRDefault="0085786F">
      <w:pPr>
        <w:spacing w:line="259" w:lineRule="auto"/>
      </w:pPr>
    </w:p>
    <w:p w14:paraId="71BD1FE1" w14:textId="3319408D" w:rsidR="0085786F" w:rsidRDefault="006777E3">
      <w:pPr>
        <w:spacing w:line="259" w:lineRule="auto"/>
        <w:ind w:left="-1"/>
      </w:pPr>
      <w:r>
        <w:rPr>
          <w:noProof/>
        </w:rPr>
        <w:drawing>
          <wp:inline distT="0" distB="0" distL="0" distR="0" wp14:anchorId="20361A1F" wp14:editId="5694D321">
            <wp:extent cx="573405" cy="73279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573405" cy="732790"/>
                    </a:xfrm>
                    <a:prstGeom prst="rect">
                      <a:avLst/>
                    </a:prstGeom>
                  </pic:spPr>
                </pic:pic>
              </a:graphicData>
            </a:graphic>
          </wp:inline>
        </w:drawing>
      </w:r>
    </w:p>
    <w:p w14:paraId="7F7CE848" w14:textId="77777777" w:rsidR="00606EB8" w:rsidRDefault="00606EB8">
      <w:pPr>
        <w:spacing w:after="160" w:line="259" w:lineRule="auto"/>
      </w:pPr>
      <w:r>
        <w:br w:type="page"/>
      </w:r>
    </w:p>
    <w:p w14:paraId="75E80192" w14:textId="77777777" w:rsidR="0085786F" w:rsidRDefault="006777E3" w:rsidP="004B616D">
      <w:pPr>
        <w:pStyle w:val="berschrift2"/>
      </w:pPr>
      <w:bookmarkStart w:id="0" w:name="_Toc171330758"/>
      <w:r>
        <w:lastRenderedPageBreak/>
        <w:t>Einleitung</w:t>
      </w:r>
      <w:bookmarkEnd w:id="0"/>
      <w:r>
        <w:t xml:space="preserve"> </w:t>
      </w:r>
    </w:p>
    <w:p w14:paraId="1DE378FD" w14:textId="77777777" w:rsidR="00E15230" w:rsidRDefault="00E15230" w:rsidP="00E15230">
      <w:pPr>
        <w:ind w:left="-5"/>
      </w:pPr>
    </w:p>
    <w:p w14:paraId="60914223" w14:textId="70D45C3D" w:rsidR="0085786F" w:rsidRDefault="006777E3" w:rsidP="007B746E">
      <w:pPr>
        <w:spacing w:after="240"/>
        <w:ind w:left="-5"/>
      </w:pPr>
      <w:r>
        <w:t xml:space="preserve">Die hier vorliegende Anleitung beschreibt, wie die Daten, die für die IDEA App „SK Finanzen und Rechnungswesen“ für die Sparkassenrevision benötigt werden, aus den IT-Systemen der Sparkasse beschafft werden können. Diese Daten werden dann </w:t>
      </w:r>
      <w:r w:rsidR="00D0084B">
        <w:t>in den nächsten Schritten</w:t>
      </w:r>
      <w:r>
        <w:t xml:space="preserve"> mithilfe der Datenanalyseso</w:t>
      </w:r>
      <w:r w:rsidR="00202539">
        <w:t>ftware IDEA weiter analysiert.</w:t>
      </w:r>
    </w:p>
    <w:p w14:paraId="3FA31B8C" w14:textId="77777777" w:rsidR="0085786F" w:rsidRDefault="006777E3" w:rsidP="00A808BD">
      <w:pPr>
        <w:spacing w:line="240" w:lineRule="auto"/>
        <w:ind w:left="-5"/>
      </w:pPr>
      <w:r>
        <w:t xml:space="preserve">Dabei werden aktuell für die IDEA App „SK Finanzen und Rechnungswesen“ die </w:t>
      </w:r>
      <w:r w:rsidRPr="004E0457">
        <w:rPr>
          <w:color w:val="000000" w:themeColor="text1"/>
        </w:rPr>
        <w:t xml:space="preserve">folgenden </w:t>
      </w:r>
      <w:r w:rsidR="00A808BD" w:rsidRPr="004E0457">
        <w:rPr>
          <w:color w:val="000000" w:themeColor="text1"/>
        </w:rPr>
        <w:t>4</w:t>
      </w:r>
      <w:r w:rsidR="00202539" w:rsidRPr="004E0457">
        <w:rPr>
          <w:color w:val="000000" w:themeColor="text1"/>
        </w:rPr>
        <w:t xml:space="preserve"> A</w:t>
      </w:r>
      <w:r w:rsidR="00202539">
        <w:t>rten von Daten benötigt:</w:t>
      </w:r>
    </w:p>
    <w:p w14:paraId="6F6493BC" w14:textId="77777777" w:rsidR="0085786F" w:rsidRDefault="006777E3" w:rsidP="00A808BD">
      <w:pPr>
        <w:numPr>
          <w:ilvl w:val="0"/>
          <w:numId w:val="1"/>
        </w:numPr>
        <w:spacing w:line="240" w:lineRule="auto"/>
        <w:ind w:hanging="360"/>
      </w:pPr>
      <w:r>
        <w:t xml:space="preserve">Monatliche Umsatzdaten vom FI-Fileserver: Wie diese Daten per SR+-Ticket von der FI bestellt und in den Verzeichnissen der Internen Revision abgelegt werden ist in Kapitel 2.1 beschrieben. </w:t>
      </w:r>
    </w:p>
    <w:p w14:paraId="00849740" w14:textId="77777777" w:rsidR="0085786F" w:rsidRDefault="006777E3" w:rsidP="00A808BD">
      <w:pPr>
        <w:numPr>
          <w:ilvl w:val="0"/>
          <w:numId w:val="1"/>
        </w:numPr>
        <w:spacing w:line="240" w:lineRule="auto"/>
        <w:ind w:hanging="360"/>
      </w:pPr>
      <w:r>
        <w:t xml:space="preserve">OBR-Exportliste aus OSPlus: Wie diese Bilanzdaten direkt aus der Kontenansicht in OS-Plus abgerufen und abgelegt werden ist in Kapitel 2.2 beschrieben. </w:t>
      </w:r>
    </w:p>
    <w:p w14:paraId="79AB20C7" w14:textId="77777777" w:rsidR="0085786F" w:rsidRDefault="006777E3" w:rsidP="00A808BD">
      <w:pPr>
        <w:numPr>
          <w:ilvl w:val="0"/>
          <w:numId w:val="1"/>
        </w:numPr>
        <w:spacing w:line="240" w:lineRule="auto"/>
        <w:ind w:hanging="360"/>
      </w:pPr>
      <w:r>
        <w:t xml:space="preserve">Konfigurationsdaten: verschiedene Informationen zur Struktur der Daten werden mit der IDEA App „SK Finanzen und Rechnungswesen“ für die Standard-Konfiguration ausgeliefert. Kapitel </w:t>
      </w:r>
    </w:p>
    <w:p w14:paraId="35156AC8" w14:textId="77777777" w:rsidR="00A808BD" w:rsidRDefault="006777E3" w:rsidP="00A808BD">
      <w:pPr>
        <w:spacing w:line="240" w:lineRule="auto"/>
        <w:ind w:left="-15" w:right="729" w:firstLine="720"/>
      </w:pPr>
      <w:r>
        <w:t xml:space="preserve">2.3 beschreibt deren Inhalte und weist auf Möglichkeiten </w:t>
      </w:r>
      <w:r w:rsidR="00A808BD">
        <w:t xml:space="preserve">zur Aktualisierung hin. </w:t>
      </w:r>
    </w:p>
    <w:p w14:paraId="11AE3CAC" w14:textId="77777777" w:rsidR="00A808BD" w:rsidRPr="004E0457" w:rsidRDefault="00A808BD" w:rsidP="00A808BD">
      <w:pPr>
        <w:pStyle w:val="Listenabsatz"/>
        <w:numPr>
          <w:ilvl w:val="0"/>
          <w:numId w:val="6"/>
        </w:numPr>
        <w:rPr>
          <w:color w:val="000000" w:themeColor="text1"/>
        </w:rPr>
      </w:pPr>
      <w:r w:rsidRPr="004E0457">
        <w:rPr>
          <w:color w:val="000000" w:themeColor="text1"/>
        </w:rPr>
        <w:t xml:space="preserve">Umsätze aus Nachbuchungen zum Jahresabschluss: Wie diese Daten, ggf. per SR+-Ticket, von der FI bestellt </w:t>
      </w:r>
      <w:r w:rsidR="00952798" w:rsidRPr="004E0457">
        <w:rPr>
          <w:color w:val="000000" w:themeColor="text1"/>
        </w:rPr>
        <w:t xml:space="preserve">werden </w:t>
      </w:r>
      <w:r w:rsidRPr="004E0457">
        <w:rPr>
          <w:color w:val="000000" w:themeColor="text1"/>
        </w:rPr>
        <w:t xml:space="preserve">und </w:t>
      </w:r>
      <w:r w:rsidR="00092041" w:rsidRPr="004E0457">
        <w:rPr>
          <w:color w:val="000000" w:themeColor="text1"/>
        </w:rPr>
        <w:t xml:space="preserve">auf welche Besonderheiten zu achten </w:t>
      </w:r>
      <w:r w:rsidR="00202539" w:rsidRPr="004E0457">
        <w:rPr>
          <w:color w:val="000000" w:themeColor="text1"/>
        </w:rPr>
        <w:t>sind</w:t>
      </w:r>
      <w:r w:rsidR="00092041" w:rsidRPr="004E0457">
        <w:rPr>
          <w:color w:val="000000" w:themeColor="text1"/>
        </w:rPr>
        <w:t>, wird</w:t>
      </w:r>
      <w:r w:rsidRPr="004E0457">
        <w:rPr>
          <w:color w:val="000000" w:themeColor="text1"/>
        </w:rPr>
        <w:t xml:space="preserve"> in Kapitel 2.4 beschrieben.</w:t>
      </w:r>
    </w:p>
    <w:p w14:paraId="76601E5B" w14:textId="3FAF8F8A" w:rsidR="00606EB8" w:rsidRDefault="00A808BD" w:rsidP="000344CA">
      <w:pPr>
        <w:spacing w:line="240" w:lineRule="auto"/>
        <w:ind w:right="729"/>
      </w:pPr>
      <w:r>
        <w:t>Kapitel D</w:t>
      </w:r>
      <w:r w:rsidR="006777E3">
        <w:t xml:space="preserve">atenimport in der IDEA App Finanzen Rechnungswesen </w:t>
      </w:r>
    </w:p>
    <w:p w14:paraId="3CB52C92" w14:textId="77777777" w:rsidR="000344CA" w:rsidRDefault="000344CA" w:rsidP="000344CA">
      <w:pPr>
        <w:spacing w:line="240" w:lineRule="auto"/>
        <w:ind w:right="729"/>
      </w:pPr>
    </w:p>
    <w:p w14:paraId="60797999" w14:textId="73DBD384" w:rsidR="0085786F" w:rsidRDefault="006777E3" w:rsidP="004B616D">
      <w:pPr>
        <w:pStyle w:val="berschrift2"/>
      </w:pPr>
      <w:bookmarkStart w:id="1" w:name="_Toc171330759"/>
      <w:r>
        <w:t>Anforderung bzw. Extraktion der Daten</w:t>
      </w:r>
      <w:bookmarkEnd w:id="1"/>
    </w:p>
    <w:p w14:paraId="4EBC244B" w14:textId="77777777" w:rsidR="004B616D" w:rsidRPr="004B616D" w:rsidRDefault="004B616D" w:rsidP="004B616D">
      <w:pPr>
        <w:rPr>
          <w:sz w:val="18"/>
          <w:szCs w:val="20"/>
        </w:rPr>
      </w:pPr>
    </w:p>
    <w:p w14:paraId="2F3ADC31" w14:textId="534E55FB" w:rsidR="0085786F" w:rsidRDefault="006777E3" w:rsidP="004B616D">
      <w:pPr>
        <w:pStyle w:val="berschrift3"/>
      </w:pPr>
      <w:bookmarkStart w:id="2" w:name="_Toc171330760"/>
      <w:r>
        <w:t>Anforderung der monatlichen Umsatzdaten</w:t>
      </w:r>
      <w:bookmarkEnd w:id="2"/>
    </w:p>
    <w:p w14:paraId="1118E360" w14:textId="77777777" w:rsidR="004B616D" w:rsidRDefault="004B616D" w:rsidP="004B616D">
      <w:pPr>
        <w:ind w:left="-5"/>
      </w:pPr>
    </w:p>
    <w:p w14:paraId="001E1614" w14:textId="3457CE9A" w:rsidR="0085786F" w:rsidRDefault="006777E3">
      <w:pPr>
        <w:spacing w:after="216"/>
        <w:ind w:left="-5"/>
      </w:pPr>
      <w:r>
        <w:t>Die monatlichen Umsatzdaten werden als</w:t>
      </w:r>
      <w:r w:rsidR="00952798">
        <w:t xml:space="preserve"> .csv-Dateien bei der FI</w:t>
      </w:r>
      <w:r>
        <w:t xml:space="preserve"> bestellt. Zu bestellen sind die Listen Profiman Nr 3569, die jeweils monatliche Umsatzdaten enthalten. Inhaltlich entspricht die Liste Profiman 3569 der Lisa-Liste M714. Die Listen müssen für alle Monate des Prüfungszeitraums eingeholt werden.</w:t>
      </w:r>
    </w:p>
    <w:p w14:paraId="1D419B50" w14:textId="79E93FA0" w:rsidR="0085786F" w:rsidRDefault="006777E3">
      <w:pPr>
        <w:spacing w:after="179"/>
        <w:ind w:left="-5"/>
      </w:pPr>
      <w:r>
        <w:t xml:space="preserve">Dieses Ticket </w:t>
      </w:r>
      <w:r w:rsidR="00952798">
        <w:t xml:space="preserve">ist </w:t>
      </w:r>
      <w:r>
        <w:t xml:space="preserve">mit den u. g. Listen über die Fachabteilung mit SR+ an die FI </w:t>
      </w:r>
      <w:r w:rsidR="00952798">
        <w:t xml:space="preserve">zu </w:t>
      </w:r>
      <w:r>
        <w:t>schicken</w:t>
      </w:r>
      <w:r>
        <w:rPr>
          <w:vertAlign w:val="superscript"/>
        </w:rPr>
        <w:footnoteReference w:id="1"/>
      </w:r>
      <w:r>
        <w:t>:</w:t>
      </w:r>
    </w:p>
    <w:p w14:paraId="78F01FAE" w14:textId="6263B18A" w:rsidR="0085786F" w:rsidRDefault="00A808BD">
      <w:pPr>
        <w:ind w:left="-5"/>
      </w:pPr>
      <w:r>
        <w:t>IDEA-AppFinanzenRech</w:t>
      </w:r>
      <w:r w:rsidR="006777E3">
        <w:t>nungswesen_Datenbeschaffung_</w:t>
      </w:r>
      <w:r w:rsidR="006777E3" w:rsidRPr="004E0457">
        <w:rPr>
          <w:color w:val="000000" w:themeColor="text1"/>
        </w:rPr>
        <w:t>v</w:t>
      </w:r>
      <w:r w:rsidR="00606EB8" w:rsidRPr="004E0457">
        <w:rPr>
          <w:color w:val="000000" w:themeColor="text1"/>
        </w:rPr>
        <w:t>0</w:t>
      </w:r>
      <w:r w:rsidR="00163716">
        <w:rPr>
          <w:color w:val="000000" w:themeColor="text1"/>
        </w:rPr>
        <w:t>5</w:t>
      </w:r>
      <w:r w:rsidR="006777E3" w:rsidRPr="004E0457">
        <w:rPr>
          <w:color w:val="000000" w:themeColor="text1"/>
        </w:rPr>
        <w:t>.docx</w:t>
      </w:r>
    </w:p>
    <w:p w14:paraId="2EFC59B6" w14:textId="77777777" w:rsidR="0085786F" w:rsidRDefault="006777E3" w:rsidP="0081604B">
      <w:pPr>
        <w:spacing w:line="259" w:lineRule="auto"/>
        <w:ind w:left="1416"/>
      </w:pPr>
      <w:r>
        <w:rPr>
          <w:noProof/>
        </w:rPr>
        <w:lastRenderedPageBreak/>
        <mc:AlternateContent>
          <mc:Choice Requires="wpg">
            <w:drawing>
              <wp:inline distT="0" distB="0" distL="0" distR="0" wp14:anchorId="267477D9" wp14:editId="5D269805">
                <wp:extent cx="4886325" cy="2751442"/>
                <wp:effectExtent l="0" t="0" r="0" b="0"/>
                <wp:docPr id="5289" name="Group 5289"/>
                <wp:cNvGraphicFramePr/>
                <a:graphic xmlns:a="http://schemas.openxmlformats.org/drawingml/2006/main">
                  <a:graphicData uri="http://schemas.microsoft.com/office/word/2010/wordprocessingGroup">
                    <wpg:wgp>
                      <wpg:cNvGrpSpPr/>
                      <wpg:grpSpPr>
                        <a:xfrm>
                          <a:off x="0" y="0"/>
                          <a:ext cx="4886325" cy="2751442"/>
                          <a:chOff x="0" y="0"/>
                          <a:chExt cx="4886325" cy="2751442"/>
                        </a:xfrm>
                      </wpg:grpSpPr>
                      <pic:pic xmlns:pic="http://schemas.openxmlformats.org/drawingml/2006/picture">
                        <pic:nvPicPr>
                          <pic:cNvPr id="324" name="Picture 324"/>
                          <pic:cNvPicPr/>
                        </pic:nvPicPr>
                        <pic:blipFill>
                          <a:blip r:embed="rId15"/>
                          <a:stretch>
                            <a:fillRect/>
                          </a:stretch>
                        </pic:blipFill>
                        <pic:spPr>
                          <a:xfrm>
                            <a:off x="0" y="0"/>
                            <a:ext cx="4705350" cy="1647825"/>
                          </a:xfrm>
                          <a:prstGeom prst="rect">
                            <a:avLst/>
                          </a:prstGeom>
                        </pic:spPr>
                      </pic:pic>
                      <pic:pic xmlns:pic="http://schemas.openxmlformats.org/drawingml/2006/picture">
                        <pic:nvPicPr>
                          <pic:cNvPr id="326" name="Picture 326"/>
                          <pic:cNvPicPr/>
                        </pic:nvPicPr>
                        <pic:blipFill>
                          <a:blip r:embed="rId16"/>
                          <a:stretch>
                            <a:fillRect/>
                          </a:stretch>
                        </pic:blipFill>
                        <pic:spPr>
                          <a:xfrm>
                            <a:off x="0" y="1732267"/>
                            <a:ext cx="4886325" cy="1019175"/>
                          </a:xfrm>
                          <a:prstGeom prst="rect">
                            <a:avLst/>
                          </a:prstGeom>
                        </pic:spPr>
                      </pic:pic>
                    </wpg:wgp>
                  </a:graphicData>
                </a:graphic>
              </wp:inline>
            </w:drawing>
          </mc:Choice>
          <mc:Fallback xmlns:a="http://schemas.openxmlformats.org/drawingml/2006/main">
            <w:pict>
              <v:group id="Group 5289" style="width:384.75pt;height:216.649pt;mso-position-horizontal-relative:char;mso-position-vertical-relative:line" coordsize="48863,27514">
                <v:shape id="Picture 324" style="position:absolute;width:47053;height:16478;left:0;top:0;" filled="f">
                  <v:imagedata r:id="rId17"/>
                </v:shape>
                <v:shape id="Picture 326" style="position:absolute;width:48863;height:10191;left:0;top:17322;" filled="f">
                  <v:imagedata r:id="rId18"/>
                </v:shape>
              </v:group>
            </w:pict>
          </mc:Fallback>
        </mc:AlternateContent>
      </w:r>
    </w:p>
    <w:p w14:paraId="220A6C91" w14:textId="3395A6A8" w:rsidR="0085786F" w:rsidRDefault="0085786F">
      <w:pPr>
        <w:spacing w:after="14" w:line="259" w:lineRule="auto"/>
        <w:ind w:right="106"/>
        <w:jc w:val="center"/>
      </w:pPr>
    </w:p>
    <w:p w14:paraId="04F3BB2A" w14:textId="06531CB0" w:rsidR="0085786F" w:rsidRDefault="006777E3">
      <w:pPr>
        <w:ind w:left="-5"/>
      </w:pPr>
      <w:r>
        <w:t xml:space="preserve">Die Dateibezeichnung aller erhaltenen </w:t>
      </w:r>
      <w:r w:rsidR="00952798">
        <w:t>.</w:t>
      </w:r>
      <w:r>
        <w:t>csv-Dateien mit den Umsatzdaten muss mit dem Präfix „3569_“ beginnen. Alle Umsatzlisten werden in einem Datei-Ordner abgelegt.</w:t>
      </w:r>
    </w:p>
    <w:p w14:paraId="155FEE7C" w14:textId="7E11EAFE" w:rsidR="0085786F" w:rsidRDefault="0085786F">
      <w:pPr>
        <w:spacing w:after="14" w:line="259" w:lineRule="auto"/>
      </w:pPr>
    </w:p>
    <w:p w14:paraId="1C4CD5AE" w14:textId="7BD139E4" w:rsidR="0085786F" w:rsidRDefault="006777E3">
      <w:pPr>
        <w:spacing w:after="16" w:line="259" w:lineRule="auto"/>
      </w:pPr>
      <w:r>
        <w:rPr>
          <w:color w:val="0070C0"/>
        </w:rPr>
        <w:t>Optional: Selbständige Einsicht über OS-Plus / Ticket mit Screenshot:</w:t>
      </w:r>
    </w:p>
    <w:p w14:paraId="4AAE2464" w14:textId="10711B3F" w:rsidR="0085786F" w:rsidRDefault="0085786F">
      <w:pPr>
        <w:spacing w:after="16" w:line="259" w:lineRule="auto"/>
      </w:pPr>
    </w:p>
    <w:p w14:paraId="15B6E24D" w14:textId="769A0F7C" w:rsidR="0085786F" w:rsidRDefault="006777E3">
      <w:pPr>
        <w:ind w:left="-5"/>
      </w:pPr>
      <w:r>
        <w:t>Alternativ können Sie dem Ticket einen Screenshot der gewünschten Listen beifügen. Die entsprechende Ansicht kann man über OSP mit dem Kürzel „B93“ erhalten (Beispielanlage hier SK Rhein-Haardt)</w:t>
      </w:r>
      <w:r w:rsidR="00546086">
        <w:t>.</w:t>
      </w:r>
    </w:p>
    <w:p w14:paraId="241472E0" w14:textId="77777777" w:rsidR="0085786F" w:rsidRDefault="006777E3" w:rsidP="006C4114">
      <w:pPr>
        <w:spacing w:after="75" w:line="259" w:lineRule="auto"/>
        <w:ind w:left="-1"/>
        <w:jc w:val="center"/>
      </w:pPr>
      <w:r>
        <w:rPr>
          <w:noProof/>
        </w:rPr>
        <w:lastRenderedPageBreak/>
        <w:drawing>
          <wp:inline distT="0" distB="0" distL="0" distR="0" wp14:anchorId="2CA2F001" wp14:editId="01DE1755">
            <wp:extent cx="5877560" cy="4121785"/>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9"/>
                    <a:stretch>
                      <a:fillRect/>
                    </a:stretch>
                  </pic:blipFill>
                  <pic:spPr>
                    <a:xfrm>
                      <a:off x="0" y="0"/>
                      <a:ext cx="5877560" cy="4121785"/>
                    </a:xfrm>
                    <a:prstGeom prst="rect">
                      <a:avLst/>
                    </a:prstGeom>
                  </pic:spPr>
                </pic:pic>
              </a:graphicData>
            </a:graphic>
          </wp:inline>
        </w:drawing>
      </w:r>
    </w:p>
    <w:p w14:paraId="3F87B91E" w14:textId="656BB1FC" w:rsidR="0085786F" w:rsidRDefault="0085786F">
      <w:pPr>
        <w:spacing w:after="14" w:line="259" w:lineRule="auto"/>
        <w:ind w:right="106"/>
        <w:jc w:val="center"/>
      </w:pPr>
    </w:p>
    <w:p w14:paraId="54D58126" w14:textId="7FC0C795" w:rsidR="0085786F" w:rsidRDefault="006777E3">
      <w:pPr>
        <w:ind w:left="-5"/>
      </w:pPr>
      <w:r>
        <w:t>Auswahlfenster der Listen / Beispiel-Screenshot:</w:t>
      </w:r>
    </w:p>
    <w:p w14:paraId="5BD34BDD" w14:textId="77777777" w:rsidR="004B616D" w:rsidRDefault="004B616D" w:rsidP="004B616D">
      <w:pPr>
        <w:ind w:left="-5"/>
        <w:jc w:val="center"/>
      </w:pPr>
    </w:p>
    <w:p w14:paraId="1DC87310" w14:textId="77777777" w:rsidR="0085786F" w:rsidRDefault="006777E3" w:rsidP="006C4114">
      <w:pPr>
        <w:spacing w:after="99" w:line="259" w:lineRule="auto"/>
        <w:ind w:left="-1" w:right="-3"/>
        <w:jc w:val="center"/>
      </w:pPr>
      <w:r>
        <w:rPr>
          <w:noProof/>
        </w:rPr>
        <w:drawing>
          <wp:inline distT="0" distB="0" distL="0" distR="0" wp14:anchorId="4031B780" wp14:editId="4E597601">
            <wp:extent cx="5895976" cy="2085975"/>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20"/>
                    <a:stretch>
                      <a:fillRect/>
                    </a:stretch>
                  </pic:blipFill>
                  <pic:spPr>
                    <a:xfrm>
                      <a:off x="0" y="0"/>
                      <a:ext cx="5895976" cy="2085975"/>
                    </a:xfrm>
                    <a:prstGeom prst="rect">
                      <a:avLst/>
                    </a:prstGeom>
                  </pic:spPr>
                </pic:pic>
              </a:graphicData>
            </a:graphic>
          </wp:inline>
        </w:drawing>
      </w:r>
    </w:p>
    <w:p w14:paraId="2DF2E1A3" w14:textId="54124788" w:rsidR="0085786F" w:rsidRDefault="0085786F" w:rsidP="004B616D">
      <w:pPr>
        <w:spacing w:after="16" w:line="259" w:lineRule="auto"/>
        <w:jc w:val="center"/>
      </w:pPr>
    </w:p>
    <w:p w14:paraId="59C7063A" w14:textId="323D966E" w:rsidR="0085786F" w:rsidRDefault="006777E3" w:rsidP="00092041">
      <w:pPr>
        <w:ind w:left="-5"/>
      </w:pPr>
      <w:r>
        <w:t>Bitte beachten: Die M714-Listen sind i.d.R. zu umfangreich, um sie über OS-Plus selbständig abzurufen. Außerdem erhalten Sie über OS-Plus lediglich Drucklisten, die nicht der Datena</w:t>
      </w:r>
      <w:r w:rsidR="00A808BD">
        <w:t>n</w:t>
      </w:r>
      <w:r>
        <w:t>forderung und dem automatisierten Datenimport entsprechen.</w:t>
      </w:r>
    </w:p>
    <w:p w14:paraId="4346BB02" w14:textId="77777777" w:rsidR="00952798" w:rsidRDefault="00952798" w:rsidP="00092041">
      <w:pPr>
        <w:ind w:left="-5"/>
      </w:pPr>
    </w:p>
    <w:p w14:paraId="51B522E1" w14:textId="424E9861" w:rsidR="00F27FB1" w:rsidRDefault="00F27FB1" w:rsidP="004B616D">
      <w:pPr>
        <w:pStyle w:val="berschrift3"/>
      </w:pPr>
      <w:bookmarkStart w:id="3" w:name="_Toc171330761"/>
      <w:r w:rsidRPr="00F27FB1">
        <w:lastRenderedPageBreak/>
        <w:t>Auswahl der Stichtage für die Abfragen „OBR-Konten-Liste“ und „Umsetzen“</w:t>
      </w:r>
      <w:bookmarkEnd w:id="3"/>
    </w:p>
    <w:p w14:paraId="760B7B2A" w14:textId="77777777" w:rsidR="004F72C1" w:rsidRDefault="004F72C1" w:rsidP="004F72C1"/>
    <w:p w14:paraId="1CE4135F" w14:textId="77777777" w:rsidR="004F72C1" w:rsidRDefault="004F72C1" w:rsidP="004F72C1">
      <w:r>
        <w:t>Standardmäßig werden in OSPlus (OBR) die Daten zum Jahresende bereitgestellt.</w:t>
      </w:r>
    </w:p>
    <w:p w14:paraId="74C7DCD4" w14:textId="77777777" w:rsidR="004F72C1" w:rsidRDefault="004F72C1" w:rsidP="004F72C1">
      <w:r>
        <w:t>Technisch ist es zudem möglich, dort die Auswertungen alternativ zum Monatsultimo zu beschaffen. Der Aufruf des Stichtags erfolgt in OBR dann über die Navigationsleiste Verwaltung, Generationen, Monatsultimo.</w:t>
      </w:r>
    </w:p>
    <w:p w14:paraId="491A6D3C" w14:textId="77777777" w:rsidR="004F72C1" w:rsidRDefault="004F72C1" w:rsidP="004F72C1">
      <w:pPr>
        <w:jc w:val="center"/>
      </w:pPr>
    </w:p>
    <w:p w14:paraId="326FAF7F" w14:textId="77777777" w:rsidR="004F72C1" w:rsidRDefault="004F72C1" w:rsidP="004F72C1">
      <w:pPr>
        <w:jc w:val="center"/>
      </w:pPr>
      <w:r>
        <w:rPr>
          <w:noProof/>
        </w:rPr>
        <w:drawing>
          <wp:inline distT="0" distB="0" distL="0" distR="0" wp14:anchorId="433A9B5F" wp14:editId="478E4149">
            <wp:extent cx="5760720" cy="2803525"/>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760720" cy="2803525"/>
                    </a:xfrm>
                    <a:prstGeom prst="rect">
                      <a:avLst/>
                    </a:prstGeom>
                    <a:noFill/>
                    <a:ln>
                      <a:noFill/>
                    </a:ln>
                  </pic:spPr>
                </pic:pic>
              </a:graphicData>
            </a:graphic>
          </wp:inline>
        </w:drawing>
      </w:r>
    </w:p>
    <w:p w14:paraId="6903883B" w14:textId="77777777" w:rsidR="004F72C1" w:rsidRDefault="004F72C1" w:rsidP="004F72C1">
      <w:pPr>
        <w:jc w:val="center"/>
      </w:pPr>
    </w:p>
    <w:p w14:paraId="01AC65FF" w14:textId="77777777" w:rsidR="004F72C1" w:rsidRDefault="004F72C1" w:rsidP="004F72C1">
      <w:r>
        <w:t>Mit der IDEA App „SK-Finanzen und Rechnungswesen“ können die Umsätze der Hauptbuchkonten von einem einzelnen Monat oder mehreren Monaten analysiert werden. Wichtig ist, dass nur die gewünschten Umsatzdateien im Quellverzeichnis gespeichert werden.</w:t>
      </w:r>
    </w:p>
    <w:p w14:paraId="4DD1865B" w14:textId="77777777" w:rsidR="004F72C1" w:rsidRDefault="004F72C1" w:rsidP="004F72C1">
      <w:r>
        <w:t>Bei der Auswahl der Abfragen zum Monatsultimo wird empfohlen, die OBR-Konten-Liste synchron zu den monatlichen Umsatzdaten abzuziehen. Beispielsweise die OBR-Konten-Liste zum 30. November des Jahres und die Monatsumsätze Oktober sowie November des gleichen Jahres.</w:t>
      </w:r>
    </w:p>
    <w:p w14:paraId="7A1C3D08" w14:textId="77777777" w:rsidR="004F72C1" w:rsidRDefault="004F72C1" w:rsidP="004F72C1">
      <w:r>
        <w:t>Fachlich bietet es sich bei der Saldenprüfung an, jeweils den gleichen Zeitraum zu vergleichen. Zum Beispiel für den Vergleich der Bestandsdaten per Monatsultimo November des aktuellen Geschäftsjahres mit den Werten zum Monatsultimo November des Vorjahres.</w:t>
      </w:r>
    </w:p>
    <w:p w14:paraId="285E42EF" w14:textId="77777777" w:rsidR="004F72C1" w:rsidRDefault="004F72C1" w:rsidP="004F72C1">
      <w:r>
        <w:t>Wählen Sie neben dem gewünschten Stichtag grundsätzlich den Fachbereich Handel sowie die Generation P in OBR aus.</w:t>
      </w:r>
    </w:p>
    <w:p w14:paraId="3B7CF98B" w14:textId="77777777" w:rsidR="004F72C1" w:rsidRPr="004F72C1" w:rsidRDefault="004F72C1" w:rsidP="004F72C1"/>
    <w:p w14:paraId="0B8110B3" w14:textId="56043224" w:rsidR="0085786F" w:rsidRDefault="00C9447A" w:rsidP="004B616D">
      <w:pPr>
        <w:pStyle w:val="berschrift3"/>
      </w:pPr>
      <w:bookmarkStart w:id="4" w:name="_Toc171330762"/>
      <w:r w:rsidRPr="00C9447A">
        <w:t>Beschaffung der OBR-Konten-Liste aus OS-Plus</w:t>
      </w:r>
      <w:bookmarkEnd w:id="4"/>
    </w:p>
    <w:p w14:paraId="5B8B2D7D" w14:textId="77777777" w:rsidR="004B616D" w:rsidRDefault="004B616D" w:rsidP="006C4114">
      <w:pPr>
        <w:spacing w:line="276" w:lineRule="auto"/>
        <w:ind w:left="-5" w:right="399"/>
        <w:jc w:val="both"/>
      </w:pPr>
    </w:p>
    <w:p w14:paraId="716A55C0" w14:textId="0F51051B" w:rsidR="0085786F" w:rsidRDefault="006777E3">
      <w:pPr>
        <w:spacing w:after="199" w:line="276" w:lineRule="auto"/>
        <w:ind w:left="-5" w:right="399"/>
        <w:jc w:val="both"/>
      </w:pPr>
      <w:r>
        <w:t xml:space="preserve">Der Abruf der Bilanzdaten erfolgt direkt aus der Kontenansicht in OS-Plus. Geben Sie dazu im Schnellstartfenster das Schnellstartkürzel „OBR“ ein. Wählen Sie dann den </w:t>
      </w:r>
      <w:r w:rsidR="00952798">
        <w:t>.</w:t>
      </w:r>
      <w:r>
        <w:t>csv-Export und speichern die Datei als OBR_Konten_20xx.csv“ – „xx“ stellt das Bilanzjahr dar.</w:t>
      </w:r>
    </w:p>
    <w:p w14:paraId="1768A5D5" w14:textId="12DFD9F7" w:rsidR="0085786F" w:rsidRDefault="0085786F" w:rsidP="006C4114">
      <w:pPr>
        <w:spacing w:line="259" w:lineRule="auto"/>
        <w:jc w:val="center"/>
      </w:pPr>
    </w:p>
    <w:p w14:paraId="24AE9241" w14:textId="77777777" w:rsidR="0085786F" w:rsidRDefault="006777E3" w:rsidP="006C4114">
      <w:pPr>
        <w:spacing w:after="40" w:line="259" w:lineRule="auto"/>
        <w:ind w:left="-1" w:right="-101"/>
        <w:jc w:val="center"/>
      </w:pPr>
      <w:r>
        <w:rPr>
          <w:noProof/>
        </w:rPr>
        <w:drawing>
          <wp:inline distT="0" distB="0" distL="0" distR="0" wp14:anchorId="5910E04D" wp14:editId="7779BEF0">
            <wp:extent cx="5958205" cy="380619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3"/>
                    <a:stretch>
                      <a:fillRect/>
                    </a:stretch>
                  </pic:blipFill>
                  <pic:spPr>
                    <a:xfrm>
                      <a:off x="0" y="0"/>
                      <a:ext cx="5958205" cy="3806190"/>
                    </a:xfrm>
                    <a:prstGeom prst="rect">
                      <a:avLst/>
                    </a:prstGeom>
                  </pic:spPr>
                </pic:pic>
              </a:graphicData>
            </a:graphic>
          </wp:inline>
        </w:drawing>
      </w:r>
    </w:p>
    <w:p w14:paraId="582D9217" w14:textId="30B9859D" w:rsidR="0085786F" w:rsidRDefault="0085786F" w:rsidP="006C4114">
      <w:pPr>
        <w:spacing w:after="14" w:line="259" w:lineRule="auto"/>
        <w:ind w:left="115"/>
        <w:jc w:val="center"/>
      </w:pPr>
    </w:p>
    <w:p w14:paraId="674A6B52" w14:textId="15628E72" w:rsidR="0085786F" w:rsidRDefault="006777E3">
      <w:pPr>
        <w:ind w:left="-5"/>
      </w:pPr>
      <w:r>
        <w:t>In einigen Fällen ist zuvor die Auswahl zwischen Handelsbilanz und Steuerbilanz erforderlich. Bitte wählen Sie in diesem Fall den Fachbereich Handel.</w:t>
      </w:r>
    </w:p>
    <w:p w14:paraId="2D04295E" w14:textId="1E3AB792" w:rsidR="0085786F" w:rsidRDefault="0085786F" w:rsidP="00E41902">
      <w:pPr>
        <w:spacing w:line="259" w:lineRule="auto"/>
      </w:pPr>
    </w:p>
    <w:p w14:paraId="27AC76A7" w14:textId="5270A355" w:rsidR="003C2ED5" w:rsidRDefault="00354513" w:rsidP="006C4114">
      <w:pPr>
        <w:pStyle w:val="berschrift3"/>
      </w:pPr>
      <w:bookmarkStart w:id="5" w:name="_Toc171330763"/>
      <w:r w:rsidRPr="00354513">
        <w:t>Beschaffung der Tabelle Umsetzen aus OS-Plus</w:t>
      </w:r>
      <w:bookmarkEnd w:id="5"/>
    </w:p>
    <w:p w14:paraId="1E74A11B" w14:textId="77777777" w:rsidR="00354513" w:rsidRDefault="00354513" w:rsidP="00354513"/>
    <w:p w14:paraId="769BC169" w14:textId="77777777" w:rsidR="00354513" w:rsidRDefault="00354513" w:rsidP="00354513">
      <w:r>
        <w:t>Der Abruf der Bilanzdaten erfolgt in OS-Plus. Geben Sie dazu im Schnellstartfenster das Schnellstartkürzel „OBR“ ein. Über die Navigationsleiste rufen Sie Positionen / Umsetzen auf. Wählen Sie dann den .csv-Export und speichern die Datei als „Umsetzungen JJJJ“.</w:t>
      </w:r>
    </w:p>
    <w:p w14:paraId="1782E253" w14:textId="1331431A" w:rsidR="00354513" w:rsidRDefault="00354513" w:rsidP="00354513">
      <w:pPr>
        <w:jc w:val="center"/>
      </w:pPr>
      <w:r w:rsidRPr="00F91A02">
        <w:rPr>
          <w:noProof/>
        </w:rPr>
        <w:lastRenderedPageBreak/>
        <w:drawing>
          <wp:inline distT="0" distB="0" distL="0" distR="0" wp14:anchorId="2B6655F7" wp14:editId="5E9C7583">
            <wp:extent cx="5893435" cy="2727960"/>
            <wp:effectExtent l="0" t="0" r="0" b="0"/>
            <wp:docPr id="2" name="Grafik 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Software, Zahl enthält.&#10;&#10;Automatisch generierte Beschreibung"/>
                    <pic:cNvPicPr/>
                  </pic:nvPicPr>
                  <pic:blipFill>
                    <a:blip r:embed="rId24"/>
                    <a:stretch>
                      <a:fillRect/>
                    </a:stretch>
                  </pic:blipFill>
                  <pic:spPr>
                    <a:xfrm>
                      <a:off x="0" y="0"/>
                      <a:ext cx="5893435" cy="2727960"/>
                    </a:xfrm>
                    <a:prstGeom prst="rect">
                      <a:avLst/>
                    </a:prstGeom>
                  </pic:spPr>
                </pic:pic>
              </a:graphicData>
            </a:graphic>
          </wp:inline>
        </w:drawing>
      </w:r>
    </w:p>
    <w:p w14:paraId="5430FF4D" w14:textId="77777777" w:rsidR="00354513" w:rsidRPr="00354513" w:rsidRDefault="00354513" w:rsidP="00354513">
      <w:pPr>
        <w:jc w:val="center"/>
        <w:rPr>
          <w:sz w:val="18"/>
          <w:szCs w:val="20"/>
        </w:rPr>
      </w:pPr>
    </w:p>
    <w:p w14:paraId="13B3C94D" w14:textId="51F10DD5" w:rsidR="0085786F" w:rsidRDefault="006777E3" w:rsidP="006C4114">
      <w:pPr>
        <w:pStyle w:val="berschrift3"/>
      </w:pPr>
      <w:bookmarkStart w:id="6" w:name="_Toc171330764"/>
      <w:r>
        <w:t>Konfigurationsdaten</w:t>
      </w:r>
      <w:bookmarkEnd w:id="6"/>
    </w:p>
    <w:p w14:paraId="505D5D1C" w14:textId="77777777" w:rsidR="006C4114" w:rsidRDefault="006C4114" w:rsidP="006C4114">
      <w:pPr>
        <w:ind w:left="-5"/>
      </w:pPr>
    </w:p>
    <w:p w14:paraId="733E53C1" w14:textId="5847AA4E" w:rsidR="0085786F" w:rsidRDefault="006777E3">
      <w:pPr>
        <w:spacing w:after="207"/>
        <w:ind w:left="-5"/>
      </w:pPr>
      <w:r>
        <w:t xml:space="preserve">Die </w:t>
      </w:r>
      <w:r w:rsidR="00952798">
        <w:t xml:space="preserve">IDEA App „SK Finanzen und Rechnungswesen“ </w:t>
      </w:r>
      <w:r>
        <w:t>greift neben den beschriebenen Bewegungsdaten zusätzlich auf Stammdaten zurück, die grundsätzlich für alle Sparkassen im FI-Umfeld gleich sind. Die benötigten Stammdaten werden daher mit der App mitgeliefert, ihr Import erfolgt über eine vorkonfigurierte</w:t>
      </w:r>
      <w:r w:rsidR="00A808BD">
        <w:t xml:space="preserve"> Auswahl in der Importroutine.</w:t>
      </w:r>
    </w:p>
    <w:p w14:paraId="39200993" w14:textId="00FF5886" w:rsidR="0085786F" w:rsidRDefault="006777E3">
      <w:pPr>
        <w:spacing w:after="253"/>
        <w:ind w:left="-5"/>
      </w:pPr>
      <w:r>
        <w:t>Die aktuellen Konfigurationsdateien bestehen aus Primanotenplan, Positionsschlüssel und HK-Konten einerseits sowie den Beschreibungsdateien zum Einlesen aller Daten andererseits. Die Konfigurationsdateien und die Beschreibungsdateien werden mit der App ausgeliefert, werden in einem Standard</w:t>
      </w:r>
      <w:r w:rsidR="00691663">
        <w:t>-</w:t>
      </w:r>
      <w:r>
        <w:t>Verzeichnis der App abgelegt und von dort von der Import-Routine automatisch eingelesen (bei vom Standard abweichenden Konfigurationen können diese Dateien beim Import der Daten angepasst werden).</w:t>
      </w:r>
    </w:p>
    <w:p w14:paraId="1D1C2CFD" w14:textId="4A1F392F" w:rsidR="00092041" w:rsidRDefault="00092041" w:rsidP="00092041">
      <w:pPr>
        <w:pStyle w:val="Listenabsatz"/>
        <w:numPr>
          <w:ilvl w:val="0"/>
          <w:numId w:val="6"/>
        </w:numPr>
      </w:pPr>
      <w:r>
        <w:t>Konfigurationsdateien:</w:t>
      </w:r>
    </w:p>
    <w:p w14:paraId="5CF69E8E" w14:textId="5EF3CD7E" w:rsidR="0085786F" w:rsidRDefault="006777E3" w:rsidP="009C3DD0">
      <w:pPr>
        <w:numPr>
          <w:ilvl w:val="1"/>
          <w:numId w:val="2"/>
        </w:numPr>
        <w:ind w:firstLine="54"/>
      </w:pPr>
      <w:r>
        <w:t>Primanotenplan</w:t>
      </w:r>
    </w:p>
    <w:p w14:paraId="7C2D93B6" w14:textId="77777777" w:rsidR="0085786F" w:rsidRDefault="006777E3">
      <w:pPr>
        <w:ind w:left="1428"/>
      </w:pPr>
      <w:r>
        <w:t xml:space="preserve">Der Primanotenplan enthält eine Liste und Eigenschaften aller Konten. Der Primanotenplan entstammt dem Handbuch Zahlungsverkehr und ist als Excel-Objekt zum PDF verfügbar, unter 5 Zahlungsverkehr intern / 5.6 Umsatzweiterverarbeitung / </w:t>
      </w:r>
    </w:p>
    <w:p w14:paraId="7B889D0F" w14:textId="2AE1A049" w:rsidR="00691663" w:rsidRDefault="006777E3">
      <w:pPr>
        <w:spacing w:after="37"/>
        <w:ind w:left="1080" w:right="1487" w:firstLine="338"/>
      </w:pPr>
      <w:r>
        <w:t>5.6.1 Verarbeitung in der Finanz Informatik / 5.6.1.1 Primanotenplan.</w:t>
      </w:r>
    </w:p>
    <w:p w14:paraId="42FE30AD" w14:textId="77777777" w:rsidR="0085786F" w:rsidRDefault="006777E3" w:rsidP="009C3DD0">
      <w:pPr>
        <w:spacing w:after="37"/>
        <w:ind w:left="1080" w:right="1487" w:firstLine="54"/>
      </w:pPr>
      <w:r>
        <w:rPr>
          <w:rFonts w:ascii="Courier New" w:eastAsia="Courier New" w:hAnsi="Courier New" w:cs="Courier New"/>
        </w:rPr>
        <w:t>o</w:t>
      </w:r>
      <w:r>
        <w:rPr>
          <w:rFonts w:ascii="Arial" w:eastAsia="Arial" w:hAnsi="Arial" w:cs="Arial"/>
        </w:rPr>
        <w:t xml:space="preserve"> </w:t>
      </w:r>
      <w:r w:rsidR="00691663">
        <w:rPr>
          <w:rFonts w:ascii="Arial" w:eastAsia="Arial" w:hAnsi="Arial" w:cs="Arial"/>
        </w:rPr>
        <w:tab/>
      </w:r>
      <w:r>
        <w:t xml:space="preserve">Positionsschlüssel </w:t>
      </w:r>
    </w:p>
    <w:p w14:paraId="2C9E29CD" w14:textId="1013D149" w:rsidR="0085786F" w:rsidRDefault="006777E3">
      <w:pPr>
        <w:spacing w:after="43"/>
        <w:ind w:left="1450"/>
      </w:pPr>
      <w:r>
        <w:t>Der Positionsschlüssel enthält die Struktur von Bilanz und GuV. Der Statistikschlüssel der Sachkonten kann via Ticket bei der Finanzinformatik angefordert werden (Profiman 0816). Die Liste 0816 entspricht dem OS Plus Lisa Listenarchiv (K402).</w:t>
      </w:r>
    </w:p>
    <w:p w14:paraId="4AB665DA" w14:textId="6350A8F8" w:rsidR="0085786F" w:rsidRDefault="006777E3" w:rsidP="009C3DD0">
      <w:pPr>
        <w:numPr>
          <w:ilvl w:val="1"/>
          <w:numId w:val="2"/>
        </w:numPr>
        <w:ind w:firstLine="54"/>
      </w:pPr>
      <w:r>
        <w:lastRenderedPageBreak/>
        <w:t>Hauptbuchkonten / HK-Gesamt</w:t>
      </w:r>
    </w:p>
    <w:p w14:paraId="526E47DE" w14:textId="286F2EED" w:rsidR="0085786F" w:rsidRDefault="006777E3">
      <w:pPr>
        <w:spacing w:after="51"/>
        <w:ind w:left="1450"/>
      </w:pPr>
      <w:r>
        <w:t>Die Liste Hauptbuchkonten kann via Ticket bei der Finanzinformatik angefordert werden (Profiman 0073). Die Liste 0073 entspricht dem OS Plus Lisa Listenarchiv (Nr. L290).</w:t>
      </w:r>
    </w:p>
    <w:p w14:paraId="6BC7EA29" w14:textId="77777777" w:rsidR="0085786F" w:rsidRDefault="006777E3">
      <w:pPr>
        <w:numPr>
          <w:ilvl w:val="0"/>
          <w:numId w:val="2"/>
        </w:numPr>
        <w:spacing w:line="259" w:lineRule="auto"/>
        <w:ind w:hanging="360"/>
        <w:jc w:val="center"/>
      </w:pPr>
      <w:r>
        <w:t xml:space="preserve">Beschreibungsdateien zur Beschreibung der Datenstruktur für den Import der vorgenannten </w:t>
      </w:r>
    </w:p>
    <w:p w14:paraId="6F6F10EA" w14:textId="55F65599" w:rsidR="0085786F" w:rsidRDefault="006777E3">
      <w:pPr>
        <w:spacing w:after="58"/>
        <w:ind w:left="730"/>
      </w:pPr>
      <w:r>
        <w:t>Konfigurationsdateien Primanotenplan, Positionsschlüssel und HK-Konten</w:t>
      </w:r>
    </w:p>
    <w:p w14:paraId="12E8E21D" w14:textId="77777777" w:rsidR="0085786F" w:rsidRDefault="006777E3">
      <w:pPr>
        <w:numPr>
          <w:ilvl w:val="0"/>
          <w:numId w:val="2"/>
        </w:numPr>
        <w:spacing w:line="259" w:lineRule="auto"/>
        <w:ind w:hanging="360"/>
        <w:jc w:val="center"/>
      </w:pPr>
      <w:r>
        <w:t xml:space="preserve">Beschreibungsdateien zur Beschreibung der Datenstruktur für den Import der monatlichen </w:t>
      </w:r>
    </w:p>
    <w:p w14:paraId="0B3724D1" w14:textId="663EAF8A" w:rsidR="009C3DD0" w:rsidRDefault="006777E3">
      <w:pPr>
        <w:spacing w:after="43"/>
        <w:ind w:left="1080" w:right="2154" w:hanging="360"/>
      </w:pPr>
      <w:r>
        <w:t>Umsatzdaten sowie der OBR-Konten nach IDEA</w:t>
      </w:r>
    </w:p>
    <w:p w14:paraId="5D8C14D4" w14:textId="0DE11CA0" w:rsidR="0085786F" w:rsidRDefault="006777E3" w:rsidP="009C3DD0">
      <w:pPr>
        <w:spacing w:after="43"/>
        <w:ind w:left="1080" w:right="2154" w:firstLine="54"/>
      </w:pPr>
      <w:r>
        <w:rPr>
          <w:rFonts w:ascii="Courier New" w:eastAsia="Courier New" w:hAnsi="Courier New" w:cs="Courier New"/>
        </w:rPr>
        <w:t>o</w:t>
      </w:r>
      <w:r>
        <w:rPr>
          <w:rFonts w:ascii="Arial" w:eastAsia="Arial" w:hAnsi="Arial" w:cs="Arial"/>
        </w:rPr>
        <w:t xml:space="preserve"> </w:t>
      </w:r>
      <w:r w:rsidR="009C3DD0">
        <w:rPr>
          <w:rFonts w:ascii="Arial" w:eastAsia="Arial" w:hAnsi="Arial" w:cs="Arial"/>
        </w:rPr>
        <w:tab/>
      </w:r>
      <w:r>
        <w:t>Beschreibungsdatei für monatliche Umsätze: „Umsatzliste.RDF“</w:t>
      </w:r>
    </w:p>
    <w:p w14:paraId="6207FDFA" w14:textId="77777777" w:rsidR="009C3DD0" w:rsidRDefault="006777E3" w:rsidP="009C3DD0">
      <w:pPr>
        <w:numPr>
          <w:ilvl w:val="1"/>
          <w:numId w:val="2"/>
        </w:numPr>
        <w:spacing w:line="240" w:lineRule="auto"/>
        <w:ind w:firstLine="54"/>
      </w:pPr>
      <w:r>
        <w:t xml:space="preserve">Beschreibungsdatei für OBR-Konten: „OBR_Konten_JJJJ“ (jeweils für jedes zu </w:t>
      </w:r>
    </w:p>
    <w:p w14:paraId="67A74E6A" w14:textId="71B0AF09" w:rsidR="0085786F" w:rsidRDefault="006777E3" w:rsidP="009C3DD0">
      <w:pPr>
        <w:spacing w:line="240" w:lineRule="auto"/>
        <w:ind w:left="708" w:firstLine="708"/>
      </w:pPr>
      <w:r>
        <w:t>prüfende Geschäftsjahr individuell JJJJ=Geschäftsjahr)</w:t>
      </w:r>
    </w:p>
    <w:p w14:paraId="1878163F" w14:textId="4287B9AD" w:rsidR="0085786F" w:rsidRDefault="0085786F" w:rsidP="002E5E48">
      <w:pPr>
        <w:spacing w:line="259" w:lineRule="auto"/>
      </w:pPr>
    </w:p>
    <w:p w14:paraId="51FA2B47" w14:textId="2A865042" w:rsidR="00606EB8" w:rsidRPr="006C4114" w:rsidRDefault="006777E3" w:rsidP="006C4114">
      <w:pPr>
        <w:pStyle w:val="berschrift3"/>
        <w:rPr>
          <w:color w:val="auto"/>
        </w:rPr>
      </w:pPr>
      <w:r w:rsidRPr="006C4114">
        <w:rPr>
          <w:color w:val="auto"/>
        </w:rPr>
        <w:t xml:space="preserve"> </w:t>
      </w:r>
      <w:bookmarkStart w:id="7" w:name="_Toc171330765"/>
      <w:r w:rsidR="00691663" w:rsidRPr="006C4114">
        <w:rPr>
          <w:color w:val="auto"/>
        </w:rPr>
        <w:t xml:space="preserve">Anforderungen </w:t>
      </w:r>
      <w:r w:rsidR="00691663" w:rsidRPr="00952798">
        <w:t xml:space="preserve">der Umsätze aus Nachbuchungen zum </w:t>
      </w:r>
      <w:r w:rsidR="00691663" w:rsidRPr="006C4114">
        <w:rPr>
          <w:color w:val="auto"/>
        </w:rPr>
        <w:t>Jahresabschluss</w:t>
      </w:r>
      <w:bookmarkEnd w:id="7"/>
    </w:p>
    <w:p w14:paraId="31F15329" w14:textId="77777777" w:rsidR="006C4114" w:rsidRDefault="006C4114" w:rsidP="006C4114">
      <w:pPr>
        <w:spacing w:line="259" w:lineRule="auto"/>
        <w:rPr>
          <w:color w:val="000000" w:themeColor="text1"/>
        </w:rPr>
      </w:pPr>
    </w:p>
    <w:p w14:paraId="055B2C12" w14:textId="2CCECCB0" w:rsidR="00DA0153" w:rsidRPr="004E0457" w:rsidRDefault="00DA0153">
      <w:pPr>
        <w:spacing w:after="218" w:line="259" w:lineRule="auto"/>
        <w:rPr>
          <w:color w:val="000000" w:themeColor="text1"/>
        </w:rPr>
      </w:pPr>
      <w:r w:rsidRPr="004E0457">
        <w:rPr>
          <w:color w:val="000000" w:themeColor="text1"/>
        </w:rPr>
        <w:t xml:space="preserve">Die Umsatzdaten aus Nachbuchungen (NABU) zum Jahresabschluss werden über die Liste Profiman Nr. 0491 zur Verfügung gestellt. </w:t>
      </w:r>
      <w:r w:rsidR="009C3DD0" w:rsidRPr="004E0457">
        <w:rPr>
          <w:color w:val="000000" w:themeColor="text1"/>
        </w:rPr>
        <w:t xml:space="preserve">Die Liste 0491 entspricht dem OS Plus Lisa Listenarchiv (L278). </w:t>
      </w:r>
      <w:r w:rsidRPr="004E0457">
        <w:rPr>
          <w:color w:val="000000" w:themeColor="text1"/>
        </w:rPr>
        <w:t>Hierbei werden die Umsätze nummeriert und fortgeschrieben, so dass grundsätzlich alle NABU in der jeweils aktuellen Liste aufgeführt werden.</w:t>
      </w:r>
    </w:p>
    <w:p w14:paraId="2A08FEAB" w14:textId="1752715B" w:rsidR="00491EDC" w:rsidRPr="004E0457" w:rsidRDefault="00491EDC">
      <w:pPr>
        <w:spacing w:after="218" w:line="259" w:lineRule="auto"/>
        <w:rPr>
          <w:color w:val="000000" w:themeColor="text1"/>
        </w:rPr>
      </w:pPr>
      <w:r w:rsidRPr="004E0457">
        <w:rPr>
          <w:color w:val="000000" w:themeColor="text1"/>
        </w:rPr>
        <w:t>Die Einzel-Beschaffung einer einzelnen bzw. der aktuellen Liste erfolgt analog Kapitel 2.1: Über das Ticketsystem wird die Liste 0491 angefordert, optional mit einer Datumsangabe entsprechend vorheriger Einsicht über Beta93 (s.o.).</w:t>
      </w:r>
      <w:r w:rsidR="005E2316" w:rsidRPr="004E0457">
        <w:rPr>
          <w:color w:val="000000" w:themeColor="text1"/>
        </w:rPr>
        <w:t xml:space="preserve"> Die Listenerstellung zu speziellen Terminen kann nicht automatisiert eingestellt werden, diese wären mit SR+ bei der FI zu beauftragen</w:t>
      </w:r>
      <w:r w:rsidR="005E2316" w:rsidRPr="004E0457">
        <w:rPr>
          <w:color w:val="000000" w:themeColor="text1"/>
          <w:vertAlign w:val="superscript"/>
        </w:rPr>
        <w:footnoteReference w:id="2"/>
      </w:r>
      <w:r w:rsidR="005E2316" w:rsidRPr="004E0457">
        <w:rPr>
          <w:color w:val="000000" w:themeColor="text1"/>
        </w:rPr>
        <w:t>.</w:t>
      </w:r>
    </w:p>
    <w:p w14:paraId="12E92AF9" w14:textId="148F504F" w:rsidR="00E67CB6" w:rsidRDefault="00A808BD" w:rsidP="00820637">
      <w:pPr>
        <w:spacing w:line="259" w:lineRule="auto"/>
      </w:pPr>
      <w:r w:rsidRPr="004E0457">
        <w:rPr>
          <w:color w:val="000000" w:themeColor="text1"/>
        </w:rPr>
        <w:t>Eine</w:t>
      </w:r>
      <w:r w:rsidR="00C740FD" w:rsidRPr="004E0457">
        <w:rPr>
          <w:color w:val="000000" w:themeColor="text1"/>
        </w:rPr>
        <w:t xml:space="preserve"> automatisierte Übertragung der jeweiligen Dateien</w:t>
      </w:r>
      <w:r w:rsidR="00491EDC" w:rsidRPr="004E0457">
        <w:rPr>
          <w:color w:val="000000" w:themeColor="text1"/>
        </w:rPr>
        <w:t xml:space="preserve"> als .csv</w:t>
      </w:r>
      <w:r w:rsidR="00C740FD" w:rsidRPr="004E0457">
        <w:rPr>
          <w:color w:val="000000" w:themeColor="text1"/>
        </w:rPr>
        <w:t xml:space="preserve"> erfolgt, sofern in der Profiman-Liste die Erstellungsart auf „B“ </w:t>
      </w:r>
      <w:r w:rsidR="006777E3" w:rsidRPr="004E0457">
        <w:rPr>
          <w:color w:val="000000" w:themeColor="text1"/>
        </w:rPr>
        <w:t xml:space="preserve">(Lisa und Drucken) </w:t>
      </w:r>
      <w:r w:rsidR="00C740FD" w:rsidRPr="004E0457">
        <w:rPr>
          <w:color w:val="000000" w:themeColor="text1"/>
        </w:rPr>
        <w:t xml:space="preserve">geändert wurde. Dadurch werden alle erstellten </w:t>
      </w:r>
      <w:r w:rsidR="00C740FD" w:rsidRPr="006C4114">
        <w:t xml:space="preserve">Listen </w:t>
      </w:r>
      <w:r w:rsidR="006777E3" w:rsidRPr="006C4114">
        <w:t xml:space="preserve">auch </w:t>
      </w:r>
      <w:r w:rsidR="00C740FD" w:rsidRPr="006C4114">
        <w:t xml:space="preserve">als Datei zur Verfügung gestellt. </w:t>
      </w:r>
      <w:r w:rsidR="00223A06" w:rsidRPr="006C4114">
        <w:t>Jeder Buchungslauf erzeugt eine neue Liste.</w:t>
      </w:r>
    </w:p>
    <w:p w14:paraId="1207009B" w14:textId="77777777" w:rsidR="00820637" w:rsidRPr="006C4114" w:rsidRDefault="00820637" w:rsidP="00820637">
      <w:pPr>
        <w:spacing w:line="259" w:lineRule="auto"/>
      </w:pPr>
    </w:p>
    <w:p w14:paraId="162245C9" w14:textId="5D6E3E94" w:rsidR="0085786F" w:rsidRDefault="006777E3" w:rsidP="006C4114">
      <w:pPr>
        <w:pStyle w:val="berschrift2"/>
      </w:pPr>
      <w:bookmarkStart w:id="8" w:name="_Toc171330766"/>
      <w:r>
        <w:t>Ablage der Daten zur Übergabe an IDEA</w:t>
      </w:r>
      <w:bookmarkEnd w:id="8"/>
    </w:p>
    <w:p w14:paraId="3879D17B" w14:textId="77777777" w:rsidR="006C4114" w:rsidRDefault="006C4114">
      <w:pPr>
        <w:ind w:left="-5"/>
      </w:pPr>
    </w:p>
    <w:p w14:paraId="0AD5F1DC" w14:textId="4CAC3FF7" w:rsidR="00E15230" w:rsidRDefault="006777E3" w:rsidP="00E15230">
      <w:pPr>
        <w:ind w:left="-5"/>
      </w:pPr>
      <w:r>
        <w:t xml:space="preserve">Im Ergebnis muss ein Set von </w:t>
      </w:r>
      <w:r w:rsidRPr="004E0457">
        <w:rPr>
          <w:color w:val="000000" w:themeColor="text1"/>
        </w:rPr>
        <w:t xml:space="preserve">aktuell </w:t>
      </w:r>
      <w:r w:rsidR="009C3DD0" w:rsidRPr="004E0457">
        <w:rPr>
          <w:color w:val="000000" w:themeColor="text1"/>
        </w:rPr>
        <w:t>14</w:t>
      </w:r>
      <w:r w:rsidRPr="004E0457">
        <w:rPr>
          <w:color w:val="000000" w:themeColor="text1"/>
        </w:rPr>
        <w:t xml:space="preserve"> .csv</w:t>
      </w:r>
      <w:r>
        <w:t>-Dateien mit den Bewegungsdaten vorliegen, die (je nach Betrachtungszeitraum) wie folgt bezeichnet sind:</w:t>
      </w:r>
    </w:p>
    <w:p w14:paraId="5CDFB0DC" w14:textId="071EC5AB" w:rsidR="0085786F" w:rsidRDefault="00E15230" w:rsidP="00E15230">
      <w:pPr>
        <w:ind w:left="-5"/>
        <w:jc w:val="center"/>
      </w:pPr>
      <w:r>
        <w:rPr>
          <w:noProof/>
        </w:rPr>
        <w:lastRenderedPageBreak/>
        <w:drawing>
          <wp:inline distT="0" distB="0" distL="0" distR="0" wp14:anchorId="2B75EE8B" wp14:editId="75A1A3F0">
            <wp:extent cx="1724025" cy="2924175"/>
            <wp:effectExtent l="19050" t="19050" r="28575" b="28575"/>
            <wp:docPr id="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chrift, Zahl enthält.&#10;&#10;Automatisch generierte Beschreibung"/>
                    <pic:cNvPicPr/>
                  </pic:nvPicPr>
                  <pic:blipFill>
                    <a:blip r:embed="rId25"/>
                    <a:stretch>
                      <a:fillRect/>
                    </a:stretch>
                  </pic:blipFill>
                  <pic:spPr>
                    <a:xfrm>
                      <a:off x="0" y="0"/>
                      <a:ext cx="1724025" cy="2924175"/>
                    </a:xfrm>
                    <a:prstGeom prst="rect">
                      <a:avLst/>
                    </a:prstGeom>
                    <a:ln w="12700">
                      <a:solidFill>
                        <a:srgbClr val="00B050"/>
                      </a:solidFill>
                    </a:ln>
                  </pic:spPr>
                </pic:pic>
              </a:graphicData>
            </a:graphic>
          </wp:inline>
        </w:drawing>
      </w:r>
    </w:p>
    <w:p w14:paraId="72C7AA12" w14:textId="77777777" w:rsidR="00E15230" w:rsidRPr="00E15230" w:rsidRDefault="00E15230" w:rsidP="00E15230">
      <w:pPr>
        <w:ind w:left="-5"/>
        <w:rPr>
          <w:sz w:val="18"/>
          <w:szCs w:val="20"/>
        </w:rPr>
      </w:pPr>
    </w:p>
    <w:p w14:paraId="0C90E116" w14:textId="77777777" w:rsidR="0085786F" w:rsidRDefault="006777E3">
      <w:pPr>
        <w:ind w:left="-5"/>
      </w:pPr>
      <w:r>
        <w:t xml:space="preserve">Für die Konfigurationsdateien (werden mit der App mitgeliefert) werden folgende Dateien erwartet: </w:t>
      </w:r>
    </w:p>
    <w:p w14:paraId="2D17BFD7" w14:textId="77777777" w:rsidR="0085786F" w:rsidRDefault="006777E3" w:rsidP="00E15230">
      <w:pPr>
        <w:spacing w:after="44" w:line="259" w:lineRule="auto"/>
        <w:ind w:left="708"/>
      </w:pPr>
      <w:r>
        <w:rPr>
          <w:noProof/>
        </w:rPr>
        <mc:AlternateContent>
          <mc:Choice Requires="wpg">
            <w:drawing>
              <wp:inline distT="0" distB="0" distL="0" distR="0" wp14:anchorId="1A9B115B" wp14:editId="49F5966A">
                <wp:extent cx="5572125" cy="1850313"/>
                <wp:effectExtent l="0" t="0" r="0" b="0"/>
                <wp:docPr id="5069" name="Group 5069"/>
                <wp:cNvGraphicFramePr/>
                <a:graphic xmlns:a="http://schemas.openxmlformats.org/drawingml/2006/main">
                  <a:graphicData uri="http://schemas.microsoft.com/office/word/2010/wordprocessingGroup">
                    <wpg:wgp>
                      <wpg:cNvGrpSpPr/>
                      <wpg:grpSpPr>
                        <a:xfrm>
                          <a:off x="0" y="0"/>
                          <a:ext cx="5572125" cy="1850313"/>
                          <a:chOff x="0" y="0"/>
                          <a:chExt cx="5572125" cy="1850313"/>
                        </a:xfrm>
                      </wpg:grpSpPr>
                      <pic:pic xmlns:pic="http://schemas.openxmlformats.org/drawingml/2006/picture">
                        <pic:nvPicPr>
                          <pic:cNvPr id="764" name="Picture 764"/>
                          <pic:cNvPicPr/>
                        </pic:nvPicPr>
                        <pic:blipFill>
                          <a:blip r:embed="rId26"/>
                          <a:stretch>
                            <a:fillRect/>
                          </a:stretch>
                        </pic:blipFill>
                        <pic:spPr>
                          <a:xfrm>
                            <a:off x="0" y="0"/>
                            <a:ext cx="5572125" cy="794817"/>
                          </a:xfrm>
                          <a:prstGeom prst="rect">
                            <a:avLst/>
                          </a:prstGeom>
                        </pic:spPr>
                      </pic:pic>
                      <pic:pic xmlns:pic="http://schemas.openxmlformats.org/drawingml/2006/picture">
                        <pic:nvPicPr>
                          <pic:cNvPr id="766" name="Picture 766"/>
                          <pic:cNvPicPr/>
                        </pic:nvPicPr>
                        <pic:blipFill>
                          <a:blip r:embed="rId27"/>
                          <a:stretch>
                            <a:fillRect/>
                          </a:stretch>
                        </pic:blipFill>
                        <pic:spPr>
                          <a:xfrm>
                            <a:off x="0" y="818705"/>
                            <a:ext cx="5572125" cy="1031608"/>
                          </a:xfrm>
                          <a:prstGeom prst="rect">
                            <a:avLst/>
                          </a:prstGeom>
                        </pic:spPr>
                      </pic:pic>
                    </wpg:wgp>
                  </a:graphicData>
                </a:graphic>
              </wp:inline>
            </w:drawing>
          </mc:Choice>
          <mc:Fallback xmlns:a="http://schemas.openxmlformats.org/drawingml/2006/main">
            <w:pict>
              <v:group id="Group 5069" style="width:438.75pt;height:145.694pt;mso-position-horizontal-relative:char;mso-position-vertical-relative:line" coordsize="55721,18503">
                <v:shape id="Picture 764" style="position:absolute;width:55721;height:7948;left:0;top:0;" filled="f">
                  <v:imagedata r:id="rId28"/>
                </v:shape>
                <v:shape id="Picture 766" style="position:absolute;width:55721;height:10316;left:0;top:8187;" filled="f">
                  <v:imagedata r:id="rId29"/>
                </v:shape>
              </v:group>
            </w:pict>
          </mc:Fallback>
        </mc:AlternateContent>
      </w:r>
    </w:p>
    <w:p w14:paraId="1B84BC2D" w14:textId="77777777" w:rsidR="0085786F" w:rsidRDefault="006777E3" w:rsidP="001E3E6A">
      <w:pPr>
        <w:spacing w:after="207"/>
      </w:pPr>
      <w:r>
        <w:t>Der für einen Zeitpunkt erzeugte Satz mit den .csv-Dateien ist jeweils in einem eigenen Verzeichnis abzulegen. Wir empfehlen, die Verzeichnisse auf dem für die Revisoren zugänglichen File-Server</w:t>
      </w:r>
      <w:r w:rsidR="00972F86">
        <w:t>-</w:t>
      </w:r>
      <w:r>
        <w:t xml:space="preserve">Verzeichnis mit folgender Struktur abzulegen: </w:t>
      </w:r>
    </w:p>
    <w:p w14:paraId="4E33C312" w14:textId="77777777" w:rsidR="0085786F" w:rsidRDefault="006777E3">
      <w:pPr>
        <w:ind w:left="-5"/>
      </w:pPr>
      <w:r>
        <w:t xml:space="preserve">\IDEA_Quelldaten </w:t>
      </w:r>
    </w:p>
    <w:p w14:paraId="32CF6747" w14:textId="77777777" w:rsidR="006777E3" w:rsidRDefault="006777E3">
      <w:pPr>
        <w:ind w:left="-5" w:right="1880"/>
      </w:pPr>
      <w:r>
        <w:t xml:space="preserve"> </w:t>
      </w:r>
      <w:r>
        <w:tab/>
        <w:t xml:space="preserve">\2-04_FinanzenUndRechnungswesen   </w:t>
      </w:r>
      <w:r>
        <w:tab/>
        <w:t xml:space="preserve"> </w:t>
      </w:r>
      <w:r>
        <w:tab/>
      </w:r>
    </w:p>
    <w:p w14:paraId="59B9CB2F" w14:textId="77777777" w:rsidR="0085786F" w:rsidRDefault="006777E3" w:rsidP="006777E3">
      <w:pPr>
        <w:ind w:left="703" w:right="1880" w:firstLine="713"/>
      </w:pPr>
      <w:r>
        <w:t>\2-04_Bewegungsdaten_</w:t>
      </w:r>
      <w:r>
        <w:rPr>
          <w:color w:val="FF0000"/>
        </w:rPr>
        <w:t xml:space="preserve">JJJJ-MM-DD </w:t>
      </w:r>
      <w:r>
        <w:rPr>
          <w:color w:val="FF0000"/>
        </w:rPr>
        <w:tab/>
        <w:t xml:space="preserve">* </w:t>
      </w:r>
    </w:p>
    <w:p w14:paraId="47B4B359" w14:textId="77777777" w:rsidR="0085786F" w:rsidRDefault="006777E3">
      <w:pPr>
        <w:tabs>
          <w:tab w:val="center" w:pos="720"/>
          <w:tab w:val="center" w:pos="1591"/>
        </w:tabs>
        <w:ind w:left="-15"/>
      </w:pPr>
      <w:r>
        <w:rPr>
          <w:color w:val="FF0000"/>
        </w:rPr>
        <w:t xml:space="preserve">  </w:t>
      </w:r>
      <w:r>
        <w:rPr>
          <w:color w:val="FF0000"/>
        </w:rPr>
        <w:tab/>
        <w:t xml:space="preserve"> </w:t>
      </w:r>
      <w:r>
        <w:rPr>
          <w:color w:val="FF0000"/>
        </w:rPr>
        <w:tab/>
      </w:r>
      <w:r>
        <w:t>\ ...</w:t>
      </w:r>
      <w:r>
        <w:rPr>
          <w:color w:val="FF0000"/>
        </w:rPr>
        <w:t xml:space="preserve"> </w:t>
      </w:r>
    </w:p>
    <w:p w14:paraId="7A513F09" w14:textId="77777777" w:rsidR="0085786F" w:rsidRDefault="006777E3">
      <w:pPr>
        <w:spacing w:after="204"/>
        <w:ind w:left="-5" w:right="3995"/>
      </w:pPr>
      <w:r>
        <w:rPr>
          <w:color w:val="FF0000"/>
        </w:rPr>
        <w:t xml:space="preserve"> </w:t>
      </w:r>
      <w:r>
        <w:rPr>
          <w:color w:val="FF0000"/>
        </w:rPr>
        <w:tab/>
        <w:t xml:space="preserve"> </w:t>
      </w:r>
      <w:r>
        <w:rPr>
          <w:color w:val="FF0000"/>
        </w:rPr>
        <w:tab/>
      </w:r>
      <w:r>
        <w:t>\2-04_Stammdaten_</w:t>
      </w:r>
      <w:r>
        <w:rPr>
          <w:color w:val="FF0000"/>
        </w:rPr>
        <w:t xml:space="preserve">JJJJ-MM-DD </w:t>
      </w:r>
      <w:r>
        <w:rPr>
          <w:color w:val="FF0000"/>
        </w:rPr>
        <w:tab/>
        <w:t xml:space="preserve">*   </w:t>
      </w:r>
      <w:r>
        <w:rPr>
          <w:color w:val="FF0000"/>
        </w:rPr>
        <w:tab/>
        <w:t xml:space="preserve"> </w:t>
      </w:r>
      <w:r>
        <w:rPr>
          <w:color w:val="FF0000"/>
        </w:rPr>
        <w:tab/>
      </w:r>
      <w:r>
        <w:rPr>
          <w:color w:val="FF0000"/>
        </w:rPr>
        <w:tab/>
      </w:r>
      <w:r>
        <w:t xml:space="preserve">\ ... </w:t>
      </w:r>
    </w:p>
    <w:p w14:paraId="19EC3714" w14:textId="77777777" w:rsidR="0085786F" w:rsidRDefault="006777E3">
      <w:pPr>
        <w:spacing w:after="218" w:line="259" w:lineRule="auto"/>
      </w:pPr>
      <w:r>
        <w:rPr>
          <w:color w:val="FF0000"/>
        </w:rPr>
        <w:t xml:space="preserve">*[Verzeichnis mit Stichtagsdatum anlegen] </w:t>
      </w:r>
    </w:p>
    <w:p w14:paraId="1609C905" w14:textId="3466268A" w:rsidR="0085786F" w:rsidRDefault="0085786F">
      <w:pPr>
        <w:spacing w:line="259" w:lineRule="auto"/>
      </w:pPr>
    </w:p>
    <w:sectPr w:rsidR="0085786F" w:rsidSect="00F54D3D">
      <w:headerReference w:type="default" r:id="rId30"/>
      <w:footerReference w:type="default" r:id="rId31"/>
      <w:headerReference w:type="first" r:id="rId32"/>
      <w:footnotePr>
        <w:numRestart w:val="eachPage"/>
      </w:footnotePr>
      <w:pgSz w:w="11906" w:h="16841"/>
      <w:pgMar w:top="2160" w:right="720" w:bottom="144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A6E2E" w14:textId="77777777" w:rsidR="0063574C" w:rsidRDefault="0063574C">
      <w:pPr>
        <w:spacing w:line="240" w:lineRule="auto"/>
      </w:pPr>
      <w:r>
        <w:separator/>
      </w:r>
    </w:p>
  </w:endnote>
  <w:endnote w:type="continuationSeparator" w:id="0">
    <w:p w14:paraId="3DE38FE9" w14:textId="77777777" w:rsidR="0063574C" w:rsidRDefault="006357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Roboto">
    <w:panose1 w:val="02000000000000000000"/>
    <w:charset w:val="00"/>
    <w:family w:val="auto"/>
    <w:pitch w:val="variable"/>
    <w:sig w:usb0="E0000AFF" w:usb1="5000217F" w:usb2="00000021" w:usb3="00000000" w:csb0="0000019F" w:csb1="00000000"/>
  </w:font>
  <w:font w:name="Roboto Medium">
    <w:panose1 w:val="02000000000000000000"/>
    <w:charset w:val="00"/>
    <w:family w:val="auto"/>
    <w:pitch w:val="variable"/>
    <w:sig w:usb0="E0000AFF" w:usb1="5000217F" w:usb2="00000021" w:usb3="00000000" w:csb0="0000019F" w:csb1="00000000"/>
  </w:font>
  <w:font w:name="Libre Franklin SemiBold">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88A14" w14:textId="77777777" w:rsidR="0085786F" w:rsidRDefault="006777E3">
    <w:pPr>
      <w:tabs>
        <w:tab w:val="center" w:pos="9023"/>
      </w:tabs>
      <w:spacing w:line="259" w:lineRule="auto"/>
    </w:pPr>
    <w:r>
      <w:rPr>
        <w:noProof/>
      </w:rPr>
      <mc:AlternateContent>
        <mc:Choice Requires="wpg">
          <w:drawing>
            <wp:anchor distT="0" distB="0" distL="114300" distR="114300" simplePos="0" relativeHeight="251660288" behindDoc="0" locked="0" layoutInCell="1" allowOverlap="1" wp14:anchorId="4AF6010B" wp14:editId="5A92D68A">
              <wp:simplePos x="0" y="0"/>
              <wp:positionH relativeFrom="page">
                <wp:posOffset>806501</wp:posOffset>
              </wp:positionH>
              <wp:positionV relativeFrom="page">
                <wp:posOffset>10160507</wp:posOffset>
              </wp:positionV>
              <wp:extent cx="5935345" cy="6097"/>
              <wp:effectExtent l="0" t="0" r="0" b="0"/>
              <wp:wrapSquare wrapText="bothSides"/>
              <wp:docPr id="5926" name="Group 5926"/>
              <wp:cNvGraphicFramePr/>
              <a:graphic xmlns:a="http://schemas.openxmlformats.org/drawingml/2006/main">
                <a:graphicData uri="http://schemas.microsoft.com/office/word/2010/wordprocessingGroup">
                  <wpg:wgp>
                    <wpg:cNvGrpSpPr/>
                    <wpg:grpSpPr>
                      <a:xfrm>
                        <a:off x="0" y="0"/>
                        <a:ext cx="5935345" cy="6097"/>
                        <a:chOff x="0" y="0"/>
                        <a:chExt cx="5935345" cy="6097"/>
                      </a:xfrm>
                    </wpg:grpSpPr>
                    <wps:wsp>
                      <wps:cNvPr id="6227" name="Shape 6227"/>
                      <wps:cNvSpPr/>
                      <wps:spPr>
                        <a:xfrm>
                          <a:off x="0" y="0"/>
                          <a:ext cx="5935345" cy="9144"/>
                        </a:xfrm>
                        <a:custGeom>
                          <a:avLst/>
                          <a:gdLst/>
                          <a:ahLst/>
                          <a:cxnLst/>
                          <a:rect l="0" t="0" r="0" b="0"/>
                          <a:pathLst>
                            <a:path w="5935345" h="9144">
                              <a:moveTo>
                                <a:pt x="0" y="0"/>
                              </a:moveTo>
                              <a:lnTo>
                                <a:pt x="5935345" y="0"/>
                              </a:lnTo>
                              <a:lnTo>
                                <a:pt x="5935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26" style="width:467.35pt;height:0.480042pt;position:absolute;mso-position-horizontal-relative:page;mso-position-horizontal:absolute;margin-left:63.504pt;mso-position-vertical-relative:page;margin-top:800.04pt;" coordsize="59353,60">
              <v:shape id="Shape 6228" style="position:absolute;width:59353;height:91;left:0;top:0;" coordsize="5935345,9144" path="m0,0l5935345,0l5935345,9144l0,9144l0,0">
                <v:stroke weight="0pt" endcap="flat" joinstyle="miter" miterlimit="10" on="false" color="#000000" opacity="0"/>
                <v:fill on="true" color="#000000"/>
              </v:shape>
              <w10:wrap type="square"/>
            </v:group>
          </w:pict>
        </mc:Fallback>
      </mc:AlternateContent>
    </w:r>
    <w:r>
      <w:rPr>
        <w:sz w:val="20"/>
      </w:rPr>
      <w:t xml:space="preserve">IDEA-AppFinanzenRechenungswesen_Datenbeschaffung_v03.2_181206 </w:t>
    </w:r>
    <w:r>
      <w:rPr>
        <w:sz w:val="20"/>
      </w:rPr>
      <w:tab/>
    </w:r>
    <w:r>
      <w:rPr>
        <w:sz w:val="22"/>
      </w:rPr>
      <w:fldChar w:fldCharType="begin"/>
    </w:r>
    <w:r>
      <w:instrText xml:space="preserve"> PAGE   \* MERGEFORMAT </w:instrText>
    </w:r>
    <w:r>
      <w:rPr>
        <w:sz w:val="22"/>
      </w:rPr>
      <w:fldChar w:fldCharType="separate"/>
    </w:r>
    <w:r>
      <w:rPr>
        <w:sz w:val="20"/>
      </w:rPr>
      <w:t>2</w:t>
    </w:r>
    <w:r>
      <w:rPr>
        <w:sz w:val="20"/>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2074F" w14:textId="63197A2D" w:rsidR="0085786F" w:rsidRDefault="0085786F" w:rsidP="00F54D3D">
    <w:pPr>
      <w:tabs>
        <w:tab w:val="center" w:pos="9023"/>
      </w:tabs>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1B542" w14:textId="77777777" w:rsidR="0085786F" w:rsidRDefault="0085786F">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E4A87" w14:textId="3F6114B6" w:rsidR="00F54D3D" w:rsidRDefault="00C5696A" w:rsidP="00F54D3D">
    <w:pPr>
      <w:tabs>
        <w:tab w:val="center" w:pos="9023"/>
      </w:tabs>
      <w:spacing w:line="259" w:lineRule="auto"/>
      <w:jc w:val="right"/>
    </w:pPr>
    <w:r w:rsidRPr="003C6371">
      <w:rPr>
        <w:noProof/>
        <w:sz w:val="18"/>
        <w:szCs w:val="22"/>
      </w:rPr>
      <w:drawing>
        <wp:anchor distT="0" distB="0" distL="114300" distR="114300" simplePos="0" relativeHeight="251665408" behindDoc="0" locked="0" layoutInCell="1" hidden="0" allowOverlap="1" wp14:anchorId="0A645F3D" wp14:editId="47A667D3">
          <wp:simplePos x="0" y="0"/>
          <wp:positionH relativeFrom="column">
            <wp:posOffset>0</wp:posOffset>
          </wp:positionH>
          <wp:positionV relativeFrom="paragraph">
            <wp:posOffset>-635</wp:posOffset>
          </wp:positionV>
          <wp:extent cx="1362075" cy="137160"/>
          <wp:effectExtent l="0" t="0" r="0" b="0"/>
          <wp:wrapNone/>
          <wp:docPr id="5176202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62075" cy="137160"/>
                  </a:xfrm>
                  <a:prstGeom prst="rect">
                    <a:avLst/>
                  </a:prstGeom>
                  <a:ln/>
                </pic:spPr>
              </pic:pic>
            </a:graphicData>
          </a:graphic>
        </wp:anchor>
      </w:drawing>
    </w:r>
    <w:r w:rsidR="00F54D3D" w:rsidRPr="00F54D3D">
      <w:rPr>
        <w:sz w:val="18"/>
        <w:szCs w:val="22"/>
      </w:rPr>
      <w:fldChar w:fldCharType="begin"/>
    </w:r>
    <w:r w:rsidR="00F54D3D" w:rsidRPr="00F54D3D">
      <w:rPr>
        <w:sz w:val="18"/>
        <w:szCs w:val="22"/>
      </w:rPr>
      <w:instrText>PAGE   \* MERGEFORMAT</w:instrText>
    </w:r>
    <w:r w:rsidR="00F54D3D" w:rsidRPr="00F54D3D">
      <w:rPr>
        <w:sz w:val="18"/>
        <w:szCs w:val="22"/>
      </w:rPr>
      <w:fldChar w:fldCharType="separate"/>
    </w:r>
    <w:r w:rsidR="00F54D3D" w:rsidRPr="00F54D3D">
      <w:rPr>
        <w:sz w:val="18"/>
        <w:szCs w:val="22"/>
      </w:rPr>
      <w:t>1</w:t>
    </w:r>
    <w:r w:rsidR="00F54D3D" w:rsidRPr="00F54D3D">
      <w:rPr>
        <w:sz w:val="18"/>
        <w:szCs w:val="22"/>
      </w:rPr>
      <w:fldChar w:fldCharType="end"/>
    </w:r>
    <w:r w:rsidR="00F54D3D" w:rsidRPr="00F54D3D">
      <w:rPr>
        <w:sz w:val="18"/>
        <w:szCs w:val="22"/>
      </w:rPr>
      <w:t>/</w:t>
    </w:r>
    <w:r w:rsidR="00F54D3D" w:rsidRPr="00F54D3D">
      <w:rPr>
        <w:sz w:val="18"/>
        <w:szCs w:val="22"/>
      </w:rPr>
      <w:fldChar w:fldCharType="begin"/>
    </w:r>
    <w:r w:rsidR="00F54D3D" w:rsidRPr="00F54D3D">
      <w:rPr>
        <w:sz w:val="18"/>
        <w:szCs w:val="22"/>
      </w:rPr>
      <w:instrText xml:space="preserve"> NUMPAGES   \* MERGEFORMAT </w:instrText>
    </w:r>
    <w:r w:rsidR="00F54D3D" w:rsidRPr="00F54D3D">
      <w:rPr>
        <w:sz w:val="18"/>
        <w:szCs w:val="22"/>
      </w:rPr>
      <w:fldChar w:fldCharType="separate"/>
    </w:r>
    <w:r w:rsidR="00F54D3D" w:rsidRPr="00F54D3D">
      <w:rPr>
        <w:sz w:val="18"/>
        <w:szCs w:val="22"/>
      </w:rPr>
      <w:t>9</w:t>
    </w:r>
    <w:r w:rsidR="00F54D3D" w:rsidRPr="00F54D3D">
      <w:rPr>
        <w:sz w:val="18"/>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BFDF1" w14:textId="77777777" w:rsidR="0063574C" w:rsidRDefault="0063574C">
      <w:pPr>
        <w:spacing w:line="263" w:lineRule="auto"/>
      </w:pPr>
      <w:r>
        <w:separator/>
      </w:r>
    </w:p>
  </w:footnote>
  <w:footnote w:type="continuationSeparator" w:id="0">
    <w:p w14:paraId="0EBDE366" w14:textId="77777777" w:rsidR="0063574C" w:rsidRDefault="0063574C">
      <w:pPr>
        <w:spacing w:line="263" w:lineRule="auto"/>
      </w:pPr>
      <w:r>
        <w:continuationSeparator/>
      </w:r>
    </w:p>
  </w:footnote>
  <w:footnote w:id="1">
    <w:p w14:paraId="120E086B" w14:textId="6CFF2377" w:rsidR="0085786F" w:rsidRPr="00717247" w:rsidRDefault="006777E3">
      <w:pPr>
        <w:pStyle w:val="footnotedescription"/>
        <w:rPr>
          <w:rFonts w:ascii="Roboto" w:hAnsi="Roboto"/>
        </w:rPr>
      </w:pPr>
      <w:r w:rsidRPr="00717247">
        <w:rPr>
          <w:rStyle w:val="footnotemark"/>
          <w:rFonts w:ascii="Roboto" w:hAnsi="Roboto"/>
        </w:rPr>
        <w:footnoteRef/>
      </w:r>
      <w:r w:rsidRPr="00717247">
        <w:rPr>
          <w:rFonts w:ascii="Roboto" w:hAnsi="Roboto"/>
        </w:rPr>
        <w:t xml:space="preserve"> Die Datenanforderungen sind hausindividuell geregelt. Wenn die Revisionsabteilung keine eigene Ticketberechtigung hat, können die Anforderungen über die verantwortliche Abteilung erfolgen.</w:t>
      </w:r>
    </w:p>
    <w:p w14:paraId="3F659AFB" w14:textId="3F80AEBB" w:rsidR="0085786F" w:rsidRDefault="006777E3" w:rsidP="0013041C">
      <w:pPr>
        <w:pStyle w:val="footnotedescription"/>
        <w:tabs>
          <w:tab w:val="left" w:pos="1035"/>
        </w:tabs>
        <w:spacing w:line="259" w:lineRule="auto"/>
      </w:pPr>
      <w:r w:rsidRPr="00717247">
        <w:rPr>
          <w:rFonts w:ascii="Roboto" w:hAnsi="Roboto"/>
        </w:rPr>
        <w:t xml:space="preserve"> </w:t>
      </w:r>
      <w:r w:rsidR="0013041C" w:rsidRPr="00717247">
        <w:rPr>
          <w:rFonts w:ascii="Roboto" w:hAnsi="Roboto"/>
        </w:rPr>
        <w:tab/>
      </w:r>
    </w:p>
  </w:footnote>
  <w:footnote w:id="2">
    <w:p w14:paraId="2403E1EA" w14:textId="4F93C901" w:rsidR="005E2316" w:rsidRDefault="005E2316" w:rsidP="005E2316">
      <w:pPr>
        <w:pStyle w:val="footnotedescription"/>
      </w:pPr>
      <w:r>
        <w:rPr>
          <w:rStyle w:val="footnotemark"/>
        </w:rPr>
        <w:footnoteRef/>
      </w:r>
      <w:r>
        <w:t xml:space="preserve"> </w:t>
      </w:r>
      <w:r w:rsidRPr="00717247">
        <w:rPr>
          <w:rFonts w:ascii="Roboto" w:hAnsi="Roboto"/>
        </w:rPr>
        <w:t>Die Datenanforderungen sind hausindividuell geregelt. Wenn die Revisionsabteilung keine eigene Ticketberechtigung hat, können die Anforderungen über die verantwortliche Abteilung erfolgen.</w:t>
      </w:r>
    </w:p>
    <w:p w14:paraId="43FE8C20" w14:textId="1208E01C" w:rsidR="005E2316" w:rsidRPr="00E15230" w:rsidRDefault="005E2316" w:rsidP="004E0457">
      <w:pPr>
        <w:pStyle w:val="footnotedescription"/>
        <w:tabs>
          <w:tab w:val="center" w:pos="4640"/>
        </w:tabs>
        <w:spacing w:line="259" w:lineRule="auto"/>
        <w:rPr>
          <w:rFonts w:ascii="Roboto" w:hAnsi="Roboto"/>
        </w:rPr>
      </w:pPr>
      <w:r>
        <w:t xml:space="preserve"> </w:t>
      </w:r>
      <w:r w:rsidR="004E0457" w:rsidRPr="00E15230">
        <w:rPr>
          <w:rFonts w:ascii="Roboto" w:hAnsi="Roboto"/>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DEE88" w14:textId="2B73C18E" w:rsidR="0085786F" w:rsidRDefault="006777E3">
    <w:pPr>
      <w:spacing w:line="259" w:lineRule="auto"/>
    </w:pPr>
    <w:r>
      <w:rPr>
        <w:noProof/>
      </w:rPr>
      <mc:AlternateContent>
        <mc:Choice Requires="wpg">
          <w:drawing>
            <wp:anchor distT="0" distB="0" distL="114300" distR="114300" simplePos="0" relativeHeight="251658240" behindDoc="0" locked="0" layoutInCell="1" allowOverlap="1" wp14:anchorId="7BB955C3" wp14:editId="101C225D">
              <wp:simplePos x="0" y="0"/>
              <wp:positionH relativeFrom="page">
                <wp:posOffset>806501</wp:posOffset>
              </wp:positionH>
              <wp:positionV relativeFrom="page">
                <wp:posOffset>597408</wp:posOffset>
              </wp:positionV>
              <wp:extent cx="5935345" cy="6096"/>
              <wp:effectExtent l="0" t="0" r="0" b="0"/>
              <wp:wrapSquare wrapText="bothSides"/>
              <wp:docPr id="5906" name="Group 5906"/>
              <wp:cNvGraphicFramePr/>
              <a:graphic xmlns:a="http://schemas.openxmlformats.org/drawingml/2006/main">
                <a:graphicData uri="http://schemas.microsoft.com/office/word/2010/wordprocessingGroup">
                  <wpg:wgp>
                    <wpg:cNvGrpSpPr/>
                    <wpg:grpSpPr>
                      <a:xfrm>
                        <a:off x="0" y="0"/>
                        <a:ext cx="5935345" cy="6096"/>
                        <a:chOff x="0" y="0"/>
                        <a:chExt cx="5935345" cy="6096"/>
                      </a:xfrm>
                    </wpg:grpSpPr>
                    <wps:wsp>
                      <wps:cNvPr id="6223" name="Shape 6223"/>
                      <wps:cNvSpPr/>
                      <wps:spPr>
                        <a:xfrm>
                          <a:off x="0" y="0"/>
                          <a:ext cx="5935345" cy="9144"/>
                        </a:xfrm>
                        <a:custGeom>
                          <a:avLst/>
                          <a:gdLst/>
                          <a:ahLst/>
                          <a:cxnLst/>
                          <a:rect l="0" t="0" r="0" b="0"/>
                          <a:pathLst>
                            <a:path w="5935345" h="9144">
                              <a:moveTo>
                                <a:pt x="0" y="0"/>
                              </a:moveTo>
                              <a:lnTo>
                                <a:pt x="5935345" y="0"/>
                              </a:lnTo>
                              <a:lnTo>
                                <a:pt x="5935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06" style="width:467.35pt;height:0.47998pt;position:absolute;mso-position-horizontal-relative:page;mso-position-horizontal:absolute;margin-left:63.504pt;mso-position-vertical-relative:page;margin-top:47.04pt;" coordsize="59353,60">
              <v:shape id="Shape 6224" style="position:absolute;width:59353;height:91;left:0;top:0;" coordsize="5935345,9144" path="m0,0l5935345,0l5935345,9144l0,9144l0,0">
                <v:stroke weight="0pt" endcap="flat" joinstyle="miter" miterlimit="10" on="false" color="#000000" opacity="0"/>
                <v:fill on="true" color="#000000"/>
              </v:shape>
              <w10:wrap type="square"/>
            </v:group>
          </w:pict>
        </mc:Fallback>
      </mc:AlternateContent>
    </w:r>
    <w:r>
      <w:t xml:space="preserve">Anleitung – Datenbeschaffung für die IDEA Sparkassen App „Finanzen Rechnungswesen“ </w:t>
    </w:r>
  </w:p>
  <w:p w14:paraId="28249380" w14:textId="77777777" w:rsidR="0085786F" w:rsidRDefault="006777E3">
    <w:pPr>
      <w:spacing w:line="259" w:lineRule="auto"/>
    </w:pPr>
    <w:r>
      <w:rPr>
        <w:sz w:val="20"/>
      </w:rPr>
      <w:t xml:space="preserve"> </w:t>
    </w:r>
  </w:p>
  <w:p w14:paraId="1E3B62E7" w14:textId="77777777" w:rsidR="0085786F" w:rsidRDefault="006777E3">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B5EA5" w14:textId="3F26AFB2" w:rsidR="0085786F" w:rsidRDefault="000D361A">
    <w:pPr>
      <w:spacing w:line="259" w:lineRule="auto"/>
    </w:pPr>
    <w:r w:rsidRPr="00AE6118">
      <w:rPr>
        <w:noProof/>
        <w:color w:val="000000"/>
        <w:sz w:val="18"/>
        <w:szCs w:val="18"/>
      </w:rPr>
      <w:drawing>
        <wp:anchor distT="0" distB="0" distL="0" distR="0" simplePos="0" relativeHeight="251663360" behindDoc="1" locked="0" layoutInCell="1" hidden="0" allowOverlap="1" wp14:anchorId="4A2F2531" wp14:editId="6DAC75BC">
          <wp:simplePos x="0" y="0"/>
          <wp:positionH relativeFrom="margin">
            <wp:align>center</wp:align>
          </wp:positionH>
          <wp:positionV relativeFrom="page">
            <wp:align>top</wp:align>
          </wp:positionV>
          <wp:extent cx="7790688" cy="3337560"/>
          <wp:effectExtent l="0" t="0" r="1270" b="0"/>
          <wp:wrapNone/>
          <wp:docPr id="496763750"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
                  <a:srcRect/>
                  <a:stretch>
                    <a:fillRect/>
                  </a:stretch>
                </pic:blipFill>
                <pic:spPr>
                  <a:xfrm>
                    <a:off x="0" y="0"/>
                    <a:ext cx="7790688" cy="333756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5C33D" w14:textId="41E16F9A" w:rsidR="0085786F" w:rsidRDefault="0085786F" w:rsidP="000D361A">
    <w:pPr>
      <w:tabs>
        <w:tab w:val="left" w:pos="3470"/>
      </w:tabs>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578B4" w14:textId="214CB28F" w:rsidR="000D361A" w:rsidRPr="002E5E48" w:rsidRDefault="000D361A">
    <w:pPr>
      <w:spacing w:line="259" w:lineRule="auto"/>
      <w:rPr>
        <w:sz w:val="18"/>
        <w:szCs w:val="20"/>
      </w:rPr>
    </w:pPr>
    <w:r w:rsidRPr="002E5E48">
      <w:rPr>
        <w:sz w:val="18"/>
        <w:szCs w:val="20"/>
      </w:rPr>
      <w:t>Anleitung – Datenbeschaffung für die IDEA Sparkassen App „Finanzen</w:t>
    </w:r>
    <w:r w:rsidR="00D7109F">
      <w:rPr>
        <w:sz w:val="18"/>
        <w:szCs w:val="20"/>
      </w:rPr>
      <w:t xml:space="preserve"> und</w:t>
    </w:r>
    <w:r w:rsidRPr="002E5E48">
      <w:rPr>
        <w:sz w:val="18"/>
        <w:szCs w:val="20"/>
      </w:rPr>
      <w:t xml:space="preserve"> Rechnungswesen“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9E48C" w14:textId="77777777" w:rsidR="000D361A" w:rsidRDefault="000D361A" w:rsidP="000D361A">
    <w:pPr>
      <w:tabs>
        <w:tab w:val="left" w:pos="3470"/>
      </w:tabs>
      <w:spacing w:after="160" w:line="259" w:lineRule="aut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77A8B"/>
    <w:multiLevelType w:val="hybridMultilevel"/>
    <w:tmpl w:val="FB745D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8E5C75"/>
    <w:multiLevelType w:val="hybridMultilevel"/>
    <w:tmpl w:val="7478B4F6"/>
    <w:lvl w:ilvl="0" w:tplc="23D2BAF6">
      <w:start w:val="1"/>
      <w:numFmt w:val="decimal"/>
      <w:pStyle w:val="berschrift3"/>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C786EBF"/>
    <w:multiLevelType w:val="hybridMultilevel"/>
    <w:tmpl w:val="EA56ADBE"/>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 w15:restartNumberingAfterBreak="0">
    <w:nsid w:val="2F4D4956"/>
    <w:multiLevelType w:val="hybridMultilevel"/>
    <w:tmpl w:val="5EB846B4"/>
    <w:lvl w:ilvl="0" w:tplc="E54085FE">
      <w:start w:val="1"/>
      <w:numFmt w:val="bullet"/>
      <w:lvlText w:val="•"/>
      <w:lvlJc w:val="left"/>
      <w:pPr>
        <w:ind w:left="4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AE7D08">
      <w:start w:val="1"/>
      <w:numFmt w:val="bullet"/>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E7877F0">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8D2F22E">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E8C77A8">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214FD12">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2DA5136">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C54DB66">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2367184">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379723F"/>
    <w:multiLevelType w:val="multilevel"/>
    <w:tmpl w:val="4BD0E1B8"/>
    <w:lvl w:ilvl="0">
      <w:start w:val="1"/>
      <w:numFmt w:val="decimal"/>
      <w:lvlText w:val="%1"/>
      <w:lvlJc w:val="left"/>
      <w:pPr>
        <w:ind w:left="0"/>
      </w:pPr>
      <w:rPr>
        <w:rFonts w:ascii="Calibri" w:eastAsia="Calibri" w:hAnsi="Calibri" w:cs="Calibri"/>
        <w:b w:val="0"/>
        <w:i w:val="0"/>
        <w:strike w:val="0"/>
        <w:dstrike w:val="0"/>
        <w:color w:val="365F91"/>
        <w:sz w:val="32"/>
        <w:szCs w:val="32"/>
        <w:u w:val="none" w:color="000000"/>
        <w:bdr w:val="none" w:sz="0" w:space="0" w:color="auto"/>
        <w:shd w:val="clear" w:color="auto" w:fill="auto"/>
        <w:vertAlign w:val="baseline"/>
      </w:rPr>
    </w:lvl>
    <w:lvl w:ilvl="1">
      <w:start w:val="1"/>
      <w:numFmt w:val="decimal"/>
      <w:lvlText w:val="%1.%2"/>
      <w:lvlJc w:val="left"/>
      <w:pPr>
        <w:ind w:left="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abstractNum>
  <w:abstractNum w:abstractNumId="5" w15:restartNumberingAfterBreak="0">
    <w:nsid w:val="3FCF242A"/>
    <w:multiLevelType w:val="hybridMultilevel"/>
    <w:tmpl w:val="EAD0C96E"/>
    <w:lvl w:ilvl="0" w:tplc="1D743D96">
      <w:start w:val="1"/>
      <w:numFmt w:val="decimal"/>
      <w:pStyle w:val="berschrift4"/>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4B1C4826"/>
    <w:multiLevelType w:val="hybridMultilevel"/>
    <w:tmpl w:val="60A281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0CA0F6C"/>
    <w:multiLevelType w:val="hybridMultilevel"/>
    <w:tmpl w:val="C360E57A"/>
    <w:lvl w:ilvl="0" w:tplc="1CAEA9E4">
      <w:start w:val="1"/>
      <w:numFmt w:val="bullet"/>
      <w:lvlText w:val=""/>
      <w:lvlJc w:val="left"/>
      <w:pPr>
        <w:ind w:left="720" w:hanging="360"/>
      </w:pPr>
      <w:rPr>
        <w:rFonts w:ascii="Symbol" w:hAnsi="Symbol" w:hint="default"/>
        <w:sz w:val="18"/>
        <w:szCs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5D648AE"/>
    <w:multiLevelType w:val="hybridMultilevel"/>
    <w:tmpl w:val="58144D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4DC2B62"/>
    <w:multiLevelType w:val="hybridMultilevel"/>
    <w:tmpl w:val="8D1CDB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0F52675"/>
    <w:multiLevelType w:val="hybridMultilevel"/>
    <w:tmpl w:val="2A460F5A"/>
    <w:lvl w:ilvl="0" w:tplc="6DF4BBC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94CA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08BD1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E0EFD3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10BBF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C98F11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A2600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0A533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4034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1495A0C"/>
    <w:multiLevelType w:val="hybridMultilevel"/>
    <w:tmpl w:val="DE3E7A36"/>
    <w:lvl w:ilvl="0" w:tplc="50C4F916">
      <w:start w:val="1"/>
      <w:numFmt w:val="decimal"/>
      <w:pStyle w:val="berschrift2"/>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78453864"/>
    <w:multiLevelType w:val="hybridMultilevel"/>
    <w:tmpl w:val="0D34E2EA"/>
    <w:lvl w:ilvl="0" w:tplc="FC0A8FB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722EA8"/>
    <w:multiLevelType w:val="hybridMultilevel"/>
    <w:tmpl w:val="9740EEC6"/>
    <w:lvl w:ilvl="0" w:tplc="1CAEA9E4">
      <w:start w:val="1"/>
      <w:numFmt w:val="bullet"/>
      <w:lvlText w:val=""/>
      <w:lvlJc w:val="left"/>
      <w:pPr>
        <w:ind w:left="720" w:hanging="360"/>
      </w:pPr>
      <w:rPr>
        <w:rFonts w:ascii="Symbol" w:hAnsi="Symbol" w:hint="default"/>
        <w:sz w:val="18"/>
        <w:szCs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32175038">
    <w:abstractNumId w:val="10"/>
  </w:num>
  <w:num w:numId="2" w16cid:durableId="858853728">
    <w:abstractNumId w:val="3"/>
  </w:num>
  <w:num w:numId="3" w16cid:durableId="525872899">
    <w:abstractNumId w:val="4"/>
  </w:num>
  <w:num w:numId="4" w16cid:durableId="930504227">
    <w:abstractNumId w:val="2"/>
  </w:num>
  <w:num w:numId="5" w16cid:durableId="466052232">
    <w:abstractNumId w:val="7"/>
  </w:num>
  <w:num w:numId="6" w16cid:durableId="1337344253">
    <w:abstractNumId w:val="13"/>
  </w:num>
  <w:num w:numId="7" w16cid:durableId="1456412032">
    <w:abstractNumId w:val="11"/>
  </w:num>
  <w:num w:numId="8" w16cid:durableId="1286931215">
    <w:abstractNumId w:val="0"/>
  </w:num>
  <w:num w:numId="9" w16cid:durableId="2050564759">
    <w:abstractNumId w:val="9"/>
  </w:num>
  <w:num w:numId="10" w16cid:durableId="1662811945">
    <w:abstractNumId w:val="1"/>
  </w:num>
  <w:num w:numId="11" w16cid:durableId="1244757722">
    <w:abstractNumId w:val="1"/>
    <w:lvlOverride w:ilvl="0">
      <w:startOverride w:val="1"/>
    </w:lvlOverride>
  </w:num>
  <w:num w:numId="12" w16cid:durableId="547647990">
    <w:abstractNumId w:val="5"/>
  </w:num>
  <w:num w:numId="13" w16cid:durableId="198129377">
    <w:abstractNumId w:val="5"/>
    <w:lvlOverride w:ilvl="0">
      <w:startOverride w:val="1"/>
    </w:lvlOverride>
  </w:num>
  <w:num w:numId="14" w16cid:durableId="667178348">
    <w:abstractNumId w:val="8"/>
  </w:num>
  <w:num w:numId="15" w16cid:durableId="2098625683">
    <w:abstractNumId w:val="12"/>
  </w:num>
  <w:num w:numId="16" w16cid:durableId="19660357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linkStyles/>
  <w:defaultTabStop w:val="708"/>
  <w:hyphenationZone w:val="425"/>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86F"/>
    <w:rsid w:val="000344CA"/>
    <w:rsid w:val="00092041"/>
    <w:rsid w:val="000D361A"/>
    <w:rsid w:val="001100AD"/>
    <w:rsid w:val="00115F76"/>
    <w:rsid w:val="0013041C"/>
    <w:rsid w:val="001439B9"/>
    <w:rsid w:val="00163716"/>
    <w:rsid w:val="001B594E"/>
    <w:rsid w:val="001E3E6A"/>
    <w:rsid w:val="00202539"/>
    <w:rsid w:val="00223A06"/>
    <w:rsid w:val="002315E6"/>
    <w:rsid w:val="002E5E48"/>
    <w:rsid w:val="0030039F"/>
    <w:rsid w:val="003500F4"/>
    <w:rsid w:val="00354513"/>
    <w:rsid w:val="0036709D"/>
    <w:rsid w:val="003C2ED5"/>
    <w:rsid w:val="00410E90"/>
    <w:rsid w:val="00473A1B"/>
    <w:rsid w:val="00491EDC"/>
    <w:rsid w:val="004B616D"/>
    <w:rsid w:val="004E0457"/>
    <w:rsid w:val="004F72C1"/>
    <w:rsid w:val="00513F9E"/>
    <w:rsid w:val="00546086"/>
    <w:rsid w:val="00587779"/>
    <w:rsid w:val="005A602E"/>
    <w:rsid w:val="005E2316"/>
    <w:rsid w:val="00606EB8"/>
    <w:rsid w:val="0063574C"/>
    <w:rsid w:val="006777E3"/>
    <w:rsid w:val="00691663"/>
    <w:rsid w:val="006C4114"/>
    <w:rsid w:val="00717247"/>
    <w:rsid w:val="0073538D"/>
    <w:rsid w:val="007B746E"/>
    <w:rsid w:val="007C6857"/>
    <w:rsid w:val="007D16F0"/>
    <w:rsid w:val="0081604B"/>
    <w:rsid w:val="00816549"/>
    <w:rsid w:val="00820637"/>
    <w:rsid w:val="0085786F"/>
    <w:rsid w:val="0089375E"/>
    <w:rsid w:val="00952798"/>
    <w:rsid w:val="00972F86"/>
    <w:rsid w:val="009C3DD0"/>
    <w:rsid w:val="00A73981"/>
    <w:rsid w:val="00A808BD"/>
    <w:rsid w:val="00B23AD7"/>
    <w:rsid w:val="00B54984"/>
    <w:rsid w:val="00C5696A"/>
    <w:rsid w:val="00C740FD"/>
    <w:rsid w:val="00C9447A"/>
    <w:rsid w:val="00CD545A"/>
    <w:rsid w:val="00D0084B"/>
    <w:rsid w:val="00D258A9"/>
    <w:rsid w:val="00D55E16"/>
    <w:rsid w:val="00D7109F"/>
    <w:rsid w:val="00D71250"/>
    <w:rsid w:val="00D95811"/>
    <w:rsid w:val="00DA0153"/>
    <w:rsid w:val="00DB0799"/>
    <w:rsid w:val="00DE5EE1"/>
    <w:rsid w:val="00E0201C"/>
    <w:rsid w:val="00E15230"/>
    <w:rsid w:val="00E3029D"/>
    <w:rsid w:val="00E41902"/>
    <w:rsid w:val="00E67CB6"/>
    <w:rsid w:val="00EB3F06"/>
    <w:rsid w:val="00EC19DA"/>
    <w:rsid w:val="00EF60FF"/>
    <w:rsid w:val="00EF7C26"/>
    <w:rsid w:val="00F27FB1"/>
    <w:rsid w:val="00F54D3D"/>
    <w:rsid w:val="00F66848"/>
    <w:rsid w:val="00FA6922"/>
    <w:rsid w:val="00FD25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5CC19"/>
  <w15:docId w15:val="{8625D769-8589-46F3-93F5-A0DEF4F1F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63716"/>
    <w:pPr>
      <w:spacing w:after="0" w:line="288" w:lineRule="auto"/>
    </w:pPr>
    <w:rPr>
      <w:rFonts w:ascii="Roboto" w:eastAsia="Roboto" w:hAnsi="Roboto" w:cs="Roboto"/>
      <w:sz w:val="24"/>
      <w:szCs w:val="26"/>
    </w:rPr>
  </w:style>
  <w:style w:type="paragraph" w:styleId="berschrift1">
    <w:name w:val="heading 1"/>
    <w:basedOn w:val="Standard"/>
    <w:next w:val="Standard"/>
    <w:link w:val="berschrift1Zchn"/>
    <w:uiPriority w:val="9"/>
    <w:qFormat/>
    <w:rsid w:val="00163716"/>
    <w:pPr>
      <w:keepNext/>
      <w:keepLines/>
      <w:spacing w:before="240"/>
      <w:outlineLvl w:val="0"/>
    </w:pPr>
    <w:rPr>
      <w:rFonts w:ascii="Roboto Medium" w:eastAsia="Roboto Medium" w:hAnsi="Roboto Medium" w:cs="Roboto Medium"/>
      <w:color w:val="303333"/>
      <w:sz w:val="36"/>
      <w:szCs w:val="36"/>
    </w:rPr>
  </w:style>
  <w:style w:type="paragraph" w:styleId="berschrift2">
    <w:name w:val="heading 2"/>
    <w:basedOn w:val="Standard"/>
    <w:next w:val="Standard"/>
    <w:link w:val="berschrift2Zchn"/>
    <w:uiPriority w:val="9"/>
    <w:unhideWhenUsed/>
    <w:qFormat/>
    <w:rsid w:val="00163716"/>
    <w:pPr>
      <w:keepNext/>
      <w:keepLines/>
      <w:numPr>
        <w:numId w:val="7"/>
      </w:numPr>
      <w:shd w:val="clear" w:color="auto" w:fill="F56354"/>
      <w:spacing w:before="40" w:line="240" w:lineRule="auto"/>
      <w:outlineLvl w:val="1"/>
    </w:pPr>
    <w:rPr>
      <w:rFonts w:ascii="Roboto Medium" w:eastAsia="Roboto Medium" w:hAnsi="Roboto Medium" w:cs="Roboto Medium"/>
      <w:color w:val="FFFFFF"/>
      <w:sz w:val="30"/>
      <w:szCs w:val="30"/>
    </w:rPr>
  </w:style>
  <w:style w:type="paragraph" w:styleId="berschrift3">
    <w:name w:val="heading 3"/>
    <w:basedOn w:val="Standard"/>
    <w:next w:val="Standard"/>
    <w:link w:val="berschrift3Zchn"/>
    <w:uiPriority w:val="9"/>
    <w:unhideWhenUsed/>
    <w:qFormat/>
    <w:rsid w:val="00163716"/>
    <w:pPr>
      <w:keepNext/>
      <w:keepLines/>
      <w:numPr>
        <w:numId w:val="11"/>
      </w:numPr>
      <w:shd w:val="clear" w:color="auto" w:fill="E8EDFF"/>
      <w:spacing w:before="40" w:line="240" w:lineRule="auto"/>
      <w:outlineLvl w:val="2"/>
    </w:pPr>
    <w:rPr>
      <w:rFonts w:ascii="Roboto Medium" w:eastAsia="Roboto Medium" w:hAnsi="Roboto Medium" w:cs="Roboto Medium"/>
      <w:color w:val="303333"/>
    </w:rPr>
  </w:style>
  <w:style w:type="paragraph" w:styleId="berschrift4">
    <w:name w:val="heading 4"/>
    <w:basedOn w:val="Standard"/>
    <w:next w:val="Standard"/>
    <w:link w:val="berschrift4Zchn"/>
    <w:uiPriority w:val="9"/>
    <w:unhideWhenUsed/>
    <w:qFormat/>
    <w:rsid w:val="00163716"/>
    <w:pPr>
      <w:keepNext/>
      <w:keepLines/>
      <w:numPr>
        <w:numId w:val="13"/>
      </w:numPr>
      <w:spacing w:before="40"/>
      <w:outlineLvl w:val="3"/>
    </w:pPr>
    <w:rPr>
      <w:rFonts w:ascii="Libre Franklin SemiBold" w:eastAsia="Libre Franklin SemiBold" w:hAnsi="Libre Franklin SemiBold" w:cs="Libre Franklin SemiBold"/>
      <w:iCs/>
      <w:color w:val="E8220D"/>
      <w:szCs w:val="24"/>
    </w:rPr>
  </w:style>
  <w:style w:type="paragraph" w:styleId="berschrift5">
    <w:name w:val="heading 5"/>
    <w:basedOn w:val="Standard"/>
    <w:next w:val="Standard"/>
    <w:link w:val="berschrift5Zchn"/>
    <w:uiPriority w:val="9"/>
    <w:unhideWhenUsed/>
    <w:qFormat/>
    <w:rsid w:val="00163716"/>
    <w:pPr>
      <w:keepNext/>
      <w:keepLines/>
      <w:spacing w:before="40"/>
      <w:outlineLvl w:val="4"/>
    </w:pPr>
    <w:rPr>
      <w:rFonts w:ascii="Libre Franklin SemiBold" w:eastAsia="Libre Franklin SemiBold" w:hAnsi="Libre Franklin SemiBold" w:cs="Libre Franklin SemiBold"/>
      <w:color w:val="E8220D"/>
      <w:szCs w:val="24"/>
    </w:rPr>
  </w:style>
  <w:style w:type="paragraph" w:styleId="berschrift6">
    <w:name w:val="heading 6"/>
    <w:basedOn w:val="Standard"/>
    <w:next w:val="Standard"/>
    <w:link w:val="berschrift6Zchn"/>
    <w:uiPriority w:val="9"/>
    <w:semiHidden/>
    <w:unhideWhenUsed/>
    <w:qFormat/>
    <w:rsid w:val="00163716"/>
    <w:pPr>
      <w:keepNext/>
      <w:keepLines/>
      <w:spacing w:before="40"/>
      <w:outlineLvl w:val="5"/>
    </w:pPr>
    <w:rPr>
      <w:rFonts w:ascii="Libre Franklin SemiBold" w:eastAsia="Libre Franklin SemiBold" w:hAnsi="Libre Franklin SemiBold" w:cs="Libre Franklin SemiBold"/>
      <w:color w:val="9A1609"/>
    </w:rPr>
  </w:style>
  <w:style w:type="character" w:default="1" w:styleId="Absatz-Standardschriftart">
    <w:name w:val="Default Paragraph Font"/>
    <w:uiPriority w:val="1"/>
    <w:semiHidden/>
    <w:unhideWhenUsed/>
    <w:rsid w:val="00163716"/>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163716"/>
  </w:style>
  <w:style w:type="character" w:customStyle="1" w:styleId="berschrift2Zchn">
    <w:name w:val="Überschrift 2 Zchn"/>
    <w:link w:val="berschrift2"/>
    <w:uiPriority w:val="9"/>
    <w:rPr>
      <w:rFonts w:ascii="Roboto Medium" w:eastAsia="Roboto Medium" w:hAnsi="Roboto Medium" w:cs="Roboto Medium"/>
      <w:color w:val="FFFFFF"/>
      <w:sz w:val="30"/>
      <w:szCs w:val="30"/>
      <w:shd w:val="clear" w:color="auto" w:fill="F56354"/>
    </w:rPr>
  </w:style>
  <w:style w:type="character" w:customStyle="1" w:styleId="berschrift1Zchn">
    <w:name w:val="Überschrift 1 Zchn"/>
    <w:link w:val="berschrift1"/>
    <w:uiPriority w:val="9"/>
    <w:rPr>
      <w:rFonts w:ascii="Roboto Medium" w:eastAsia="Roboto Medium" w:hAnsi="Roboto Medium" w:cs="Roboto Medium"/>
      <w:color w:val="303333"/>
      <w:sz w:val="36"/>
      <w:szCs w:val="36"/>
    </w:rPr>
  </w:style>
  <w:style w:type="paragraph" w:customStyle="1" w:styleId="footnotedescription">
    <w:name w:val="footnote description"/>
    <w:next w:val="Standard"/>
    <w:link w:val="footnotedescriptionChar"/>
    <w:hidden/>
    <w:pPr>
      <w:spacing w:after="0" w:line="263" w:lineRule="auto"/>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paragraph" w:styleId="Verzeichnis1">
    <w:name w:val="toc 1"/>
    <w:hidden/>
    <w:uiPriority w:val="39"/>
    <w:pPr>
      <w:spacing w:after="124" w:line="268" w:lineRule="auto"/>
      <w:ind w:left="25" w:right="23" w:hanging="10"/>
    </w:pPr>
    <w:rPr>
      <w:rFonts w:ascii="Calibri" w:eastAsia="Calibri" w:hAnsi="Calibri" w:cs="Calibri"/>
      <w:color w:val="000000"/>
    </w:rPr>
  </w:style>
  <w:style w:type="paragraph" w:styleId="Verzeichnis2">
    <w:name w:val="toc 2"/>
    <w:basedOn w:val="Standard"/>
    <w:next w:val="Standard"/>
    <w:autoRedefine/>
    <w:uiPriority w:val="39"/>
    <w:unhideWhenUsed/>
    <w:rsid w:val="00163716"/>
    <w:pPr>
      <w:tabs>
        <w:tab w:val="left" w:pos="660"/>
        <w:tab w:val="right" w:leader="dot" w:pos="10450"/>
      </w:tabs>
      <w:spacing w:after="100"/>
      <w:ind w:left="180"/>
    </w:pPr>
  </w:style>
  <w:style w:type="character" w:customStyle="1" w:styleId="footnotemark">
    <w:name w:val="footnote mark"/>
    <w:hidden/>
    <w:rPr>
      <w:rFonts w:ascii="Calibri" w:eastAsia="Calibri" w:hAnsi="Calibri" w:cs="Calibri"/>
      <w:color w:val="000000"/>
      <w:sz w:val="20"/>
      <w:vertAlign w:val="superscript"/>
    </w:rPr>
  </w:style>
  <w:style w:type="paragraph" w:styleId="Listenabsatz">
    <w:name w:val="List Paragraph"/>
    <w:basedOn w:val="Standard"/>
    <w:uiPriority w:val="34"/>
    <w:qFormat/>
    <w:rsid w:val="00163716"/>
    <w:pPr>
      <w:ind w:left="720"/>
      <w:contextualSpacing/>
    </w:pPr>
  </w:style>
  <w:style w:type="character" w:styleId="Hyperlink">
    <w:name w:val="Hyperlink"/>
    <w:basedOn w:val="Absatz-Standardschriftart"/>
    <w:uiPriority w:val="99"/>
    <w:unhideWhenUsed/>
    <w:rsid w:val="00163716"/>
    <w:rPr>
      <w:color w:val="0563C1" w:themeColor="hyperlink"/>
      <w:u w:val="single"/>
    </w:rPr>
  </w:style>
  <w:style w:type="paragraph" w:styleId="Sprechblasentext">
    <w:name w:val="Balloon Text"/>
    <w:basedOn w:val="Standard"/>
    <w:link w:val="SprechblasentextZchn"/>
    <w:uiPriority w:val="99"/>
    <w:semiHidden/>
    <w:unhideWhenUsed/>
    <w:rsid w:val="005E231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E2316"/>
    <w:rPr>
      <w:rFonts w:ascii="Segoe UI" w:eastAsia="Calibri" w:hAnsi="Segoe UI" w:cs="Segoe UI"/>
      <w:color w:val="000000"/>
      <w:sz w:val="18"/>
      <w:szCs w:val="18"/>
    </w:rPr>
  </w:style>
  <w:style w:type="character" w:customStyle="1" w:styleId="berschrift3Zchn">
    <w:name w:val="Überschrift 3 Zchn"/>
    <w:basedOn w:val="Absatz-Standardschriftart"/>
    <w:link w:val="berschrift3"/>
    <w:uiPriority w:val="9"/>
    <w:rsid w:val="00EF7C26"/>
    <w:rPr>
      <w:rFonts w:ascii="Roboto Medium" w:eastAsia="Roboto Medium" w:hAnsi="Roboto Medium" w:cs="Roboto Medium"/>
      <w:color w:val="303333"/>
      <w:sz w:val="24"/>
      <w:szCs w:val="26"/>
      <w:shd w:val="clear" w:color="auto" w:fill="E8EDFF"/>
    </w:rPr>
  </w:style>
  <w:style w:type="character" w:customStyle="1" w:styleId="berschrift4Zchn">
    <w:name w:val="Überschrift 4 Zchn"/>
    <w:basedOn w:val="Absatz-Standardschriftart"/>
    <w:link w:val="berschrift4"/>
    <w:uiPriority w:val="9"/>
    <w:rsid w:val="00EF7C26"/>
    <w:rPr>
      <w:rFonts w:ascii="Libre Franklin SemiBold" w:eastAsia="Libre Franklin SemiBold" w:hAnsi="Libre Franklin SemiBold" w:cs="Libre Franklin SemiBold"/>
      <w:iCs/>
      <w:color w:val="E8220D"/>
      <w:sz w:val="24"/>
      <w:szCs w:val="24"/>
    </w:rPr>
  </w:style>
  <w:style w:type="character" w:customStyle="1" w:styleId="berschrift5Zchn">
    <w:name w:val="Überschrift 5 Zchn"/>
    <w:basedOn w:val="Absatz-Standardschriftart"/>
    <w:link w:val="berschrift5"/>
    <w:uiPriority w:val="9"/>
    <w:rsid w:val="00EF7C26"/>
    <w:rPr>
      <w:rFonts w:ascii="Libre Franklin SemiBold" w:eastAsia="Libre Franklin SemiBold" w:hAnsi="Libre Franklin SemiBold" w:cs="Libre Franklin SemiBold"/>
      <w:color w:val="E8220D"/>
      <w:sz w:val="24"/>
      <w:szCs w:val="24"/>
    </w:rPr>
  </w:style>
  <w:style w:type="character" w:customStyle="1" w:styleId="berschrift6Zchn">
    <w:name w:val="Überschrift 6 Zchn"/>
    <w:basedOn w:val="Absatz-Standardschriftart"/>
    <w:link w:val="berschrift6"/>
    <w:uiPriority w:val="9"/>
    <w:semiHidden/>
    <w:rsid w:val="00EF7C26"/>
    <w:rPr>
      <w:rFonts w:ascii="Libre Franklin SemiBold" w:eastAsia="Libre Franklin SemiBold" w:hAnsi="Libre Franklin SemiBold" w:cs="Libre Franklin SemiBold"/>
      <w:color w:val="9A1609"/>
      <w:sz w:val="24"/>
      <w:szCs w:val="26"/>
    </w:rPr>
  </w:style>
  <w:style w:type="table" w:customStyle="1" w:styleId="TableNormal">
    <w:name w:val="Table Normal"/>
    <w:rsid w:val="00163716"/>
    <w:pPr>
      <w:spacing w:after="0" w:line="288" w:lineRule="auto"/>
    </w:pPr>
    <w:rPr>
      <w:rFonts w:ascii="Roboto" w:eastAsia="Roboto" w:hAnsi="Roboto" w:cs="Roboto"/>
      <w:sz w:val="24"/>
      <w:szCs w:val="26"/>
    </w:rPr>
    <w:tblPr>
      <w:tblCellMar>
        <w:top w:w="0" w:type="dxa"/>
        <w:left w:w="0" w:type="dxa"/>
        <w:bottom w:w="0" w:type="dxa"/>
        <w:right w:w="0" w:type="dxa"/>
      </w:tblCellMar>
    </w:tblPr>
  </w:style>
  <w:style w:type="paragraph" w:styleId="Titel">
    <w:name w:val="Title"/>
    <w:basedOn w:val="Standard"/>
    <w:next w:val="Standard"/>
    <w:link w:val="TitelZchn"/>
    <w:uiPriority w:val="10"/>
    <w:qFormat/>
    <w:rsid w:val="00163716"/>
    <w:pPr>
      <w:spacing w:line="240" w:lineRule="auto"/>
      <w:jc w:val="right"/>
    </w:pPr>
    <w:rPr>
      <w:rFonts w:ascii="Libre Franklin SemiBold" w:eastAsia="Libre Franklin SemiBold" w:hAnsi="Libre Franklin SemiBold" w:cs="Libre Franklin SemiBold"/>
      <w:sz w:val="84"/>
      <w:szCs w:val="84"/>
    </w:rPr>
  </w:style>
  <w:style w:type="character" w:customStyle="1" w:styleId="TitelZchn">
    <w:name w:val="Titel Zchn"/>
    <w:basedOn w:val="Absatz-Standardschriftart"/>
    <w:link w:val="Titel"/>
    <w:uiPriority w:val="10"/>
    <w:rsid w:val="00EF7C26"/>
    <w:rPr>
      <w:rFonts w:ascii="Libre Franklin SemiBold" w:eastAsia="Libre Franklin SemiBold" w:hAnsi="Libre Franklin SemiBold" w:cs="Libre Franklin SemiBold"/>
      <w:sz w:val="84"/>
      <w:szCs w:val="84"/>
    </w:rPr>
  </w:style>
  <w:style w:type="paragraph" w:styleId="Untertitel">
    <w:name w:val="Subtitle"/>
    <w:basedOn w:val="Standard"/>
    <w:next w:val="Standard"/>
    <w:link w:val="UntertitelZchn"/>
    <w:uiPriority w:val="11"/>
    <w:qFormat/>
    <w:rsid w:val="00163716"/>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UntertitelZchn">
    <w:name w:val="Untertitel Zchn"/>
    <w:basedOn w:val="Absatz-Standardschriftart"/>
    <w:link w:val="Untertitel"/>
    <w:uiPriority w:val="11"/>
    <w:rsid w:val="00EF7C26"/>
    <w:rPr>
      <w:rFonts w:ascii="Georgia" w:eastAsia="Georgia" w:hAnsi="Georgia" w:cs="Georgia"/>
      <w:i/>
      <w:color w:val="666666"/>
      <w:sz w:val="48"/>
      <w:szCs w:val="48"/>
    </w:rPr>
  </w:style>
  <w:style w:type="paragraph" w:styleId="Kopfzeile">
    <w:name w:val="header"/>
    <w:basedOn w:val="Standard"/>
    <w:link w:val="KopfzeileZchn"/>
    <w:uiPriority w:val="99"/>
    <w:unhideWhenUsed/>
    <w:rsid w:val="00163716"/>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163716"/>
    <w:rPr>
      <w:rFonts w:ascii="Roboto" w:eastAsia="Roboto" w:hAnsi="Roboto" w:cs="Roboto"/>
      <w:sz w:val="24"/>
      <w:szCs w:val="26"/>
    </w:rPr>
  </w:style>
  <w:style w:type="paragraph" w:styleId="Fuzeile">
    <w:name w:val="footer"/>
    <w:basedOn w:val="Standard"/>
    <w:link w:val="FuzeileZchn"/>
    <w:uiPriority w:val="99"/>
    <w:unhideWhenUsed/>
    <w:rsid w:val="00163716"/>
    <w:pPr>
      <w:tabs>
        <w:tab w:val="center" w:pos="4536"/>
        <w:tab w:val="right" w:pos="9072"/>
      </w:tabs>
      <w:spacing w:line="240" w:lineRule="auto"/>
    </w:pPr>
  </w:style>
  <w:style w:type="character" w:customStyle="1" w:styleId="FuzeileZchn">
    <w:name w:val="Fußzeile Zchn"/>
    <w:basedOn w:val="Absatz-Standardschriftart"/>
    <w:link w:val="Fuzeile"/>
    <w:uiPriority w:val="99"/>
    <w:rsid w:val="00163716"/>
    <w:rPr>
      <w:rFonts w:ascii="Roboto" w:eastAsia="Roboto" w:hAnsi="Roboto" w:cs="Roboto"/>
      <w:sz w:val="24"/>
      <w:szCs w:val="26"/>
    </w:rPr>
  </w:style>
  <w:style w:type="paragraph" w:styleId="Inhaltsverzeichnisberschrift">
    <w:name w:val="TOC Heading"/>
    <w:basedOn w:val="berschrift1"/>
    <w:next w:val="Standard"/>
    <w:uiPriority w:val="39"/>
    <w:unhideWhenUsed/>
    <w:qFormat/>
    <w:rsid w:val="00163716"/>
    <w:pPr>
      <w:spacing w:line="259" w:lineRule="auto"/>
      <w:outlineLvl w:val="9"/>
    </w:pPr>
    <w:rPr>
      <w:rFonts w:asciiTheme="majorHAnsi" w:eastAsiaTheme="majorEastAsia" w:hAnsiTheme="majorHAnsi" w:cstheme="majorBidi"/>
      <w:color w:val="2E74B5" w:themeColor="accent1" w:themeShade="BF"/>
      <w:sz w:val="32"/>
      <w:szCs w:val="32"/>
    </w:rPr>
  </w:style>
  <w:style w:type="paragraph" w:styleId="Verzeichnis3">
    <w:name w:val="toc 3"/>
    <w:basedOn w:val="Standard"/>
    <w:next w:val="Standard"/>
    <w:autoRedefine/>
    <w:uiPriority w:val="39"/>
    <w:unhideWhenUsed/>
    <w:rsid w:val="00163716"/>
    <w:pPr>
      <w:spacing w:after="100"/>
      <w:ind w:left="360"/>
    </w:pPr>
  </w:style>
  <w:style w:type="paragraph" w:customStyle="1" w:styleId="Formatvorlage1">
    <w:name w:val="Formatvorlage1"/>
    <w:basedOn w:val="Standard"/>
    <w:link w:val="Formatvorlage1Zchn"/>
    <w:qFormat/>
    <w:rsid w:val="00163716"/>
    <w:pPr>
      <w:shd w:val="clear" w:color="auto" w:fill="F56354"/>
    </w:pPr>
    <w:rPr>
      <w:rFonts w:ascii="Roboto Medium" w:hAnsi="Roboto Medium"/>
      <w:color w:val="FFFFFF" w:themeColor="background1"/>
      <w:sz w:val="30"/>
      <w:szCs w:val="30"/>
    </w:rPr>
  </w:style>
  <w:style w:type="character" w:customStyle="1" w:styleId="Formatvorlage1Zchn">
    <w:name w:val="Formatvorlage1 Zchn"/>
    <w:basedOn w:val="Absatz-Standardschriftart"/>
    <w:link w:val="Formatvorlage1"/>
    <w:rsid w:val="00163716"/>
    <w:rPr>
      <w:rFonts w:ascii="Roboto Medium" w:eastAsia="Roboto" w:hAnsi="Roboto Medium" w:cs="Roboto"/>
      <w:color w:val="FFFFFF" w:themeColor="background1"/>
      <w:sz w:val="30"/>
      <w:szCs w:val="30"/>
      <w:shd w:val="clear" w:color="auto" w:fill="F56354"/>
    </w:rPr>
  </w:style>
  <w:style w:type="paragraph" w:styleId="KeinLeerraum">
    <w:name w:val="No Spacing"/>
    <w:uiPriority w:val="1"/>
    <w:qFormat/>
    <w:rsid w:val="00163716"/>
    <w:pPr>
      <w:spacing w:after="0" w:line="240" w:lineRule="auto"/>
    </w:pPr>
    <w:rPr>
      <w:rFonts w:ascii="Roboto" w:eastAsia="Roboto" w:hAnsi="Roboto" w:cs="Roboto"/>
      <w:sz w:val="24"/>
      <w:szCs w:val="26"/>
    </w:rPr>
  </w:style>
  <w:style w:type="character" w:styleId="NichtaufgelsteErwhnung">
    <w:name w:val="Unresolved Mention"/>
    <w:basedOn w:val="Absatz-Standardschriftart"/>
    <w:uiPriority w:val="99"/>
    <w:semiHidden/>
    <w:unhideWhenUsed/>
    <w:rsid w:val="00163716"/>
    <w:rPr>
      <w:color w:val="605E5C"/>
      <w:shd w:val="clear" w:color="auto" w:fill="E1DFDD"/>
    </w:rPr>
  </w:style>
  <w:style w:type="character" w:styleId="BesuchterLink">
    <w:name w:val="FollowedHyperlink"/>
    <w:basedOn w:val="Absatz-Standardschriftart"/>
    <w:uiPriority w:val="99"/>
    <w:semiHidden/>
    <w:unhideWhenUsed/>
    <w:rsid w:val="001637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0.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0.jp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6.jpg"/><Relationship Id="rId29" Type="http://schemas.openxmlformats.org/officeDocument/2006/relationships/image" Target="media/image8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8.jpg"/><Relationship Id="rId28" Type="http://schemas.openxmlformats.org/officeDocument/2006/relationships/image" Target="media/image70.jp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cid:image001.png@01D9089C.104DE100" TargetMode="External"/><Relationship Id="rId27" Type="http://schemas.openxmlformats.org/officeDocument/2006/relationships/image" Target="media/image12.jpg"/><Relationship Id="rId30" Type="http://schemas.openxmlformats.org/officeDocument/2006/relationships/header" Target="header4.xml"/><Relationship Id="rId8" Type="http://schemas.openxmlformats.org/officeDocument/2006/relationships/header" Target="header1.xml"/></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SmartAnalyzer.dev\GA_1.2.1\_Additional%20Files\Instructions\Word-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EAC42-9D60-4CD4-AED8-34CF03F27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Word-Vorlage.dotx</Template>
  <TotalTime>0</TotalTime>
  <Pages>10</Pages>
  <Words>1359</Words>
  <Characters>8566</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IDEA App “SK Finanzen und Rechnungwesen”</vt:lpstr>
    </vt:vector>
  </TitlesOfParts>
  <Company>"VERWALTUNG REZ. SERVER / IT-KONSOLID."</Company>
  <LinksUpToDate>false</LinksUpToDate>
  <CharactersWithSpaces>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IDEA App “SK Finanzen und Rechnungwesen”</dc:title>
  <dc:subject>Beschreibung der Datenbeschaffung - Version 0.1. – 23.11.2018</dc:subject>
  <dc:creator>Mueller Christian</dc:creator>
  <cp:keywords/>
  <cp:lastModifiedBy>Lotfiomran, Sina</cp:lastModifiedBy>
  <cp:revision>39</cp:revision>
  <cp:lastPrinted>2024-07-08T09:36:00Z</cp:lastPrinted>
  <dcterms:created xsi:type="dcterms:W3CDTF">2020-06-24T15:27:00Z</dcterms:created>
  <dcterms:modified xsi:type="dcterms:W3CDTF">2024-07-08T09:38:00Z</dcterms:modified>
</cp:coreProperties>
</file>