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31C7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کدی که ارائه داده‌اید، یک تست‌بنچ برای یک واحد آبیاری</w:t>
      </w:r>
      <w:r w:rsidRPr="006832E3">
        <w:rPr>
          <w:rFonts w:asciiTheme="minorBidi" w:hAnsiTheme="minorBidi" w:cs="B Nazanin"/>
          <w:sz w:val="28"/>
          <w:szCs w:val="28"/>
        </w:rPr>
        <w:t xml:space="preserve"> (</w:t>
      </w:r>
      <w:proofErr w:type="spellStart"/>
      <w:r w:rsidRPr="006832E3">
        <w:rPr>
          <w:rFonts w:asciiTheme="minorBidi" w:hAnsiTheme="minorBidi" w:cs="B Nazanin"/>
          <w:sz w:val="28"/>
          <w:szCs w:val="28"/>
        </w:rPr>
        <w:t>WateringSystem</w:t>
      </w:r>
      <w:proofErr w:type="spellEnd"/>
      <w:r w:rsidRPr="006832E3">
        <w:rPr>
          <w:rFonts w:asciiTheme="minorBidi" w:hAnsiTheme="minorBidi" w:cs="B Nazanin"/>
          <w:sz w:val="28"/>
          <w:szCs w:val="28"/>
        </w:rPr>
        <w:t xml:space="preserve">) </w:t>
      </w:r>
      <w:r w:rsidRPr="006832E3">
        <w:rPr>
          <w:rFonts w:asciiTheme="minorBidi" w:hAnsiTheme="minorBidi" w:cs="B Nazanin"/>
          <w:sz w:val="28"/>
          <w:szCs w:val="28"/>
          <w:rtl/>
        </w:rPr>
        <w:t>در زبان</w:t>
      </w:r>
      <w:r w:rsidRPr="006832E3">
        <w:rPr>
          <w:rFonts w:asciiTheme="minorBidi" w:hAnsiTheme="minorBidi" w:cs="B Nazanin"/>
          <w:sz w:val="28"/>
          <w:szCs w:val="28"/>
        </w:rPr>
        <w:t xml:space="preserve"> VHDL </w:t>
      </w:r>
      <w:r w:rsidRPr="006832E3">
        <w:rPr>
          <w:rFonts w:asciiTheme="minorBidi" w:hAnsiTheme="minorBidi" w:cs="B Nazanin"/>
          <w:sz w:val="28"/>
          <w:szCs w:val="28"/>
          <w:rtl/>
        </w:rPr>
        <w:t>است. این تست‌بنچ برای شبیه‌سازی و آزمون عملکرد واحد آبیاری طراحی شده است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282689FE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6988A1EC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در این کد، ابتدا لایبری‌های مورد نیاز برای استفاده از استانداردها و پکیج‌های</w:t>
      </w:r>
      <w:r w:rsidRPr="006832E3">
        <w:rPr>
          <w:rFonts w:asciiTheme="minorBidi" w:hAnsiTheme="minorBidi" w:cs="B Nazanin"/>
          <w:sz w:val="28"/>
          <w:szCs w:val="28"/>
        </w:rPr>
        <w:t xml:space="preserve"> VHDL </w:t>
      </w:r>
      <w:r w:rsidRPr="006832E3">
        <w:rPr>
          <w:rFonts w:asciiTheme="minorBidi" w:hAnsiTheme="minorBidi" w:cs="B Nazanin"/>
          <w:sz w:val="28"/>
          <w:szCs w:val="28"/>
          <w:rtl/>
        </w:rPr>
        <w:t>فراخوانی شده‌اند. سپس موجودیت تست‌بنچ</w:t>
      </w:r>
      <w:r w:rsidRPr="006832E3">
        <w:rPr>
          <w:rFonts w:asciiTheme="minorBidi" w:hAnsiTheme="minorBidi" w:cs="B Nazanin"/>
          <w:sz w:val="28"/>
          <w:szCs w:val="28"/>
        </w:rPr>
        <w:t xml:space="preserve"> (Testbench) </w:t>
      </w:r>
      <w:r w:rsidRPr="006832E3">
        <w:rPr>
          <w:rFonts w:asciiTheme="minorBidi" w:hAnsiTheme="minorBidi" w:cs="B Nazanin"/>
          <w:sz w:val="28"/>
          <w:szCs w:val="28"/>
          <w:rtl/>
        </w:rPr>
        <w:t>تعریف شده است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39B8D3F8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02A8A6E4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در بخش معماری</w:t>
      </w:r>
      <w:r w:rsidRPr="006832E3">
        <w:rPr>
          <w:rFonts w:asciiTheme="minorBidi" w:hAnsiTheme="minorBidi" w:cs="B Nazanin"/>
          <w:sz w:val="28"/>
          <w:szCs w:val="28"/>
        </w:rPr>
        <w:t xml:space="preserve"> (ARCHITECTURE) </w:t>
      </w:r>
      <w:r w:rsidRPr="006832E3">
        <w:rPr>
          <w:rFonts w:asciiTheme="minorBidi" w:hAnsiTheme="minorBidi" w:cs="B Nazanin"/>
          <w:sz w:val="28"/>
          <w:szCs w:val="28"/>
          <w:rtl/>
        </w:rPr>
        <w:t>که</w:t>
      </w:r>
      <w:r w:rsidRPr="006832E3">
        <w:rPr>
          <w:rFonts w:asciiTheme="minorBidi" w:hAnsiTheme="minorBidi" w:cs="B Nazanin"/>
          <w:sz w:val="28"/>
          <w:szCs w:val="28"/>
        </w:rPr>
        <w:t xml:space="preserve"> behavior </w:t>
      </w:r>
      <w:r w:rsidRPr="006832E3">
        <w:rPr>
          <w:rFonts w:asciiTheme="minorBidi" w:hAnsiTheme="minorBidi" w:cs="B Nazanin"/>
          <w:sz w:val="28"/>
          <w:szCs w:val="28"/>
          <w:rtl/>
        </w:rPr>
        <w:t>نام دارد، یک کامپوننت</w:t>
      </w:r>
      <w:r w:rsidRPr="006832E3">
        <w:rPr>
          <w:rFonts w:asciiTheme="minorBidi" w:hAnsiTheme="minorBidi" w:cs="B Nazanin"/>
          <w:sz w:val="28"/>
          <w:szCs w:val="28"/>
        </w:rPr>
        <w:t xml:space="preserve"> (Component) </w:t>
      </w:r>
      <w:r w:rsidRPr="006832E3">
        <w:rPr>
          <w:rFonts w:asciiTheme="minorBidi" w:hAnsiTheme="minorBidi" w:cs="B Nazanin"/>
          <w:sz w:val="28"/>
          <w:szCs w:val="28"/>
          <w:rtl/>
        </w:rPr>
        <w:t>با نام</w:t>
      </w:r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</w:rPr>
        <w:t>WateringSystem</w:t>
      </w:r>
      <w:proofErr w:type="spellEnd"/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r w:rsidRPr="006832E3">
        <w:rPr>
          <w:rFonts w:asciiTheme="minorBidi" w:hAnsiTheme="minorBidi" w:cs="B Nazanin"/>
          <w:sz w:val="28"/>
          <w:szCs w:val="28"/>
          <w:rtl/>
        </w:rPr>
        <w:t>تعریف شده است. این کامپوننت واحد آبیاری را نمایش می‌دهد و ورودی‌ها و خروجی‌های آن را تعریف کرده است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1B172B7B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62EBDF6E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سپس، ورودی‌ها و خروجی‌های موجود در تست‌بنچ تعریف شده‌اند. این ورودی‌ها و خروجی‌ها به کامپوننت</w:t>
      </w:r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</w:rPr>
        <w:t>WateringSystem</w:t>
      </w:r>
      <w:proofErr w:type="spellEnd"/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r w:rsidRPr="006832E3">
        <w:rPr>
          <w:rFonts w:asciiTheme="minorBidi" w:hAnsiTheme="minorBidi" w:cs="B Nazanin"/>
          <w:sz w:val="28"/>
          <w:szCs w:val="28"/>
          <w:rtl/>
        </w:rPr>
        <w:t>وصل شده‌اند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0DE77653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03B30F32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در بخش اصلی کد</w:t>
      </w:r>
      <w:r w:rsidRPr="006832E3">
        <w:rPr>
          <w:rFonts w:asciiTheme="minorBidi" w:hAnsiTheme="minorBidi" w:cs="B Nazanin"/>
          <w:sz w:val="28"/>
          <w:szCs w:val="28"/>
        </w:rPr>
        <w:t xml:space="preserve"> (BEGIN)</w:t>
      </w:r>
      <w:r w:rsidRPr="006832E3">
        <w:rPr>
          <w:rFonts w:asciiTheme="minorBidi" w:hAnsiTheme="minorBidi" w:cs="B Nazanin"/>
          <w:sz w:val="28"/>
          <w:szCs w:val="28"/>
          <w:rtl/>
        </w:rPr>
        <w:t>، یک فرآیند به نام</w:t>
      </w:r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</w:rPr>
        <w:t>ClockGenerator</w:t>
      </w:r>
      <w:proofErr w:type="spellEnd"/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r w:rsidRPr="006832E3">
        <w:rPr>
          <w:rFonts w:asciiTheme="minorBidi" w:hAnsiTheme="minorBidi" w:cs="B Nazanin"/>
          <w:sz w:val="28"/>
          <w:szCs w:val="28"/>
          <w:rtl/>
        </w:rPr>
        <w:t>تعریف شده است. این فرآیند وظیفه تولید سیگنال‌های ساعت و تغییر ورودی‌ها را بر عهده دارد. با استفاده از مقادیری که برای ورودی‌ها و خروجی‌ها تعریف شده است، تست‌های مختلفی انجام می‌شود. همچنین سیگنال‌های</w:t>
      </w:r>
      <w:r w:rsidRPr="006832E3">
        <w:rPr>
          <w:rFonts w:asciiTheme="minorBidi" w:hAnsiTheme="minorBidi" w:cs="B Nazanin"/>
          <w:sz w:val="28"/>
          <w:szCs w:val="28"/>
        </w:rPr>
        <w:t xml:space="preserve"> reset </w:t>
      </w:r>
      <w:r w:rsidRPr="006832E3">
        <w:rPr>
          <w:rFonts w:asciiTheme="minorBidi" w:hAnsiTheme="minorBidi" w:cs="B Nazanin"/>
          <w:sz w:val="28"/>
          <w:szCs w:val="28"/>
          <w:rtl/>
        </w:rPr>
        <w:t>و</w:t>
      </w:r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</w:rPr>
        <w:t>clk</w:t>
      </w:r>
      <w:proofErr w:type="spellEnd"/>
      <w:r w:rsidRPr="006832E3">
        <w:rPr>
          <w:rFonts w:asciiTheme="minorBidi" w:hAnsiTheme="minorBidi" w:cs="B Nazanin"/>
          <w:sz w:val="28"/>
          <w:szCs w:val="28"/>
        </w:rPr>
        <w:t xml:space="preserve"> </w:t>
      </w:r>
      <w:r w:rsidRPr="006832E3">
        <w:rPr>
          <w:rFonts w:asciiTheme="minorBidi" w:hAnsiTheme="minorBidi" w:cs="B Nazanin"/>
          <w:sz w:val="28"/>
          <w:szCs w:val="28"/>
          <w:rtl/>
        </w:rPr>
        <w:t>نیز در این فرآیند تعیین می‌شوند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075A97C2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397C8F7F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در انتهای کد، فرآیند اصلی</w:t>
      </w:r>
      <w:r w:rsidRPr="006832E3">
        <w:rPr>
          <w:rFonts w:asciiTheme="minorBidi" w:hAnsiTheme="minorBidi" w:cs="B Nazanin"/>
          <w:sz w:val="28"/>
          <w:szCs w:val="28"/>
        </w:rPr>
        <w:t xml:space="preserve"> (ARCHITECTURE) </w:t>
      </w:r>
      <w:r w:rsidRPr="006832E3">
        <w:rPr>
          <w:rFonts w:asciiTheme="minorBidi" w:hAnsiTheme="minorBidi" w:cs="B Nazanin"/>
          <w:sz w:val="28"/>
          <w:szCs w:val="28"/>
          <w:rtl/>
        </w:rPr>
        <w:t>به پایان می‌رسد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7A99C071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15AE812A" w14:textId="64F51934" w:rsidR="00CA72A9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  <w:r w:rsidRPr="006832E3">
        <w:rPr>
          <w:rFonts w:asciiTheme="minorBidi" w:hAnsiTheme="minorBidi" w:cs="B Nazanin"/>
          <w:sz w:val="28"/>
          <w:szCs w:val="28"/>
          <w:rtl/>
        </w:rPr>
        <w:t>این کد به صورت یک تست‌بنچ برای سیستم آبیاری طراحی شده است تا عملکرد واحد آبیاری را بررسی کند. با اجرای این کد در یک شبیه‌ساز</w:t>
      </w:r>
      <w:r w:rsidRPr="006832E3">
        <w:rPr>
          <w:rFonts w:asciiTheme="minorBidi" w:hAnsiTheme="minorBidi" w:cs="B Nazanin"/>
          <w:sz w:val="28"/>
          <w:szCs w:val="28"/>
        </w:rPr>
        <w:t xml:space="preserve"> VHDL</w:t>
      </w:r>
      <w:r w:rsidRPr="006832E3">
        <w:rPr>
          <w:rFonts w:asciiTheme="minorBidi" w:hAnsiTheme="minorBidi" w:cs="B Nazanin"/>
          <w:sz w:val="28"/>
          <w:szCs w:val="28"/>
          <w:rtl/>
        </w:rPr>
        <w:t>، می‌توانید نتایج خروجی‌ها را بررسی کنید و عملکرد واحد آبیاری را تحلیل کنید</w:t>
      </w:r>
      <w:r w:rsidRPr="006832E3">
        <w:rPr>
          <w:rFonts w:asciiTheme="minorBidi" w:hAnsiTheme="minorBidi" w:cs="B Nazanin"/>
          <w:sz w:val="28"/>
          <w:szCs w:val="28"/>
        </w:rPr>
        <w:t>.</w:t>
      </w:r>
    </w:p>
    <w:p w14:paraId="29D4C186" w14:textId="6210FF27" w:rsid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41197454" w14:textId="08908958" w:rsid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</w:rPr>
      </w:pPr>
    </w:p>
    <w:p w14:paraId="622522C7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lastRenderedPageBreak/>
        <w:t>کد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که ارائه داده‌ا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واحد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هفت‌قطعه (</w:t>
      </w:r>
      <w:r w:rsidRPr="006832E3">
        <w:rPr>
          <w:rFonts w:asciiTheme="minorBidi" w:hAnsiTheme="minorBidi" w:cs="B Nazanin"/>
          <w:sz w:val="28"/>
          <w:szCs w:val="28"/>
          <w:lang w:bidi="fa-IR"/>
        </w:rPr>
        <w:t>Seven-Segment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) را برا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آب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پ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اده‌ساز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کند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. در 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کد، با استفاده از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ورود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به نام "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"،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شگر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هفت‌قطعه را کنترل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کن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.</w:t>
      </w:r>
    </w:p>
    <w:p w14:paraId="45B423F4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AD4248E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بخش اصل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کد،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واحد با نام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Seven_Seg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تعر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ف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شده است. 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واحد دارا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ورود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به نام "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" و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خروج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به نام "</w:t>
      </w:r>
      <w:r w:rsidRPr="006832E3">
        <w:rPr>
          <w:rFonts w:asciiTheme="minorBidi" w:hAnsiTheme="minorBidi" w:cs="B Nazanin"/>
          <w:sz w:val="28"/>
          <w:szCs w:val="28"/>
          <w:lang w:bidi="fa-IR"/>
        </w:rPr>
        <w:t>seg7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" است که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وکتور از استاندارد </w:t>
      </w:r>
      <w:r w:rsidRPr="006832E3">
        <w:rPr>
          <w:rFonts w:asciiTheme="minorBidi" w:hAnsiTheme="minorBidi" w:cs="B Nazanin"/>
          <w:sz w:val="28"/>
          <w:szCs w:val="28"/>
          <w:lang w:bidi="fa-IR"/>
        </w:rPr>
        <w:t>STD_LOGIC_VECTOR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با طول 8 (7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downto</w:t>
      </w:r>
      <w:proofErr w:type="spellEnd"/>
      <w:r w:rsidRPr="006832E3">
        <w:rPr>
          <w:rFonts w:asciiTheme="minorBidi" w:hAnsiTheme="minorBidi" w:cs="B Nazanin"/>
          <w:sz w:val="28"/>
          <w:szCs w:val="28"/>
          <w:lang w:bidi="fa-IR"/>
        </w:rPr>
        <w:t xml:space="preserve"> 0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) است. ورود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آب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را نشان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دهد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 خروج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6832E3">
        <w:rPr>
          <w:rFonts w:asciiTheme="minorBidi" w:hAnsiTheme="minorBidi" w:cs="B Nazanin"/>
          <w:sz w:val="28"/>
          <w:szCs w:val="28"/>
          <w:lang w:bidi="fa-IR"/>
        </w:rPr>
        <w:t>seg7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س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گنال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کنترل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شگر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هفت‌قطعه را تع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کند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.</w:t>
      </w:r>
    </w:p>
    <w:p w14:paraId="278B180E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E269AF8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بخش معمار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seg_act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،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فرآ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تعر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ف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شده است که بر اساس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، س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گنال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کنترل </w:t>
      </w:r>
      <w:r w:rsidRPr="006832E3">
        <w:rPr>
          <w:rFonts w:asciiTheme="minorBidi" w:hAnsiTheme="minorBidi" w:cs="B Nazanin"/>
          <w:sz w:val="28"/>
          <w:szCs w:val="28"/>
          <w:lang w:bidi="fa-IR"/>
        </w:rPr>
        <w:t>seg7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را تنظ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م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کند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. اگر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برابر با '1' باشد، س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گنال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کنترل به "10001001" تنظ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م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شود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که معادل حرف '</w:t>
      </w:r>
      <w:r w:rsidRPr="006832E3">
        <w:rPr>
          <w:rFonts w:asciiTheme="minorBidi" w:hAnsiTheme="minorBidi" w:cs="B Nazanin"/>
          <w:sz w:val="28"/>
          <w:szCs w:val="28"/>
          <w:lang w:bidi="fa-IR"/>
        </w:rPr>
        <w:t>H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' در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هفت‌قطعه است. 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به معن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آن است که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آب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"روشن" است. و اگر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برابر با '0' باشد، س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گنال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کنترل به "10111111" تنظ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م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شود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که معادل خط ت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ره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است. 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به معن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آن است که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آب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"خاموش" است.</w:t>
      </w:r>
    </w:p>
    <w:p w14:paraId="4A13D351" w14:textId="77777777" w:rsidR="006832E3" w:rsidRPr="006832E3" w:rsidRDefault="006832E3" w:rsidP="006832E3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BF1ABBE" w14:textId="759E9F3E" w:rsidR="006832E3" w:rsidRPr="006832E3" w:rsidRDefault="006832E3" w:rsidP="006832E3">
      <w:pPr>
        <w:bidi/>
        <w:jc w:val="both"/>
        <w:rPr>
          <w:rFonts w:asciiTheme="minorBidi" w:hAnsiTheme="minorBidi" w:cs="B Nazanin" w:hint="cs"/>
          <w:sz w:val="28"/>
          <w:szCs w:val="28"/>
          <w:rtl/>
          <w:lang w:bidi="fa-IR"/>
        </w:rPr>
      </w:pP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با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توجه به 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کد، با اتصال ورود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به 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منبع داده مرتبط با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آب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توان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شگر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هفت‌قطعه را بر اساس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آب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کنترل کن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. 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ن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کد به صورت تکرار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اجرا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شود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 با تغ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وضع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proofErr w:type="spellStart"/>
      <w:r w:rsidRPr="006832E3">
        <w:rPr>
          <w:rFonts w:asciiTheme="minorBidi" w:hAnsiTheme="minorBidi" w:cs="B Nazanin"/>
          <w:sz w:val="28"/>
          <w:szCs w:val="28"/>
          <w:lang w:bidi="fa-IR"/>
        </w:rPr>
        <w:t>watering_seg</w:t>
      </w:r>
      <w:proofErr w:type="spellEnd"/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، نما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شگر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هفت‌قطعه به طور متناسب تغ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ر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 xml:space="preserve"> م</w:t>
      </w:r>
      <w:r w:rsidRPr="006832E3">
        <w:rPr>
          <w:rFonts w:asciiTheme="minorBidi" w:hAnsiTheme="minorBidi" w:cs="B Nazanin" w:hint="cs"/>
          <w:sz w:val="28"/>
          <w:szCs w:val="28"/>
          <w:rtl/>
          <w:lang w:bidi="fa-IR"/>
        </w:rPr>
        <w:t>ی‌</w:t>
      </w:r>
      <w:r w:rsidRPr="006832E3">
        <w:rPr>
          <w:rFonts w:asciiTheme="minorBidi" w:hAnsiTheme="minorBidi" w:cs="B Nazanin" w:hint="eastAsia"/>
          <w:sz w:val="28"/>
          <w:szCs w:val="28"/>
          <w:rtl/>
          <w:lang w:bidi="fa-IR"/>
        </w:rPr>
        <w:t>کند</w:t>
      </w:r>
      <w:r w:rsidRPr="006832E3">
        <w:rPr>
          <w:rFonts w:asciiTheme="minorBidi" w:hAnsiTheme="minorBidi" w:cs="B Nazanin"/>
          <w:sz w:val="28"/>
          <w:szCs w:val="28"/>
          <w:rtl/>
          <w:lang w:bidi="fa-IR"/>
        </w:rPr>
        <w:t>.</w:t>
      </w:r>
    </w:p>
    <w:sectPr w:rsidR="006832E3" w:rsidRPr="0068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E3"/>
    <w:rsid w:val="004A162A"/>
    <w:rsid w:val="006832E3"/>
    <w:rsid w:val="00C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D296"/>
  <w15:chartTrackingRefBased/>
  <w15:docId w15:val="{62898342-D1EB-4804-AE7B-C6F96F1A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سینا مظفری</dc:creator>
  <cp:keywords/>
  <dc:description/>
  <cp:lastModifiedBy>سینا مظفری</cp:lastModifiedBy>
  <cp:revision>1</cp:revision>
  <dcterms:created xsi:type="dcterms:W3CDTF">2023-07-07T11:12:00Z</dcterms:created>
  <dcterms:modified xsi:type="dcterms:W3CDTF">2023-07-07T11:15:00Z</dcterms:modified>
</cp:coreProperties>
</file>