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jc w:val="right"/>
      </w:pPr>
      <w:r>
        <w:rPr>
          <w:rFonts w:ascii="Aptos" w:hAnsi="Aptos" w:eastAsia="Aptos"/>
          <w:b/>
          <w:color w:val="000000"/>
          <w:sz w:val="19"/>
        </w:rPr>
        <w:t>FULL STACK WEB EĞİTİMİ  HTML 5</w:t>
      </w:r>
    </w:p>
    <w:p>
      <w:pPr>
        <w:pStyle w:val="Title"/>
      </w:pPr>
      <w:r>
        <w:t>HTML Bağlantılar ve Gezinme</w:t>
      </w:r>
    </w:p>
    <w:p>
      <w:pPr>
        <w:pStyle w:val="Subtitle"/>
      </w:pPr>
      <w:r>
        <w:t>Bağlantı hedeflerini ve gezinme kararlarını öğretme rehberi</w:t>
      </w:r>
    </w:p>
    <w:p>
      <w:r>
        <w:rPr>
          <w:rFonts w:ascii="Aptos" w:hAnsi="Aptos" w:eastAsia="Aptos"/>
          <w:b/>
          <w:color w:val="000000"/>
        </w:rPr>
        <w:t>Ana fikir</w:t>
      </w:r>
      <w:r>
        <w:rPr>
          <w:rFonts w:ascii="Aptos" w:hAnsi="Aptos" w:eastAsia="Aptos"/>
          <w:color w:val="000000"/>
        </w:rPr>
        <w:t xml:space="preserve"> Bağlantıyı a etiketi oluşturur, gidilecek adresi href belirler. Tarayıcı bu adresi belgenin konumuna göre çözümler ve kullanıcıyı aynı belgeye, başka bir sayfaya, bir uygulamaya veya indirilebilir kaynağa yönlendirir.</w:t>
      </w:r>
    </w:p>
    <w:p>
      <w:r>
        <w:rPr>
          <w:rFonts w:ascii="Aptos" w:hAnsi="Aptos" w:eastAsia="Aptos"/>
          <w:color w:val="000000"/>
        </w:rPr>
        <w:t>Bu belge bağlantının sözdizimini ezberletmek yerine hedefin nasıl çözümlendiğini ve gerçek projede hangi bağlantı biçiminin neden seçildiğini öğretir. Örnekler, tarayıcı davranışı ve üretim kararları aynı akış içinde ele alınır.</w:t>
      </w:r>
    </w:p>
    <w:p>
      <w:pPr>
        <w:pStyle w:val="Heading1"/>
      </w:pPr>
      <w:r>
        <w:rPr>
          <w:rFonts w:ascii="Aptos" w:hAnsi="Aptos" w:eastAsia="Aptos"/>
          <w:color w:val="000000"/>
        </w:rPr>
        <w:t>Belgenin Kullanım Amacı</w:t>
      </w:r>
    </w:p>
    <w:p>
      <w:r>
        <w:rPr>
          <w:rFonts w:ascii="Aptos" w:hAnsi="Aptos" w:eastAsia="Aptos"/>
          <w:color w:val="000000"/>
        </w:rPr>
        <w:t>Doküman ders anlatımı sırasında başvuru kaynağı, ders sonrasında tekrar notu ve yeni uygulama hazırlarken karar rehberi olarak kullanılabilir. Her bölümde sözdizimi, beklenen sonuç, gerçek proje kullanımı ve yaygın hata birlikte açıklanır.</w:t>
      </w:r>
    </w:p>
    <w:p>
      <w:pPr>
        <w:pStyle w:val="Heading2"/>
      </w:pPr>
      <w:r>
        <w:rPr>
          <w:rFonts w:ascii="Aptos" w:hAnsi="Aptos" w:eastAsia="Aptos"/>
          <w:color w:val="000000"/>
        </w:rPr>
        <w:t>Öğrenme Çıktıları</w:t>
      </w:r>
    </w:p>
    <w:p>
      <w:pPr>
        <w:numPr>
          <w:ilvl w:val="0"/>
          <w:numId w:val="1000"/>
        </w:numPr>
      </w:pPr>
      <w:r>
        <w:rPr>
          <w:rFonts w:ascii="Aptos" w:hAnsi="Aptos" w:eastAsia="Aptos"/>
          <w:color w:val="000000"/>
        </w:rPr>
        <w:t>a ve href kullanarak amacı açık bağlantılar oluşturmak</w:t>
      </w:r>
    </w:p>
    <w:p>
      <w:pPr>
        <w:numPr>
          <w:ilvl w:val="0"/>
          <w:numId w:val="1000"/>
        </w:numPr>
      </w:pPr>
      <w:r>
        <w:rPr>
          <w:rFonts w:ascii="Aptos" w:hAnsi="Aptos" w:eastAsia="Aptos"/>
          <w:color w:val="000000"/>
        </w:rPr>
        <w:t>Göreli, kök göreli ve mutlak adresleri doğru başlangıç noktasından hesaplamak</w:t>
      </w:r>
    </w:p>
    <w:p>
      <w:pPr>
        <w:numPr>
          <w:ilvl w:val="0"/>
          <w:numId w:val="1000"/>
        </w:numPr>
      </w:pPr>
      <w:r>
        <w:rPr>
          <w:rFonts w:ascii="Aptos" w:hAnsi="Aptos" w:eastAsia="Aptos"/>
          <w:color w:val="000000"/>
        </w:rPr>
        <w:t>Aynı sayfa ve başka sayfa içindeki bölümlere id üzerinden bağlanmak</w:t>
      </w:r>
    </w:p>
    <w:p>
      <w:pPr>
        <w:numPr>
          <w:ilvl w:val="0"/>
          <w:numId w:val="1000"/>
        </w:numPr>
      </w:pPr>
      <w:r>
        <w:rPr>
          <w:rFonts w:ascii="Aptos" w:hAnsi="Aptos" w:eastAsia="Aptos"/>
          <w:color w:val="000000"/>
        </w:rPr>
        <w:t>mailto ve tel bağlantılarının cihaz uygulamalarına bağlı davranışını açıklamak</w:t>
      </w:r>
    </w:p>
    <w:p>
      <w:pPr>
        <w:numPr>
          <w:ilvl w:val="0"/>
          <w:numId w:val="1000"/>
        </w:numPr>
      </w:pPr>
      <w:r>
        <w:rPr>
          <w:rFonts w:ascii="Aptos" w:hAnsi="Aptos" w:eastAsia="Aptos"/>
          <w:color w:val="000000"/>
        </w:rPr>
        <w:t>target ile açılma yerini ve rel ile hedefle kurulan ilişkiyi birbirinden ayırmak</w:t>
      </w:r>
    </w:p>
    <w:p>
      <w:pPr>
        <w:numPr>
          <w:ilvl w:val="0"/>
          <w:numId w:val="1000"/>
        </w:numPr>
      </w:pPr>
      <w:r>
        <w:rPr>
          <w:rFonts w:ascii="Aptos" w:hAnsi="Aptos" w:eastAsia="Aptos"/>
          <w:color w:val="000000"/>
        </w:rPr>
        <w:t>download özniteliğinin niyet bildirdiğini ve sunucu başlıklarının sonucu etkileyebildiğini açıklamak</w:t>
      </w:r>
    </w:p>
    <w:p>
      <w:pPr>
        <w:numPr>
          <w:ilvl w:val="0"/>
          <w:numId w:val="1000"/>
        </w:numPr>
      </w:pPr>
      <w:r>
        <w:rPr>
          <w:rFonts w:ascii="Aptos" w:hAnsi="Aptos" w:eastAsia="Aptos"/>
          <w:color w:val="000000"/>
        </w:rPr>
        <w:t>Bağlantı metnini hedefi anlatacak biçimde yazmak ve yaygın sessiz hataları teşhis etmek</w:t>
      </w:r>
    </w:p>
    <w:p>
      <w:r>
        <w:rPr>
          <w:rFonts w:ascii="Aptos" w:hAnsi="Aptos" w:eastAsia="Aptos"/>
          <w:color w:val="000000"/>
        </w:rPr>
        <w:br w:type="page"/>
      </w:r>
    </w:p>
    <w:p>
      <w:pPr>
        <w:pStyle w:val="Heading1"/>
      </w:pPr>
      <w:r>
        <w:rPr>
          <w:rFonts w:ascii="Aptos" w:hAnsi="Aptos" w:eastAsia="Aptos"/>
          <w:color w:val="000000"/>
        </w:rPr>
        <w:t>Bağlantının Temel Yapısı</w:t>
      </w:r>
    </w:p>
    <w:p>
      <w:r>
        <w:rPr>
          <w:rFonts w:ascii="Aptos" w:hAnsi="Aptos" w:eastAsia="Aptos"/>
          <w:color w:val="000000"/>
        </w:rPr>
        <w:t>a öğesi bir köprü metni veya içeriği temsil eder. href özniteliği varsa öğe bir bağlantı oluşturur. href yoksa a öğesi bağlantı davranışı kazanmaz ve klavyeyle bağlantı olarak dolaşılamaz.</w:t>
      </w:r>
    </w:p>
    <w:p>
      <w:pPr>
        <w:spacing w:before="60" w:after="60"/>
        <w:keepNext/>
      </w:pPr>
      <w:r>
        <w:rPr>
          <w:rFonts w:ascii="Aptos" w:hAnsi="Aptos" w:eastAsia="Aptos"/>
          <w:b/>
          <w:color w:val="5A6775"/>
          <w:sz w:val="18"/>
        </w:rPr>
        <w:t>Temel bağlantı sözdizimi</w:t>
      </w:r>
    </w:p>
    <w:p>
      <w:pPr>
        <w:pStyle w:val="CodeBlock"/>
        <w:keepLines/>
        <w:shd w:fill="F4F6F8"/>
        <w:pBdr>
          <w:top w:val="single" w:sz="6" w:space="4" w:color="D9D9D9"/>
          <w:left w:val="single" w:sz="6" w:space="4" w:color="D9D9D9"/>
          <w:bottom w:val="single" w:sz="6" w:space="4" w:color="D9D9D9"/>
          <w:right w:val="single" w:sz="6" w:space="4" w:color="D9D9D9"/>
        </w:pBdr>
      </w:pPr>
      <w:r>
        <w:rPr>
          <w:rFonts w:ascii="Consolas" w:hAnsi="Consolas" w:eastAsia="Consolas"/>
          <w:color w:val="1F2937"/>
          <w:sz w:val="18"/>
        </w:rPr>
        <w:t>&lt;a href="hakkimizda.html"&gt;Hakkımızda sayfasını aç&lt;/a&gt;</w:t>
      </w:r>
    </w:p>
    <w:tbl>
      <w:tblPr>
        <w:tblStyle w:val="TableGrid"/>
        <w:tblW w:type="dxa" w:w="9936"/>
        <w:jc w:val="center"/>
        <w:tblLayout w:type="fixed"/>
        <w:tblLook w:firstColumn="1" w:firstRow="1" w:lastColumn="0" w:lastRow="0" w:noHBand="0" w:noVBand="1" w:val="04A0"/>
      </w:tblPr>
      <w:tblGrid>
        <w:gridCol w:w="1450"/>
        <w:gridCol w:w="4200"/>
        <w:gridCol w:w="4286"/>
      </w:tblGrid>
      <w:tr>
        <w:trPr>
          <w:tblHeader w:val="true"/>
        </w:trPr>
        <w:tc>
          <w:tcPr>
            <w:tcW w:type="dxa" w:w="1450"/>
            <w:shd w:fill="244F7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Aptos" w:hAnsi="Aptos" w:eastAsia="Aptos"/>
                <w:b/>
                <w:color w:val="FFFFFF"/>
                <w:sz w:val="19"/>
              </w:rPr>
              <w:t>Parça</w:t>
            </w:r>
          </w:p>
        </w:tc>
        <w:tc>
          <w:tcPr>
            <w:tcW w:type="dxa" w:w="4200"/>
            <w:shd w:fill="244F7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Aptos" w:hAnsi="Aptos" w:eastAsia="Aptos"/>
                <w:b/>
                <w:color w:val="FFFFFF"/>
                <w:sz w:val="19"/>
              </w:rPr>
              <w:t>Görevi</w:t>
            </w:r>
          </w:p>
        </w:tc>
        <w:tc>
          <w:tcPr>
            <w:tcW w:type="dxa" w:w="4286"/>
            <w:shd w:fill="244F7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Aptos" w:hAnsi="Aptos" w:eastAsia="Aptos"/>
                <w:b/>
                <w:color w:val="FFFFFF"/>
                <w:sz w:val="19"/>
              </w:rPr>
              <w:t>Örnekteki değer</w:t>
            </w:r>
          </w:p>
        </w:tc>
      </w:tr>
      <w:tr>
        <w:tc>
          <w:tcPr>
            <w:tcW w:type="dxa" w:w="145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a</w:t>
            </w:r>
          </w:p>
        </w:tc>
        <w:tc>
          <w:tcPr>
            <w:tcW w:type="dxa" w:w="420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Bağlantının başlangıç ve bitiş etiketidir</w:t>
            </w:r>
          </w:p>
        </w:tc>
        <w:tc>
          <w:tcPr>
            <w:tcW w:type="dxa" w:w="4286"/>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&lt;a&gt;...&lt;/a&gt;</w:t>
            </w:r>
          </w:p>
        </w:tc>
      </w:tr>
      <w:tr>
        <w:tc>
          <w:tcPr>
            <w:tcW w:type="dxa" w:w="1450"/>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href</w:t>
            </w:r>
          </w:p>
        </w:tc>
        <w:tc>
          <w:tcPr>
            <w:tcW w:type="dxa" w:w="4200"/>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Hedef URL veya URL parçasını taşır</w:t>
            </w:r>
          </w:p>
        </w:tc>
        <w:tc>
          <w:tcPr>
            <w:tcW w:type="dxa" w:w="428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hakkimizda.html</w:t>
            </w:r>
          </w:p>
        </w:tc>
      </w:tr>
      <w:tr>
        <w:tc>
          <w:tcPr>
            <w:tcW w:type="dxa" w:w="145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Bağlantı metni</w:t>
            </w:r>
          </w:p>
        </w:tc>
        <w:tc>
          <w:tcPr>
            <w:tcW w:type="dxa" w:w="420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Kullanıcıya bağlantının amacını açıklar</w:t>
            </w:r>
          </w:p>
        </w:tc>
        <w:tc>
          <w:tcPr>
            <w:tcW w:type="dxa" w:w="4286"/>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Hakkımızda sayfasını aç</w:t>
            </w:r>
          </w:p>
        </w:tc>
      </w:tr>
    </w:tbl>
    <w:p>
      <w:pPr>
        <w:spacing w:after="40"/>
      </w:pPr>
    </w:p>
    <w:p>
      <w:pPr>
        <w:pStyle w:val="Heading2"/>
      </w:pPr>
      <w:r>
        <w:rPr>
          <w:rFonts w:ascii="Aptos" w:hAnsi="Aptos" w:eastAsia="Aptos"/>
          <w:color w:val="000000"/>
        </w:rPr>
        <w:t>Bağlantı Metni</w:t>
      </w:r>
    </w:p>
    <w:p>
      <w:r>
        <w:rPr>
          <w:rFonts w:ascii="Aptos" w:hAnsi="Aptos" w:eastAsia="Aptos"/>
          <w:color w:val="000000"/>
        </w:rPr>
        <w:t>Bağlantı metni tek başına veya yakın bağlamıyla birlikte hedefin amacını anlatmalıdır. Bir bağlantı listesinde art arda okunan Buraya tıklayın ifadeleri hedefleri ayırt ettirmez. Ürün kataloğunu indir veya İletişim sayfasını aç gibi metinler sonucu önceden bildirir.</w:t>
      </w:r>
    </w:p>
    <w:p>
      <w:pPr>
        <w:spacing w:before="60" w:after="60"/>
        <w:keepNext/>
      </w:pPr>
      <w:r>
        <w:rPr>
          <w:rFonts w:ascii="Aptos" w:hAnsi="Aptos" w:eastAsia="Aptos"/>
          <w:b/>
          <w:color w:val="5A6775"/>
          <w:sz w:val="18"/>
        </w:rPr>
        <w:t>Belirsiz ve açıklayıcı metin karşılaştırması</w:t>
      </w:r>
    </w:p>
    <w:p>
      <w:pPr>
        <w:pStyle w:val="CodeBlock"/>
        <w:keepLines/>
        <w:shd w:fill="F4F6F8"/>
        <w:pBdr>
          <w:top w:val="single" w:sz="6" w:space="4" w:color="D9D9D9"/>
          <w:left w:val="single" w:sz="6" w:space="4" w:color="D9D9D9"/>
          <w:bottom w:val="single" w:sz="6" w:space="4" w:color="D9D9D9"/>
          <w:right w:val="single" w:sz="6" w:space="4" w:color="D9D9D9"/>
        </w:pBdr>
      </w:pPr>
      <w:r>
        <w:rPr>
          <w:rFonts w:ascii="Consolas" w:hAnsi="Consolas" w:eastAsia="Consolas"/>
          <w:color w:val="1F2937"/>
          <w:sz w:val="18"/>
        </w:rPr>
        <w:t>&lt;a href="fiyatlar.html"&gt;Buraya tıklayın&lt;/a&gt;</w:t>
        <w:br/>
      </w:r>
      <w:r>
        <w:rPr>
          <w:rFonts w:ascii="Consolas" w:hAnsi="Consolas" w:eastAsia="Consolas"/>
          <w:color w:val="1F2937"/>
          <w:sz w:val="18"/>
        </w:rPr>
        <w:t>&lt;a href="fiyatlar.html"&gt;Güncel kurs fiyatlarını inceleyin&lt;/a&gt;</w:t>
      </w:r>
    </w:p>
    <w:p>
      <w:r>
        <w:rPr>
          <w:rFonts w:ascii="Aptos" w:hAnsi="Aptos" w:eastAsia="Aptos"/>
          <w:b/>
          <w:color w:val="000000"/>
        </w:rPr>
        <w:t>İçerik kuralı</w:t>
      </w:r>
      <w:r>
        <w:rPr>
          <w:rFonts w:ascii="Aptos" w:hAnsi="Aptos" w:eastAsia="Aptos"/>
          <w:color w:val="000000"/>
        </w:rPr>
        <w:t xml:space="preserve"> a öğesinin içine başka bir a öğesi, button veya tabindex verilmiş etkileşimli bir öğe yerleştirilmez. Kartın tamamı bağlantı yapılacaksa kart içinde ikinci bir düğme ya da bağlantı olmamalıdır.</w:t>
      </w:r>
    </w:p>
    <w:p>
      <w:pPr>
        <w:pStyle w:val="Heading2"/>
      </w:pPr>
      <w:r>
        <w:rPr>
          <w:rFonts w:ascii="Aptos" w:hAnsi="Aptos" w:eastAsia="Aptos"/>
          <w:color w:val="000000"/>
        </w:rPr>
        <w:t>Gerçek Projede Kullanım</w:t>
      </w:r>
    </w:p>
    <w:p>
      <w:r>
        <w:rPr>
          <w:rFonts w:ascii="Aptos" w:hAnsi="Aptos" w:eastAsia="Aptos"/>
          <w:color w:val="000000"/>
        </w:rPr>
        <w:t>Gezinme menüleri, ürün kartlarının ayrıntı bağlantıları, makale içi kaynaklar, altbilgi iletişim alanları ve dosya merkezleri a öğesini kullanır. Gerçek projede seçim sorusu yalnızca Nereye gidiyor değildir. Kullanıcı bağlantıyı okumadan önce hedefi, açılma biçimini ve dosya türünü anlayabiliyor mu sorusu da değerlendirilir.</w:t>
      </w:r>
    </w:p>
    <w:p>
      <w:pPr>
        <w:pStyle w:val="Heading1"/>
      </w:pPr>
      <w:r>
        <w:rPr>
          <w:rFonts w:ascii="Aptos" w:hAnsi="Aptos" w:eastAsia="Aptos"/>
          <w:color w:val="000000"/>
        </w:rPr>
        <w:t>Tarayıcının Bağlantıyı Çözümlemesi</w:t>
      </w:r>
    </w:p>
    <w:p>
      <w:pPr>
        <w:numPr>
          <w:ilvl w:val="0"/>
          <w:numId w:val="1001"/>
        </w:numPr>
      </w:pPr>
      <w:r>
        <w:rPr>
          <w:rFonts w:ascii="Aptos" w:hAnsi="Aptos" w:eastAsia="Aptos"/>
          <w:color w:val="000000"/>
        </w:rPr>
        <w:t>Tarayıcı a öğesindeki href değerini okur</w:t>
      </w:r>
    </w:p>
    <w:p>
      <w:pPr>
        <w:numPr>
          <w:ilvl w:val="0"/>
          <w:numId w:val="1001"/>
        </w:numPr>
      </w:pPr>
      <w:r>
        <w:rPr>
          <w:rFonts w:ascii="Aptos" w:hAnsi="Aptos" w:eastAsia="Aptos"/>
          <w:color w:val="000000"/>
        </w:rPr>
        <w:t>Göreli bir değer varsa onu bağlantının bulunduğu belgenin URL adresine göre tam adrese dönüştürür</w:t>
      </w:r>
    </w:p>
    <w:p>
      <w:pPr>
        <w:numPr>
          <w:ilvl w:val="0"/>
          <w:numId w:val="1001"/>
        </w:numPr>
      </w:pPr>
      <w:r>
        <w:rPr>
          <w:rFonts w:ascii="Aptos" w:hAnsi="Aptos" w:eastAsia="Aptos"/>
          <w:color w:val="000000"/>
        </w:rPr>
        <w:t>Hedefe uygun işlemi seçer ve gerekirse kaynağı ister</w:t>
      </w:r>
    </w:p>
    <w:p>
      <w:pPr>
        <w:numPr>
          <w:ilvl w:val="0"/>
          <w:numId w:val="1001"/>
        </w:numPr>
      </w:pPr>
      <w:r>
        <w:rPr>
          <w:rFonts w:ascii="Aptos" w:hAnsi="Aptos" w:eastAsia="Aptos"/>
          <w:color w:val="000000"/>
        </w:rPr>
        <w:t>target yazılmadıysa sonucu mevcut gezinme alanında gösterir</w:t>
      </w:r>
    </w:p>
    <w:p>
      <w:r>
        <w:rPr>
          <w:rFonts w:ascii="Aptos" w:hAnsi="Aptos" w:eastAsia="Aptos"/>
          <w:b/>
          <w:color w:val="000000"/>
        </w:rPr>
        <w:t>Başlangıç noktası</w:t>
      </w:r>
      <w:r>
        <w:rPr>
          <w:rFonts w:ascii="Aptos" w:hAnsi="Aptos" w:eastAsia="Aptos"/>
          <w:color w:val="000000"/>
        </w:rPr>
        <w:t xml:space="preserve"> hizmetler.html tek başına bütün site için sabit bir adres değildir. /kurslar/index.html içinde yazılırsa /kurslar/hizmetler.html hedefini, /blog/index.html içinde yazılırsa /blog/hizmetler.html hedefini belirtir.</w:t>
      </w:r>
    </w:p>
    <w:p>
      <w:r>
        <w:rPr>
          <w:rFonts w:ascii="Aptos" w:hAnsi="Aptos" w:eastAsia="Aptos"/>
          <w:color w:val="000000"/>
        </w:rPr>
        <w:t>Hedef dosya bulunamazsa sunucu genellikle 404 yanıtı verir. Bölüm adı bulunamazsa sayfa açılmaya devam eder; tarayıcı yalnızca hedef öğeyi bulamadığı için beklenen kaydırmayı yapmaz. Bu ikinci hata çoğu zaman sessizdir.</w:t>
      </w:r>
    </w:p>
    <w:p>
      <w:pPr>
        <w:pStyle w:val="Heading1"/>
      </w:pPr>
      <w:r>
        <w:rPr>
          <w:rFonts w:ascii="Aptos" w:hAnsi="Aptos" w:eastAsia="Aptos"/>
          <w:color w:val="000000"/>
        </w:rPr>
        <w:t>Adres ve Yol Türleri</w:t>
      </w:r>
    </w:p>
    <w:tbl>
      <w:tblPr>
        <w:tblStyle w:val="TableGrid"/>
        <w:tblW w:type="dxa" w:w="9936"/>
        <w:jc w:val="center"/>
        <w:tblLayout w:type="fixed"/>
        <w:tblLook w:firstColumn="1" w:firstRow="1" w:lastColumn="0" w:lastRow="0" w:noHBand="0" w:noVBand="1" w:val="04A0"/>
      </w:tblPr>
      <w:tblGrid>
        <w:gridCol w:w="1500"/>
        <w:gridCol w:w="2750"/>
        <w:gridCol w:w="2680"/>
        <w:gridCol w:w="3006"/>
      </w:tblGrid>
      <w:tr>
        <w:trPr>
          <w:tblHeader w:val="true"/>
        </w:trPr>
        <w:tc>
          <w:tcPr>
            <w:tcW w:type="dxa" w:w="1500"/>
            <w:shd w:fill="244F7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Aptos" w:hAnsi="Aptos" w:eastAsia="Aptos"/>
                <w:b/>
                <w:color w:val="FFFFFF"/>
                <w:sz w:val="19"/>
              </w:rPr>
              <w:t>Tür</w:t>
            </w:r>
          </w:p>
        </w:tc>
        <w:tc>
          <w:tcPr>
            <w:tcW w:type="dxa" w:w="2750"/>
            <w:shd w:fill="244F7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Aptos" w:hAnsi="Aptos" w:eastAsia="Aptos"/>
                <w:b/>
                <w:color w:val="FFFFFF"/>
                <w:sz w:val="19"/>
              </w:rPr>
              <w:t>Örnek</w:t>
            </w:r>
          </w:p>
        </w:tc>
        <w:tc>
          <w:tcPr>
            <w:tcW w:type="dxa" w:w="2680"/>
            <w:shd w:fill="244F7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Aptos" w:hAnsi="Aptos" w:eastAsia="Aptos"/>
                <w:b/>
                <w:color w:val="FFFFFF"/>
                <w:sz w:val="19"/>
              </w:rPr>
              <w:t>Başlangıç noktası</w:t>
            </w:r>
          </w:p>
        </w:tc>
        <w:tc>
          <w:tcPr>
            <w:tcW w:type="dxa" w:w="3006"/>
            <w:shd w:fill="244F7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Aptos" w:hAnsi="Aptos" w:eastAsia="Aptos"/>
                <w:b/>
                <w:color w:val="FFFFFF"/>
                <w:sz w:val="19"/>
              </w:rPr>
              <w:t>Uygun kullanım</w:t>
            </w:r>
          </w:p>
        </w:tc>
      </w:tr>
      <w:tr>
        <w:tc>
          <w:tcPr>
            <w:tcW w:type="dxa" w:w="150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Göreli</w:t>
            </w:r>
          </w:p>
        </w:tc>
        <w:tc>
          <w:tcPr>
            <w:tcW w:type="dxa" w:w="275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../iletisim.html</w:t>
            </w:r>
          </w:p>
        </w:tc>
        <w:tc>
          <w:tcPr>
            <w:tcW w:type="dxa" w:w="268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Bağlantının yazıldığı belge</w:t>
            </w:r>
          </w:p>
        </w:tc>
        <w:tc>
          <w:tcPr>
            <w:tcW w:type="dxa" w:w="3006"/>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Aynı site içindeki dosyalar</w:t>
            </w:r>
          </w:p>
        </w:tc>
      </w:tr>
      <w:tr>
        <w:tc>
          <w:tcPr>
            <w:tcW w:type="dxa" w:w="1500"/>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Kök göreli</w:t>
            </w:r>
          </w:p>
        </w:tc>
        <w:tc>
          <w:tcPr>
            <w:tcW w:type="dxa" w:w="2750"/>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/sayfalar/iletisim.html</w:t>
            </w:r>
          </w:p>
        </w:tc>
        <w:tc>
          <w:tcPr>
            <w:tcW w:type="dxa" w:w="2680"/>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Sitenin kökü</w:t>
            </w:r>
          </w:p>
        </w:tc>
        <w:tc>
          <w:tcPr>
            <w:tcW w:type="dxa" w:w="300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Ortak menü ve site içi sabit yollar</w:t>
            </w:r>
          </w:p>
        </w:tc>
      </w:tr>
      <w:tr>
        <w:tc>
          <w:tcPr>
            <w:tcW w:type="dxa" w:w="150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Mutlak</w:t>
            </w:r>
          </w:p>
        </w:tc>
        <w:tc>
          <w:tcPr>
            <w:tcW w:type="dxa" w:w="275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https://example.com/rehber</w:t>
            </w:r>
          </w:p>
        </w:tc>
        <w:tc>
          <w:tcPr>
            <w:tcW w:type="dxa" w:w="268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Kendi içinde tam</w:t>
            </w:r>
          </w:p>
        </w:tc>
        <w:tc>
          <w:tcPr>
            <w:tcW w:type="dxa" w:w="3006"/>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Başka site veya alan adı</w:t>
            </w:r>
          </w:p>
        </w:tc>
      </w:tr>
    </w:tbl>
    <w:p>
      <w:pPr>
        <w:spacing w:after="40"/>
      </w:pPr>
    </w:p>
    <w:p>
      <w:r>
        <w:rPr>
          <w:rFonts w:ascii="Aptos" w:hAnsi="Aptos" w:eastAsia="Aptos"/>
          <w:color w:val="000000"/>
        </w:rPr>
        <w:t>Mutlak bir HTTP URL adresi genellikle şema, alan adı ve yoldan oluşur. Örneğin https://site.example/kurslar/html adresinde https şemadır, site.example alan adıdır ve /kurslar/html yol bölümüdür.</w:t>
      </w:r>
    </w:p>
    <w:p>
      <w:pPr>
        <w:pStyle w:val="Heading2"/>
      </w:pPr>
      <w:r>
        <w:rPr>
          <w:rFonts w:ascii="Aptos" w:hAnsi="Aptos" w:eastAsia="Aptos"/>
          <w:color w:val="000000"/>
        </w:rPr>
        <w:t>Göreli Yolları Hesaplama Yöntemi</w:t>
      </w:r>
    </w:p>
    <w:p>
      <w:pPr>
        <w:spacing w:before="60" w:after="60"/>
        <w:keepNext/>
      </w:pPr>
      <w:r>
        <w:rPr>
          <w:rFonts w:ascii="Aptos" w:hAnsi="Aptos" w:eastAsia="Aptos"/>
          <w:b/>
          <w:color w:val="5A6775"/>
          <w:sz w:val="18"/>
        </w:rPr>
        <w:t>Örnek klasör yapısı</w:t>
      </w:r>
    </w:p>
    <w:p>
      <w:pPr>
        <w:pStyle w:val="CodeBlock"/>
        <w:keepLines/>
        <w:shd w:fill="F4F6F8"/>
        <w:pBdr>
          <w:top w:val="single" w:sz="6" w:space="4" w:color="D9D9D9"/>
          <w:left w:val="single" w:sz="6" w:space="4" w:color="D9D9D9"/>
          <w:bottom w:val="single" w:sz="6" w:space="4" w:color="D9D9D9"/>
          <w:right w:val="single" w:sz="6" w:space="4" w:color="D9D9D9"/>
        </w:pBdr>
      </w:pPr>
      <w:r>
        <w:rPr>
          <w:rFonts w:ascii="Consolas" w:hAnsi="Consolas" w:eastAsia="Consolas"/>
          <w:color w:val="1F2937"/>
          <w:sz w:val="18"/>
        </w:rPr>
        <w:t>proje/</w:t>
        <w:br/>
      </w:r>
      <w:r>
        <w:rPr>
          <w:rFonts w:ascii="Consolas" w:hAnsi="Consolas" w:eastAsia="Consolas"/>
          <w:color w:val="1F2937"/>
          <w:sz w:val="18"/>
        </w:rPr>
        <w:t xml:space="preserve">  index.html</w:t>
        <w:br/>
      </w:r>
      <w:r>
        <w:rPr>
          <w:rFonts w:ascii="Consolas" w:hAnsi="Consolas" w:eastAsia="Consolas"/>
          <w:color w:val="1F2937"/>
          <w:sz w:val="18"/>
        </w:rPr>
        <w:t xml:space="preserve">  sayfalar/</w:t>
        <w:br/>
      </w:r>
      <w:r>
        <w:rPr>
          <w:rFonts w:ascii="Consolas" w:hAnsi="Consolas" w:eastAsia="Consolas"/>
          <w:color w:val="1F2937"/>
          <w:sz w:val="18"/>
        </w:rPr>
        <w:t xml:space="preserve">    hakkimizda.html</w:t>
        <w:br/>
      </w:r>
      <w:r>
        <w:rPr>
          <w:rFonts w:ascii="Consolas" w:hAnsi="Consolas" w:eastAsia="Consolas"/>
          <w:color w:val="1F2937"/>
          <w:sz w:val="18"/>
        </w:rPr>
        <w:t xml:space="preserve">    iletisim.html</w:t>
        <w:br/>
      </w:r>
      <w:r>
        <w:rPr>
          <w:rFonts w:ascii="Consolas" w:hAnsi="Consolas" w:eastAsia="Consolas"/>
          <w:color w:val="1F2937"/>
          <w:sz w:val="18"/>
        </w:rPr>
        <w:t xml:space="preserve">  blog/</w:t>
        <w:br/>
      </w:r>
      <w:r>
        <w:rPr>
          <w:rFonts w:ascii="Consolas" w:hAnsi="Consolas" w:eastAsia="Consolas"/>
          <w:color w:val="1F2937"/>
          <w:sz w:val="18"/>
        </w:rPr>
        <w:t xml:space="preserve">    yazilar/</w:t>
        <w:br/>
      </w:r>
      <w:r>
        <w:rPr>
          <w:rFonts w:ascii="Consolas" w:hAnsi="Consolas" w:eastAsia="Consolas"/>
          <w:color w:val="1F2937"/>
          <w:sz w:val="18"/>
        </w:rPr>
        <w:t xml:space="preserve">      ilk-yazi.html</w:t>
      </w:r>
    </w:p>
    <w:tbl>
      <w:tblPr>
        <w:tblStyle w:val="TableGrid"/>
        <w:tblW w:type="dxa" w:w="9936"/>
        <w:jc w:val="center"/>
        <w:tblLayout w:type="fixed"/>
        <w:tblLook w:firstColumn="1" w:firstRow="1" w:lastColumn="0" w:lastRow="0" w:noHBand="0" w:noVBand="1" w:val="04A0"/>
      </w:tblPr>
      <w:tblGrid>
        <w:gridCol w:w="3000"/>
        <w:gridCol w:w="3580"/>
        <w:gridCol w:w="3356"/>
      </w:tblGrid>
      <w:tr>
        <w:trPr>
          <w:tblHeader w:val="true"/>
        </w:trPr>
        <w:tc>
          <w:tcPr>
            <w:tcW w:type="dxa" w:w="3000"/>
            <w:shd w:fill="244F7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Aptos" w:hAnsi="Aptos" w:eastAsia="Aptos"/>
                <w:b/>
                <w:color w:val="FFFFFF"/>
                <w:sz w:val="19"/>
              </w:rPr>
              <w:t>Başlangıç belgesi</w:t>
            </w:r>
          </w:p>
        </w:tc>
        <w:tc>
          <w:tcPr>
            <w:tcW w:type="dxa" w:w="3580"/>
            <w:shd w:fill="244F7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Aptos" w:hAnsi="Aptos" w:eastAsia="Aptos"/>
                <w:b/>
                <w:color w:val="FFFFFF"/>
                <w:sz w:val="19"/>
              </w:rPr>
              <w:t>Hedef</w:t>
            </w:r>
          </w:p>
        </w:tc>
        <w:tc>
          <w:tcPr>
            <w:tcW w:type="dxa" w:w="3356"/>
            <w:shd w:fill="244F7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Aptos" w:hAnsi="Aptos" w:eastAsia="Aptos"/>
                <w:b/>
                <w:color w:val="FFFFFF"/>
                <w:sz w:val="19"/>
              </w:rPr>
              <w:t>Doğru href</w:t>
            </w:r>
          </w:p>
        </w:tc>
      </w:tr>
      <w:tr>
        <w:tc>
          <w:tcPr>
            <w:tcW w:type="dxa" w:w="300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index.html</w:t>
            </w:r>
          </w:p>
        </w:tc>
        <w:tc>
          <w:tcPr>
            <w:tcW w:type="dxa" w:w="358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sayfalar/iletisim.html</w:t>
            </w:r>
          </w:p>
        </w:tc>
        <w:tc>
          <w:tcPr>
            <w:tcW w:type="dxa" w:w="3356"/>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sayfalar/iletisim.html</w:t>
            </w:r>
          </w:p>
        </w:tc>
      </w:tr>
      <w:tr>
        <w:tc>
          <w:tcPr>
            <w:tcW w:type="dxa" w:w="3000"/>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sayfalar/hakkimizda.html</w:t>
            </w:r>
          </w:p>
        </w:tc>
        <w:tc>
          <w:tcPr>
            <w:tcW w:type="dxa" w:w="3580"/>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sayfalar/iletisim.html</w:t>
            </w:r>
          </w:p>
        </w:tc>
        <w:tc>
          <w:tcPr>
            <w:tcW w:type="dxa" w:w="335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iletisim.html</w:t>
            </w:r>
          </w:p>
        </w:tc>
      </w:tr>
      <w:tr>
        <w:tc>
          <w:tcPr>
            <w:tcW w:type="dxa" w:w="300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sayfalar/hakkimizda.html</w:t>
            </w:r>
          </w:p>
        </w:tc>
        <w:tc>
          <w:tcPr>
            <w:tcW w:type="dxa" w:w="358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index.html</w:t>
            </w:r>
          </w:p>
        </w:tc>
        <w:tc>
          <w:tcPr>
            <w:tcW w:type="dxa" w:w="3356"/>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../index.html</w:t>
            </w:r>
          </w:p>
        </w:tc>
      </w:tr>
      <w:tr>
        <w:tc>
          <w:tcPr>
            <w:tcW w:type="dxa" w:w="3000"/>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blog/yazilar/ilk-yazi.html</w:t>
            </w:r>
          </w:p>
        </w:tc>
        <w:tc>
          <w:tcPr>
            <w:tcW w:type="dxa" w:w="3580"/>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index.html</w:t>
            </w:r>
          </w:p>
        </w:tc>
        <w:tc>
          <w:tcPr>
            <w:tcW w:type="dxa" w:w="335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../../index.html</w:t>
            </w:r>
          </w:p>
        </w:tc>
      </w:tr>
    </w:tbl>
    <w:p>
      <w:pPr>
        <w:spacing w:after="40"/>
      </w:pPr>
    </w:p>
    <w:p>
      <w:r>
        <w:rPr>
          <w:rFonts w:ascii="Aptos" w:hAnsi="Aptos" w:eastAsia="Aptos"/>
          <w:color w:val="000000"/>
        </w:rPr>
        <w:t>Her ../ yazımı bir klasör yukarı çıkar. Kaç kez yazılacağı proje kökünden değil, bağlantının bulunduğu dosyanın klasöründen hedefe doğru hesaplanır.</w:t>
      </w:r>
    </w:p>
    <w:p>
      <w:r>
        <w:rPr>
          <w:rFonts w:ascii="Aptos" w:hAnsi="Aptos" w:eastAsia="Aptos"/>
          <w:b/>
          <w:color w:val="000000"/>
        </w:rPr>
        <w:t>Test ortamı</w:t>
      </w:r>
      <w:r>
        <w:rPr>
          <w:rFonts w:ascii="Aptos" w:hAnsi="Aptos" w:eastAsia="Aptos"/>
          <w:color w:val="000000"/>
        </w:rPr>
        <w:t xml:space="preserve"> Kök göreli yollar bir web sunucusunun kökünü varsayar. Dosyayı işletim sisteminden doğrudan file adresiyle açtığınızda aynı davranış görülmeyebilir. Bu nedenle kök göreli yolları yerel geliştirme sunucusuyla test edin.</w:t>
      </w:r>
    </w:p>
    <w:p>
      <w:pPr>
        <w:pStyle w:val="Heading2"/>
      </w:pPr>
      <w:r>
        <w:rPr>
          <w:rFonts w:ascii="Aptos" w:hAnsi="Aptos" w:eastAsia="Aptos"/>
          <w:color w:val="000000"/>
        </w:rPr>
        <w:t>Gerçek Projede Kullanım</w:t>
      </w:r>
    </w:p>
    <w:p>
      <w:r>
        <w:rPr>
          <w:rFonts w:ascii="Aptos" w:hAnsi="Aptos" w:eastAsia="Aptos"/>
          <w:color w:val="000000"/>
        </w:rPr>
        <w:t>Küçük ve taşınabilir statik sitelerde göreli yollar kullanışlıdır. Çok sayfalı uygulamalarda ortak menünün her klasörde aynı href değerini taşıması isteniyorsa kök göreli yollar tercih edilebilir. Başka alan adındaki bir kaynağa bağlanırken mutlak URL gerekir. Derleme araçları veya web çatısı kullanıldığında yol yönetimi değişebilir; temel karar yine hedefin hangi köke göre çözümlendiğidir.</w:t>
      </w:r>
    </w:p>
    <w:p>
      <w:pPr>
        <w:pStyle w:val="Heading1"/>
      </w:pPr>
      <w:r>
        <w:rPr>
          <w:rFonts w:ascii="Aptos" w:hAnsi="Aptos" w:eastAsia="Aptos"/>
          <w:color w:val="000000"/>
        </w:rPr>
        <w:t>Sayfa İçi Bölüm Bağlantıları</w:t>
      </w:r>
    </w:p>
    <w:p>
      <w:pPr>
        <w:keepNext/>
      </w:pPr>
      <w:r>
        <w:rPr>
          <w:rFonts w:ascii="Aptos" w:hAnsi="Aptos" w:eastAsia="Aptos"/>
          <w:color w:val="000000"/>
        </w:rPr>
        <w:t>URL parçası numara işaretiyle başlar ve belgedeki bir id değeriyle eşleşir. Tarayıcı eşleşen öğeyi bulduğunda o bölüme kaydırır ve parçayı adres çubuğunda gösterir.</w:t>
      </w:r>
    </w:p>
    <w:p>
      <w:pPr>
        <w:spacing w:before="60" w:after="60"/>
        <w:keepNext/>
      </w:pPr>
      <w:r>
        <w:rPr>
          <w:rFonts w:ascii="Aptos" w:hAnsi="Aptos" w:eastAsia="Aptos"/>
          <w:b/>
          <w:color w:val="5A6775"/>
          <w:sz w:val="18"/>
        </w:rPr>
        <w:t>Aynı sayfada bölüme gitme</w:t>
      </w:r>
    </w:p>
    <w:p>
      <w:pPr>
        <w:pStyle w:val="CodeBlock"/>
        <w:keepLines/>
        <w:shd w:fill="F4F6F8"/>
        <w:pBdr>
          <w:top w:val="single" w:sz="6" w:space="4" w:color="D9D9D9"/>
          <w:left w:val="single" w:sz="6" w:space="4" w:color="D9D9D9"/>
          <w:bottom w:val="single" w:sz="6" w:space="4" w:color="D9D9D9"/>
          <w:right w:val="single" w:sz="6" w:space="4" w:color="D9D9D9"/>
        </w:pBdr>
      </w:pPr>
      <w:r>
        <w:rPr>
          <w:rFonts w:ascii="Consolas" w:hAnsi="Consolas" w:eastAsia="Consolas"/>
          <w:color w:val="1F2937"/>
          <w:sz w:val="18"/>
        </w:rPr>
        <w:t>&lt;a href="#ulasim"&gt;Ulaşım bilgilerine git&lt;/a&gt;</w:t>
        <w:br/>
      </w:r>
      <w:r>
        <w:rPr>
          <w:rFonts w:ascii="Consolas" w:hAnsi="Consolas" w:eastAsia="Consolas"/>
          <w:color w:val="1F2937"/>
          <w:sz w:val="18"/>
        </w:rPr>
        <w:br/>
      </w:r>
      <w:r>
        <w:rPr>
          <w:rFonts w:ascii="Consolas" w:hAnsi="Consolas" w:eastAsia="Consolas"/>
          <w:color w:val="1F2937"/>
          <w:sz w:val="18"/>
        </w:rPr>
        <w:t>&lt;h2 id="ulasim"&gt;Ulaşım Bilgileri&lt;/h2&gt;</w:t>
      </w:r>
    </w:p>
    <w:p>
      <w:r>
        <w:rPr>
          <w:rFonts w:ascii="Aptos" w:hAnsi="Aptos" w:eastAsia="Aptos"/>
          <w:color w:val="000000"/>
        </w:rPr>
        <w:t>href içindeki ulasim ile id içindeki ulasim birebir aynı olmalıdır. Bir belgede aynı id değeri yalnızca bir öğeye verilir. Küçük harf ve tire kullanılan iletisim-bilgileri gibi adlar okunabilirliği artırır.</w:t>
      </w:r>
    </w:p>
    <w:p>
      <w:pPr>
        <w:pStyle w:val="Heading2"/>
      </w:pPr>
      <w:r>
        <w:rPr>
          <w:rFonts w:ascii="Aptos" w:hAnsi="Aptos" w:eastAsia="Aptos"/>
          <w:color w:val="000000"/>
        </w:rPr>
        <w:t>Başka Sayfanın Bölümüne Gitme</w:t>
      </w:r>
    </w:p>
    <w:p>
      <w:pPr>
        <w:spacing w:before="60" w:after="60"/>
        <w:keepNext/>
      </w:pPr>
      <w:r>
        <w:rPr>
          <w:rFonts w:ascii="Aptos" w:hAnsi="Aptos" w:eastAsia="Aptos"/>
          <w:b/>
          <w:color w:val="5A6775"/>
          <w:sz w:val="18"/>
        </w:rPr>
        <w:t>Dosya yolu ile URL parçasının birleşmesi</w:t>
      </w:r>
    </w:p>
    <w:p>
      <w:pPr>
        <w:pStyle w:val="CodeBlock"/>
        <w:keepLines/>
        <w:shd w:fill="F4F6F8"/>
        <w:pBdr>
          <w:top w:val="single" w:sz="6" w:space="4" w:color="D9D9D9"/>
          <w:left w:val="single" w:sz="6" w:space="4" w:color="D9D9D9"/>
          <w:bottom w:val="single" w:sz="6" w:space="4" w:color="D9D9D9"/>
          <w:right w:val="single" w:sz="6" w:space="4" w:color="D9D9D9"/>
        </w:pBdr>
      </w:pPr>
      <w:r>
        <w:rPr>
          <w:rFonts w:ascii="Consolas" w:hAnsi="Consolas" w:eastAsia="Consolas"/>
          <w:color w:val="1F2937"/>
          <w:sz w:val="18"/>
        </w:rPr>
        <w:t>&lt;a href="egitimler.html#css-egitimi"&gt;CSS eğitimini inceleyin&lt;/a&gt;</w:t>
        <w:br/>
      </w:r>
      <w:r>
        <w:rPr>
          <w:rFonts w:ascii="Consolas" w:hAnsi="Consolas" w:eastAsia="Consolas"/>
          <w:color w:val="1F2937"/>
          <w:sz w:val="18"/>
        </w:rPr>
        <w:br/>
      </w:r>
      <w:r>
        <w:rPr>
          <w:rFonts w:ascii="Consolas" w:hAnsi="Consolas" w:eastAsia="Consolas"/>
          <w:color w:val="1F2937"/>
          <w:sz w:val="18"/>
        </w:rPr>
        <w:t>&lt;h2 id="css-egitimi"&gt;CSS Eğitimi&lt;/h2&gt;</w:t>
      </w:r>
    </w:p>
    <w:p>
      <w:r>
        <w:rPr>
          <w:rFonts w:ascii="Aptos" w:hAnsi="Aptos" w:eastAsia="Aptos"/>
          <w:color w:val="000000"/>
        </w:rPr>
        <w:t>Tarayıcı önce egitimler.html kaynağını açar, ardından aynı belgedeki css-egitimi hedefini bulur. URL parçası istemci tarafında yorumlanır ve normal HTTP isteğinin hedef sunucusuna parça olarak gönderilmez.</w:t>
      </w:r>
    </w:p>
    <w:p>
      <w:r>
        <w:rPr>
          <w:rFonts w:ascii="Aptos" w:hAnsi="Aptos" w:eastAsia="Aptos"/>
          <w:b/>
          <w:color w:val="000000"/>
        </w:rPr>
        <w:t>Boş hedef</w:t>
      </w:r>
      <w:r>
        <w:rPr>
          <w:rFonts w:ascii="Aptos" w:hAnsi="Aptos" w:eastAsia="Aptos"/>
          <w:color w:val="000000"/>
        </w:rPr>
        <w:t xml:space="preserve"> href numara işareti tek başına yazılırsa anlamlı bir hedef oluşmaz. Tıklama sayfanın başına sıçrayabilir ve adrese gereksiz bir parça ekleyebilir. Hedef henüz yoksa geçici href değeriyle sahte bağlantı oluşturmak yerine bağlantıyı eklememek daha doğrudur.</w:t>
      </w:r>
    </w:p>
    <w:p>
      <w:pPr>
        <w:pStyle w:val="Heading2"/>
      </w:pPr>
      <w:r>
        <w:rPr>
          <w:rFonts w:ascii="Aptos" w:hAnsi="Aptos" w:eastAsia="Aptos"/>
          <w:color w:val="000000"/>
        </w:rPr>
        <w:t>Gerçek Projede Kullanım</w:t>
      </w:r>
    </w:p>
    <w:p>
      <w:r>
        <w:rPr>
          <w:rFonts w:ascii="Aptos" w:hAnsi="Aptos" w:eastAsia="Aptos"/>
          <w:color w:val="000000"/>
        </w:rPr>
        <w:t>Uzun dokümantasyonların içindekiler listesi, sık sorulan sorular, gizlilik metinleri, ürün sayfasındaki özellik ve yorum bölümleri ile tek sayfalık tanıtım menüleri bölüm bağlantılarını kullanır. Bölüm adresinin paylaşılabilmesi, bu yaklaşımın yalnızca kaydırmadan daha değerli olmasını sağlar.</w:t>
      </w:r>
    </w:p>
    <w:p>
      <w:pPr>
        <w:pStyle w:val="Heading1"/>
      </w:pPr>
      <w:r>
        <w:rPr>
          <w:rFonts w:ascii="Aptos" w:hAnsi="Aptos" w:eastAsia="Aptos"/>
          <w:color w:val="000000"/>
        </w:rPr>
        <w:t>E Posta ve Telefon Bağlantıları</w:t>
      </w:r>
    </w:p>
    <w:p>
      <w:r>
        <w:rPr>
          <w:rFonts w:ascii="Aptos" w:hAnsi="Aptos" w:eastAsia="Aptos"/>
          <w:color w:val="000000"/>
        </w:rPr>
        <w:t>mailto ve tel web sayfası açmak yerine işletim sistemine uygun uygulamayı çalıştırma niyetini bildirir. Sonuç cihazda tanımlı e posta veya telefon uygulamasına bağlıdır; tarayıcı tek başına mesaj göndermez ve arama başlatmaz.</w:t>
      </w:r>
    </w:p>
    <w:p>
      <w:pPr>
        <w:spacing w:before="60" w:after="60"/>
        <w:keepNext/>
      </w:pPr>
      <w:r>
        <w:rPr>
          <w:rFonts w:ascii="Aptos" w:hAnsi="Aptos" w:eastAsia="Aptos"/>
          <w:b/>
          <w:color w:val="5A6775"/>
          <w:sz w:val="18"/>
        </w:rPr>
        <w:t>Temel iletişim bağlantıları</w:t>
      </w:r>
    </w:p>
    <w:p>
      <w:pPr>
        <w:pStyle w:val="CodeBlock"/>
        <w:keepLines/>
        <w:shd w:fill="F4F6F8"/>
        <w:pBdr>
          <w:top w:val="single" w:sz="6" w:space="4" w:color="D9D9D9"/>
          <w:left w:val="single" w:sz="6" w:space="4" w:color="D9D9D9"/>
          <w:bottom w:val="single" w:sz="6" w:space="4" w:color="D9D9D9"/>
          <w:right w:val="single" w:sz="6" w:space="4" w:color="D9D9D9"/>
        </w:pBdr>
      </w:pPr>
      <w:r>
        <w:rPr>
          <w:rFonts w:ascii="Consolas" w:hAnsi="Consolas" w:eastAsia="Consolas"/>
          <w:color w:val="1F2937"/>
          <w:sz w:val="18"/>
        </w:rPr>
        <w:t>&lt;a href="mailto:destek@example.com"&gt;Destek ekibine e posta gönder&lt;/a&gt;</w:t>
        <w:br/>
      </w:r>
      <w:r>
        <w:rPr>
          <w:rFonts w:ascii="Consolas" w:hAnsi="Consolas" w:eastAsia="Consolas"/>
          <w:color w:val="1F2937"/>
          <w:sz w:val="18"/>
        </w:rPr>
        <w:t>&lt;a href="tel:+903621234567"&gt;0362 123 45 67 numarasını ara&lt;/a&gt;</w:t>
      </w:r>
    </w:p>
    <w:p>
      <w:r>
        <w:rPr>
          <w:rFonts w:ascii="Aptos" w:hAnsi="Aptos" w:eastAsia="Aptos"/>
          <w:color w:val="000000"/>
        </w:rPr>
        <w:t>Görünen telefon numarası insan için okunabilir olabilir. href değeri ise ülke koduyla ve boşluksuz yazıldığında cihazlar için daha tutarlı bir hedef oluşturur.</w:t>
      </w:r>
    </w:p>
    <w:p>
      <w:pPr>
        <w:pStyle w:val="Heading2"/>
      </w:pPr>
      <w:r>
        <w:rPr>
          <w:rFonts w:ascii="Aptos" w:hAnsi="Aptos" w:eastAsia="Aptos"/>
          <w:color w:val="000000"/>
        </w:rPr>
        <w:t>E Posta Taslağı Parametreleri</w:t>
      </w:r>
    </w:p>
    <w:p>
      <w:pPr>
        <w:spacing w:before="60" w:after="60"/>
        <w:keepNext/>
      </w:pPr>
      <w:r>
        <w:rPr>
          <w:rFonts w:ascii="Aptos" w:hAnsi="Aptos" w:eastAsia="Aptos"/>
          <w:b/>
          <w:color w:val="5A6775"/>
          <w:sz w:val="18"/>
        </w:rPr>
        <w:t>Konu ve ileti gövdesi içeren bağlantı</w:t>
      </w:r>
    </w:p>
    <w:p>
      <w:pPr>
        <w:pStyle w:val="CodeBlock"/>
        <w:keepLines/>
        <w:shd w:fill="F4F6F8"/>
        <w:pBdr>
          <w:top w:val="single" w:sz="6" w:space="4" w:color="D9D9D9"/>
          <w:left w:val="single" w:sz="6" w:space="4" w:color="D9D9D9"/>
          <w:bottom w:val="single" w:sz="6" w:space="4" w:color="D9D9D9"/>
          <w:right w:val="single" w:sz="6" w:space="4" w:color="D9D9D9"/>
        </w:pBdr>
      </w:pPr>
      <w:r>
        <w:rPr>
          <w:rFonts w:ascii="Consolas" w:hAnsi="Consolas" w:eastAsia="Consolas"/>
          <w:color w:val="1F2937"/>
          <w:sz w:val="18"/>
        </w:rPr>
        <w:t>&lt;a href="mailto:destek@example.com?subject=Destek%20Talebi&amp;amp;body=Merhaba"&gt;</w:t>
        <w:br/>
      </w:r>
      <w:r>
        <w:rPr>
          <w:rFonts w:ascii="Consolas" w:hAnsi="Consolas" w:eastAsia="Consolas"/>
          <w:color w:val="1F2937"/>
          <w:sz w:val="18"/>
        </w:rPr>
        <w:t xml:space="preserve">  Destek talebi oluştur</w:t>
        <w:br/>
      </w:r>
      <w:r>
        <w:rPr>
          <w:rFonts w:ascii="Consolas" w:hAnsi="Consolas" w:eastAsia="Consolas"/>
          <w:color w:val="1F2937"/>
          <w:sz w:val="18"/>
        </w:rPr>
        <w:t>&lt;/a&gt;</w:t>
      </w:r>
    </w:p>
    <w:tbl>
      <w:tblPr>
        <w:tblStyle w:val="TableGrid"/>
        <w:tblW w:type="dxa" w:w="9936"/>
        <w:jc w:val="center"/>
        <w:tblLayout w:type="fixed"/>
        <w:tblLook w:firstColumn="1" w:firstRow="1" w:lastColumn="0" w:lastRow="0" w:noHBand="0" w:noVBand="1" w:val="04A0"/>
      </w:tblPr>
      <w:tblGrid>
        <w:gridCol w:w="1300"/>
        <w:gridCol w:w="3700"/>
        <w:gridCol w:w="4936"/>
      </w:tblGrid>
      <w:tr>
        <w:trPr>
          <w:tblHeader w:val="true"/>
        </w:trPr>
        <w:tc>
          <w:tcPr>
            <w:tcW w:type="dxa" w:w="1300"/>
            <w:shd w:fill="244F7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Aptos" w:hAnsi="Aptos" w:eastAsia="Aptos"/>
                <w:b/>
                <w:color w:val="FFFFFF"/>
                <w:sz w:val="19"/>
              </w:rPr>
              <w:t>İşaret</w:t>
            </w:r>
          </w:p>
        </w:tc>
        <w:tc>
          <w:tcPr>
            <w:tcW w:type="dxa" w:w="3700"/>
            <w:shd w:fill="244F7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Aptos" w:hAnsi="Aptos" w:eastAsia="Aptos"/>
                <w:b/>
                <w:color w:val="FFFFFF"/>
                <w:sz w:val="19"/>
              </w:rPr>
              <w:t>Görevi</w:t>
            </w:r>
          </w:p>
        </w:tc>
        <w:tc>
          <w:tcPr>
            <w:tcW w:type="dxa" w:w="4936"/>
            <w:shd w:fill="244F7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Aptos" w:hAnsi="Aptos" w:eastAsia="Aptos"/>
                <w:b/>
                <w:color w:val="FFFFFF"/>
                <w:sz w:val="19"/>
              </w:rPr>
              <w:t>Neden önemlidir</w:t>
            </w:r>
          </w:p>
        </w:tc>
      </w:tr>
      <w:tr>
        <w:tc>
          <w:tcPr>
            <w:tcW w:type="dxa" w:w="130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w:t>
            </w:r>
          </w:p>
        </w:tc>
        <w:tc>
          <w:tcPr>
            <w:tcW w:type="dxa" w:w="370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Adres ile ilk sorgu parametresini ayırır</w:t>
            </w:r>
          </w:p>
        </w:tc>
        <w:tc>
          <w:tcPr>
            <w:tcW w:type="dxa" w:w="4936"/>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İlk parametreden önce bir kez yazılır</w:t>
            </w:r>
          </w:p>
        </w:tc>
      </w:tr>
      <w:tr>
        <w:tc>
          <w:tcPr>
            <w:tcW w:type="dxa" w:w="1300"/>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&amp;amp;</w:t>
            </w:r>
          </w:p>
        </w:tc>
        <w:tc>
          <w:tcPr>
            <w:tcW w:type="dxa" w:w="3700"/>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HTML içinde parametre ayırıcısını temsil eder</w:t>
            </w:r>
          </w:p>
        </w:tc>
        <w:tc>
          <w:tcPr>
            <w:tcW w:type="dxa" w:w="493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Öznitelikteki &amp; karakterini doğru kodlar</w:t>
            </w:r>
          </w:p>
        </w:tc>
      </w:tr>
      <w:tr>
        <w:tc>
          <w:tcPr>
            <w:tcW w:type="dxa" w:w="130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%20</w:t>
            </w:r>
          </w:p>
        </w:tc>
        <w:tc>
          <w:tcPr>
            <w:tcW w:type="dxa" w:w="370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URL içinde boşluğu kodlar</w:t>
            </w:r>
          </w:p>
        </w:tc>
        <w:tc>
          <w:tcPr>
            <w:tcW w:type="dxa" w:w="4936"/>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Boşluk URL metninde doğrudan bırakılmaz</w:t>
            </w:r>
          </w:p>
        </w:tc>
      </w:tr>
    </w:tbl>
    <w:p>
      <w:pPr>
        <w:spacing w:after="40"/>
      </w:pPr>
    </w:p>
    <w:p>
      <w:r>
        <w:rPr>
          <w:rFonts w:ascii="Aptos" w:hAnsi="Aptos" w:eastAsia="Aptos"/>
          <w:color w:val="000000"/>
        </w:rPr>
        <w:t>subject ve body birer HTML özniteliği değildir. href değerindeki mailto URL adresinin sorgu bölümünde yer alırlar. Türkçe karakterler ve kullanıcıdan gelen metinler güvenilir bir URL kodlama yöntemiyle kodlanmalıdır.</w:t>
      </w:r>
    </w:p>
    <w:p>
      <w:pPr>
        <w:pStyle w:val="Heading2"/>
      </w:pPr>
      <w:r>
        <w:rPr>
          <w:rFonts w:ascii="Aptos" w:hAnsi="Aptos" w:eastAsia="Aptos"/>
          <w:color w:val="000000"/>
        </w:rPr>
        <w:t>Gerçek Projede Kullanım</w:t>
      </w:r>
    </w:p>
    <w:p>
      <w:r>
        <w:rPr>
          <w:rFonts w:ascii="Aptos" w:hAnsi="Aptos" w:eastAsia="Aptos"/>
          <w:color w:val="000000"/>
        </w:rPr>
        <w:t>Küçük tanıtım sitelerinde, kişisel portfolyolarda ve altbilgi iletişim alanlarında mailto ve tel yeterli olabilir. Destek kaydının saklanması, doğrulanması, personele atanması, spam denetimi veya otomatik yanıt gerekiyorsa form ve sunucu tarafı işlem gerekir. subject veya body içine parola, kimlik numarası ve benzeri hassas bilgi koymayın; URL değerleri geçmişte veya günlüklerde görünebilir.</w:t>
      </w:r>
    </w:p>
    <w:p>
      <w:pPr>
        <w:pStyle w:val="Heading1"/>
      </w:pPr>
      <w:r>
        <w:rPr>
          <w:rFonts w:ascii="Aptos" w:hAnsi="Aptos" w:eastAsia="Aptos"/>
          <w:color w:val="000000"/>
        </w:rPr>
        <w:t>target ile Açılma Yeri</w:t>
      </w:r>
    </w:p>
    <w:p>
      <w:r>
        <w:rPr>
          <w:rFonts w:ascii="Aptos" w:hAnsi="Aptos" w:eastAsia="Aptos"/>
          <w:color w:val="000000"/>
        </w:rPr>
        <w:t>href nereye gidileceğini, target ise hedefin hangi gezinme alanında açılacağını belirtir. target yazılmazsa bağlantı mevcut bağlamda açılır.</w:t>
      </w:r>
    </w:p>
    <w:tbl>
      <w:tblPr>
        <w:tblStyle w:val="TableGrid"/>
        <w:tblW w:type="dxa" w:w="9936"/>
        <w:jc w:val="center"/>
        <w:tblLayout w:type="fixed"/>
        <w:tblLook w:firstColumn="1" w:firstRow="1" w:lastColumn="0" w:lastRow="0" w:noHBand="0" w:noVBand="1" w:val="04A0"/>
      </w:tblPr>
      <w:tblGrid>
        <w:gridCol w:w="1600"/>
        <w:gridCol w:w="3500"/>
        <w:gridCol w:w="4836"/>
      </w:tblGrid>
      <w:tr>
        <w:trPr>
          <w:tblHeader w:val="true"/>
        </w:trPr>
        <w:tc>
          <w:tcPr>
            <w:tcW w:type="dxa" w:w="1600"/>
            <w:shd w:fill="244F7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Aptos" w:hAnsi="Aptos" w:eastAsia="Aptos"/>
                <w:b/>
                <w:color w:val="FFFFFF"/>
                <w:sz w:val="19"/>
              </w:rPr>
              <w:t>Değer</w:t>
            </w:r>
          </w:p>
        </w:tc>
        <w:tc>
          <w:tcPr>
            <w:tcW w:type="dxa" w:w="3500"/>
            <w:shd w:fill="244F7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Aptos" w:hAnsi="Aptos" w:eastAsia="Aptos"/>
                <w:b/>
                <w:color w:val="FFFFFF"/>
                <w:sz w:val="19"/>
              </w:rPr>
              <w:t>Davranış</w:t>
            </w:r>
          </w:p>
        </w:tc>
        <w:tc>
          <w:tcPr>
            <w:tcW w:type="dxa" w:w="4836"/>
            <w:shd w:fill="244F7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Aptos" w:hAnsi="Aptos" w:eastAsia="Aptos"/>
                <w:b/>
                <w:color w:val="FFFFFF"/>
                <w:sz w:val="19"/>
              </w:rPr>
              <w:t>Pratik karar</w:t>
            </w:r>
          </w:p>
        </w:tc>
      </w:tr>
      <w:tr>
        <w:tc>
          <w:tcPr>
            <w:tcW w:type="dxa" w:w="160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_self</w:t>
            </w:r>
          </w:p>
        </w:tc>
        <w:tc>
          <w:tcPr>
            <w:tcW w:type="dxa" w:w="350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Mevcut gezinme alanını kullanır</w:t>
            </w:r>
          </w:p>
        </w:tc>
        <w:tc>
          <w:tcPr>
            <w:tcW w:type="dxa" w:w="4836"/>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Varsayılan davranıştır ve çoğu site içi bağlantı için uygundur</w:t>
            </w:r>
          </w:p>
        </w:tc>
      </w:tr>
      <w:tr>
        <w:tc>
          <w:tcPr>
            <w:tcW w:type="dxa" w:w="1600"/>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_blank</w:t>
            </w:r>
          </w:p>
        </w:tc>
        <w:tc>
          <w:tcPr>
            <w:tcW w:type="dxa" w:w="3500"/>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Yeni bir üst düzey gezinme alanı açar</w:t>
            </w:r>
          </w:p>
        </w:tc>
        <w:tc>
          <w:tcPr>
            <w:tcW w:type="dxa" w:w="483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Gerekiyorsa kullanıcıya yeni sekme veya pencere bilgisi verilir</w:t>
            </w:r>
          </w:p>
        </w:tc>
      </w:tr>
      <w:tr>
        <w:tc>
          <w:tcPr>
            <w:tcW w:type="dxa" w:w="160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adlandırılmış hedef</w:t>
            </w:r>
          </w:p>
        </w:tc>
        <w:tc>
          <w:tcPr>
            <w:tcW w:type="dxa" w:w="350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Aynı adı taşıyan gezinme alanını yeniden kullanabilir</w:t>
            </w:r>
          </w:p>
        </w:tc>
        <w:tc>
          <w:tcPr>
            <w:tcW w:type="dxa" w:w="4836"/>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Özel arayüzlerde görülür ve bilinçli tasarlanmalıdır</w:t>
            </w:r>
          </w:p>
        </w:tc>
      </w:tr>
    </w:tbl>
    <w:p>
      <w:pPr>
        <w:spacing w:after="40"/>
      </w:pPr>
    </w:p>
    <w:p>
      <w:pPr>
        <w:spacing w:before="60" w:after="60"/>
        <w:keepNext/>
      </w:pPr>
      <w:r>
        <w:rPr>
          <w:rFonts w:ascii="Aptos" w:hAnsi="Aptos" w:eastAsia="Aptos"/>
          <w:b/>
          <w:color w:val="5A6775"/>
          <w:sz w:val="18"/>
        </w:rPr>
        <w:t>Yeni sekmede açılan dış kaynak</w:t>
      </w:r>
    </w:p>
    <w:p>
      <w:pPr>
        <w:pStyle w:val="CodeBlock"/>
        <w:keepLines/>
        <w:shd w:fill="F4F6F8"/>
        <w:pBdr>
          <w:top w:val="single" w:sz="6" w:space="4" w:color="D9D9D9"/>
          <w:left w:val="single" w:sz="6" w:space="4" w:color="D9D9D9"/>
          <w:bottom w:val="single" w:sz="6" w:space="4" w:color="D9D9D9"/>
          <w:right w:val="single" w:sz="6" w:space="4" w:color="D9D9D9"/>
        </w:pBdr>
      </w:pPr>
      <w:r>
        <w:rPr>
          <w:rFonts w:ascii="Consolas" w:hAnsi="Consolas" w:eastAsia="Consolas"/>
          <w:color w:val="1F2937"/>
          <w:sz w:val="18"/>
        </w:rPr>
        <w:t>&lt;a href="https://html.spec.whatwg.org/" target="_blank" rel="noopener"&gt;</w:t>
        <w:br/>
      </w:r>
      <w:r>
        <w:rPr>
          <w:rFonts w:ascii="Consolas" w:hAnsi="Consolas" w:eastAsia="Consolas"/>
          <w:color w:val="1F2937"/>
          <w:sz w:val="18"/>
        </w:rPr>
        <w:t xml:space="preserve">  HTML standardını aç yeni sekmede açılır</w:t>
        <w:br/>
      </w:r>
      <w:r>
        <w:rPr>
          <w:rFonts w:ascii="Consolas" w:hAnsi="Consolas" w:eastAsia="Consolas"/>
          <w:color w:val="1F2937"/>
          <w:sz w:val="18"/>
        </w:rPr>
        <w:t>&lt;/a&gt;</w:t>
      </w:r>
    </w:p>
    <w:p>
      <w:r>
        <w:rPr>
          <w:rFonts w:ascii="Aptos" w:hAnsi="Aptos" w:eastAsia="Aptos"/>
          <w:color w:val="000000"/>
        </w:rPr>
        <w:t>Yeni sekme her dış bağlantı için otomatik üretim kuralı değildir. Aynı sekmede açmak kullanıcının geri düğmesini ve kendi sekme tercihlerini korur. Yeni sekme gerekiyorsa görünür metin veya erişilebilir açıklama ile davranış önceden bildirilir.</w:t>
      </w:r>
    </w:p>
    <w:p>
      <w:pPr>
        <w:pStyle w:val="Heading1"/>
      </w:pPr>
      <w:r>
        <w:rPr>
          <w:rFonts w:ascii="Aptos" w:hAnsi="Aptos" w:eastAsia="Aptos"/>
          <w:color w:val="000000"/>
        </w:rPr>
        <w:t>rel ile Hedef İlişkisi</w:t>
      </w:r>
    </w:p>
    <w:p>
      <w:r>
        <w:rPr>
          <w:rFonts w:ascii="Aptos" w:hAnsi="Aptos" w:eastAsia="Aptos"/>
          <w:color w:val="000000"/>
        </w:rPr>
        <w:t>rel mevcut belge ile hedef kaynak arasındaki ilişkiyi boşlukla ayrılan anahtar sözcüklerle açıklar. target ile aynı yerde yazılabilse de açılma konumunu belirlemez.</w:t>
      </w:r>
    </w:p>
    <w:tbl>
      <w:tblPr>
        <w:tblStyle w:val="TableGrid"/>
        <w:tblW w:type="dxa" w:w="9936"/>
        <w:jc w:val="center"/>
        <w:tblLayout w:type="fixed"/>
        <w:tblLook w:firstColumn="1" w:firstRow="1" w:lastColumn="0" w:lastRow="0" w:noHBand="0" w:noVBand="1" w:val="04A0"/>
      </w:tblPr>
      <w:tblGrid>
        <w:gridCol w:w="1900"/>
        <w:gridCol w:w="4400"/>
        <w:gridCol w:w="3636"/>
      </w:tblGrid>
      <w:tr>
        <w:trPr>
          <w:tblHeader w:val="true"/>
        </w:trPr>
        <w:tc>
          <w:tcPr>
            <w:tcW w:type="dxa" w:w="1900"/>
            <w:shd w:fill="244F7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Aptos" w:hAnsi="Aptos" w:eastAsia="Aptos"/>
                <w:b/>
                <w:color w:val="FFFFFF"/>
                <w:sz w:val="19"/>
              </w:rPr>
              <w:t>Değer</w:t>
            </w:r>
          </w:p>
        </w:tc>
        <w:tc>
          <w:tcPr>
            <w:tcW w:type="dxa" w:w="4400"/>
            <w:shd w:fill="244F7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Aptos" w:hAnsi="Aptos" w:eastAsia="Aptos"/>
                <w:b/>
                <w:color w:val="FFFFFF"/>
                <w:sz w:val="19"/>
              </w:rPr>
              <w:t>Etkisi</w:t>
            </w:r>
          </w:p>
        </w:tc>
        <w:tc>
          <w:tcPr>
            <w:tcW w:type="dxa" w:w="3636"/>
            <w:shd w:fill="244F7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Aptos" w:hAnsi="Aptos" w:eastAsia="Aptos"/>
                <w:b/>
                <w:color w:val="FFFFFF"/>
                <w:sz w:val="19"/>
              </w:rPr>
              <w:t>Karar</w:t>
            </w:r>
          </w:p>
        </w:tc>
      </w:tr>
      <w:tr>
        <w:tc>
          <w:tcPr>
            <w:tcW w:type="dxa" w:w="190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noopener</w:t>
            </w:r>
          </w:p>
        </w:tc>
        <w:tc>
          <w:tcPr>
            <w:tcW w:type="dxa" w:w="440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Yeni bağlamın opener üzerinden açan sayfaya erişmesini engeller</w:t>
            </w:r>
          </w:p>
        </w:tc>
        <w:tc>
          <w:tcPr>
            <w:tcW w:type="dxa" w:w="3636"/>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Yeni bağlam açıldığında ilişkiyi açıkça sınırlamak için yazılır</w:t>
            </w:r>
          </w:p>
        </w:tc>
      </w:tr>
      <w:tr>
        <w:tc>
          <w:tcPr>
            <w:tcW w:type="dxa" w:w="1900"/>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noreferrer</w:t>
            </w:r>
          </w:p>
        </w:tc>
        <w:tc>
          <w:tcPr>
            <w:tcW w:type="dxa" w:w="4400"/>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Referer bilgisini göndermemeyi bildirir ve noopener etkisini de içerir</w:t>
            </w:r>
          </w:p>
        </w:tc>
        <w:tc>
          <w:tcPr>
            <w:tcW w:type="dxa" w:w="363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Kaynak bilgisinin hedefe gitmemesi istendiğinde kullanılır</w:t>
            </w:r>
          </w:p>
        </w:tc>
      </w:tr>
    </w:tbl>
    <w:p>
      <w:pPr>
        <w:spacing w:after="40"/>
      </w:pPr>
    </w:p>
    <w:p>
      <w:r>
        <w:rPr>
          <w:rFonts w:ascii="Aptos" w:hAnsi="Aptos" w:eastAsia="Aptos"/>
          <w:color w:val="000000"/>
        </w:rPr>
        <w:t>Güncel HTML işleme modelinde target değeri _blank olan bağlantı, rel içinde opener açıkça istenmedikçe noopener davranışı kazanır. rel noopener yazmak yine de niyeti kodda görünür kılar ve eski tarayıcılarla çalışan kod tabanlarında açık bir güvenlik kararıdır.</w:t>
      </w:r>
    </w:p>
    <w:p>
      <w:r>
        <w:rPr>
          <w:rFonts w:ascii="Aptos" w:hAnsi="Aptos" w:eastAsia="Aptos"/>
          <w:color w:val="000000"/>
        </w:rPr>
        <w:t>noreferrer yalnızca güvenlik eki değildir. Hedef sunucunun hangi sayfadan gelindiğini ölçmesini de sınırlar. Analitik ve iş ortaklığı yönlendirmesi gerekiyorsa bu etki bilinçli değerlendirilmelidir.</w:t>
      </w:r>
    </w:p>
    <w:p>
      <w:pPr>
        <w:pStyle w:val="Heading2"/>
      </w:pPr>
      <w:r>
        <w:rPr>
          <w:rFonts w:ascii="Aptos" w:hAnsi="Aptos" w:eastAsia="Aptos"/>
          <w:color w:val="000000"/>
        </w:rPr>
        <w:t>Yeni Sekme Kararı</w:t>
      </w:r>
    </w:p>
    <w:p>
      <w:pPr>
        <w:numPr>
          <w:ilvl w:val="0"/>
          <w:numId w:val="1002"/>
        </w:numPr>
      </w:pPr>
      <w:r>
        <w:rPr>
          <w:rFonts w:ascii="Aptos" w:hAnsi="Aptos" w:eastAsia="Aptos"/>
          <w:color w:val="000000"/>
        </w:rPr>
        <w:t>Varsayılan olarak bağlantıyı mevcut sekmede açın ve sekme kararını kullanıcıya bırakın</w:t>
      </w:r>
    </w:p>
    <w:p>
      <w:pPr>
        <w:numPr>
          <w:ilvl w:val="0"/>
          <w:numId w:val="1002"/>
        </w:numPr>
      </w:pPr>
      <w:r>
        <w:rPr>
          <w:rFonts w:ascii="Aptos" w:hAnsi="Aptos" w:eastAsia="Aptos"/>
          <w:color w:val="000000"/>
        </w:rPr>
        <w:t>Formdaki girilmiş bilgiyi korumak gibi açık bir neden varsa yeni sekmeyi değerlendirin</w:t>
      </w:r>
    </w:p>
    <w:p>
      <w:pPr>
        <w:numPr>
          <w:ilvl w:val="0"/>
          <w:numId w:val="1002"/>
        </w:numPr>
      </w:pPr>
      <w:r>
        <w:rPr>
          <w:rFonts w:ascii="Aptos" w:hAnsi="Aptos" w:eastAsia="Aptos"/>
          <w:color w:val="000000"/>
        </w:rPr>
        <w:t>Yeni sekme açılıyorsa davranışı bağlantı metninde veya erişilebilir açıklamada bildirin</w:t>
      </w:r>
    </w:p>
    <w:p>
      <w:pPr>
        <w:numPr>
          <w:ilvl w:val="0"/>
          <w:numId w:val="1002"/>
        </w:numPr>
      </w:pPr>
      <w:r>
        <w:rPr>
          <w:rFonts w:ascii="Aptos" w:hAnsi="Aptos" w:eastAsia="Aptos"/>
          <w:color w:val="000000"/>
        </w:rPr>
        <w:t>rel değerini güvenlik ve yönlendirme verisi etkisiyle birlikte seçin</w:t>
      </w:r>
    </w:p>
    <w:p>
      <w:pPr>
        <w:pStyle w:val="Heading1"/>
      </w:pPr>
      <w:r>
        <w:rPr>
          <w:rFonts w:ascii="Aptos" w:hAnsi="Aptos" w:eastAsia="Aptos"/>
          <w:color w:val="000000"/>
        </w:rPr>
        <w:t>download ile Dosya İndirme</w:t>
      </w:r>
    </w:p>
    <w:p>
      <w:r>
        <w:rPr>
          <w:rFonts w:ascii="Aptos" w:hAnsi="Aptos" w:eastAsia="Aptos"/>
          <w:color w:val="000000"/>
        </w:rPr>
        <w:t>download özniteliği bağlantının kaynağa gitmek yerine kaynağı daha sonra kullanmak üzere indirme niyetini bildirir. Değer verilirse tarayıcıya önerilen dosya adı sağlanır.</w:t>
      </w:r>
    </w:p>
    <w:p>
      <w:pPr>
        <w:spacing w:before="60" w:after="60"/>
        <w:keepNext/>
      </w:pPr>
      <w:r>
        <w:rPr>
          <w:rFonts w:ascii="Aptos" w:hAnsi="Aptos" w:eastAsia="Aptos"/>
          <w:b/>
          <w:color w:val="5A6775"/>
          <w:sz w:val="18"/>
        </w:rPr>
        <w:t>Dosyayı görüntüleme ve indirme karşılaştırması</w:t>
      </w:r>
    </w:p>
    <w:p>
      <w:pPr>
        <w:pStyle w:val="CodeBlock"/>
        <w:keepLines/>
        <w:shd w:fill="F4F6F8"/>
        <w:pBdr>
          <w:top w:val="single" w:sz="6" w:space="4" w:color="D9D9D9"/>
          <w:left w:val="single" w:sz="6" w:space="4" w:color="D9D9D9"/>
          <w:bottom w:val="single" w:sz="6" w:space="4" w:color="D9D9D9"/>
          <w:right w:val="single" w:sz="6" w:space="4" w:color="D9D9D9"/>
        </w:pBdr>
      </w:pPr>
      <w:r>
        <w:rPr>
          <w:rFonts w:ascii="Consolas" w:hAnsi="Consolas" w:eastAsia="Consolas"/>
          <w:color w:val="1F2937"/>
          <w:sz w:val="18"/>
        </w:rPr>
        <w:t>&lt;a href="dosyalar/html-sablonu.html"&gt;Şablonu görüntüle&lt;/a&gt;</w:t>
        <w:br/>
      </w:r>
      <w:r>
        <w:rPr>
          <w:rFonts w:ascii="Consolas" w:hAnsi="Consolas" w:eastAsia="Consolas"/>
          <w:color w:val="1F2937"/>
          <w:sz w:val="18"/>
        </w:rPr>
        <w:t>&lt;a href="dosyalar/html-sablonu.html" download&gt;Şablonu indir&lt;/a&gt;</w:t>
        <w:br/>
      </w:r>
      <w:r>
        <w:rPr>
          <w:rFonts w:ascii="Consolas" w:hAnsi="Consolas" w:eastAsia="Consolas"/>
          <w:color w:val="1F2937"/>
          <w:sz w:val="18"/>
        </w:rPr>
        <w:t>&lt;a href="dosyalar/rehber.docx" download="html-baslangic-rehberi.docx"&gt;</w:t>
        <w:br/>
      </w:r>
      <w:r>
        <w:rPr>
          <w:rFonts w:ascii="Consolas" w:hAnsi="Consolas" w:eastAsia="Consolas"/>
          <w:color w:val="1F2937"/>
          <w:sz w:val="18"/>
        </w:rPr>
        <w:t xml:space="preserve">  Rehberi indir DOCX</w:t>
        <w:br/>
      </w:r>
      <w:r>
        <w:rPr>
          <w:rFonts w:ascii="Consolas" w:hAnsi="Consolas" w:eastAsia="Consolas"/>
          <w:color w:val="1F2937"/>
          <w:sz w:val="18"/>
        </w:rPr>
        <w:t>&lt;/a&gt;</w:t>
      </w:r>
    </w:p>
    <w:p>
      <w:r>
        <w:rPr>
          <w:rFonts w:ascii="Aptos" w:hAnsi="Aptos" w:eastAsia="Aptos"/>
          <w:color w:val="000000"/>
        </w:rPr>
        <w:t>download bir garanti değildir. Tarayıcı güvenlik nedeniyle indirmeyi durdurabilir, önerilen dosya adını işletim sistemine göre değiştirebilir veya kullanıcıya farklı ad seçtirebilir. Sunucunun Content-Disposition başlığındaki dosya adı da HTML içindeki önerinin önüne geçebilir.</w:t>
      </w:r>
    </w:p>
    <w:p>
      <w:r>
        <w:rPr>
          <w:rFonts w:ascii="Aptos" w:hAnsi="Aptos" w:eastAsia="Aptos"/>
          <w:b/>
          <w:color w:val="000000"/>
        </w:rPr>
        <w:t>Çapraz köken</w:t>
      </w:r>
      <w:r>
        <w:rPr>
          <w:rFonts w:ascii="Aptos" w:hAnsi="Aptos" w:eastAsia="Aptos"/>
          <w:color w:val="000000"/>
        </w:rPr>
        <w:t xml:space="preserve"> Başka kökendeki kaynaklarda sunucunun Content-Disposition başlığıyla attachment davranışını bildirmesi gerekir. En öngörülebilir kullanım, aynı site tarafından denetlenen statik dosyalardır.</w:t>
      </w:r>
    </w:p>
    <w:p>
      <w:pPr>
        <w:pStyle w:val="Heading2"/>
      </w:pPr>
      <w:r>
        <w:rPr>
          <w:rFonts w:ascii="Aptos" w:hAnsi="Aptos" w:eastAsia="Aptos"/>
          <w:color w:val="000000"/>
        </w:rPr>
        <w:t>Gerçek Projede Kullanım</w:t>
      </w:r>
    </w:p>
    <w:p>
      <w:r>
        <w:rPr>
          <w:rFonts w:ascii="Aptos" w:hAnsi="Aptos" w:eastAsia="Aptos"/>
          <w:color w:val="000000"/>
        </w:rPr>
        <w:t>Herkese açık CSV çıktıları, belge şablonları, etkinlik programları ve çevrimdışı kaynak paketleri doğrudan download bağlantısıyla sunulabilir. Fatura, kişiye özel rapor ve yetki gerektiren belge için sunucu önce kullanıcı yetkisini denetlemeli, dosyayı üretmeli veya bulmalı ve doğru HTTP başlıklarıyla indirmeyi yönetmelidir.</w:t>
      </w:r>
    </w:p>
    <w:p>
      <w:r>
        <w:rPr>
          <w:rFonts w:ascii="Aptos" w:hAnsi="Aptos" w:eastAsia="Aptos"/>
          <w:color w:val="000000"/>
        </w:rPr>
        <w:t>download ile target _blank çoğu durumda birlikte kullanılmaz. İndirme bağlantısının amacı yeni bir sayfa açmak değil, kaynağı kaydetmektir. Bu iki niyetin aynı bağlantıda birleştirilmesi kullanıcı beklentisini ve tarayıcı davranışını belirsizleştirir.</w:t>
      </w:r>
    </w:p>
    <w:p>
      <w:pPr>
        <w:pStyle w:val="Heading1"/>
      </w:pPr>
      <w:r>
        <w:rPr>
          <w:rFonts w:ascii="Aptos" w:hAnsi="Aptos" w:eastAsia="Aptos"/>
          <w:color w:val="000000"/>
        </w:rPr>
        <w:t>Bağlantı Seçim Yöntemi</w:t>
      </w:r>
    </w:p>
    <w:p>
      <w:pPr>
        <w:numPr>
          <w:ilvl w:val="0"/>
          <w:numId w:val="1003"/>
        </w:numPr>
      </w:pPr>
      <w:r>
        <w:rPr>
          <w:rFonts w:ascii="Aptos" w:hAnsi="Aptos" w:eastAsia="Aptos"/>
          <w:color w:val="000000"/>
        </w:rPr>
        <w:t>Hedefin sayfa, bölüm, uygulama veya dosya olduğunu belirleyin</w:t>
      </w:r>
    </w:p>
    <w:p>
      <w:pPr>
        <w:numPr>
          <w:ilvl w:val="0"/>
          <w:numId w:val="1003"/>
        </w:numPr>
      </w:pPr>
      <w:r>
        <w:rPr>
          <w:rFonts w:ascii="Aptos" w:hAnsi="Aptos" w:eastAsia="Aptos"/>
          <w:color w:val="000000"/>
        </w:rPr>
        <w:t>Hedef aynı site içindeyse dosyanın konumuna göre göreli veya kök göreli yol seçin</w:t>
      </w:r>
    </w:p>
    <w:p>
      <w:pPr>
        <w:numPr>
          <w:ilvl w:val="0"/>
          <w:numId w:val="1003"/>
        </w:numPr>
      </w:pPr>
      <w:r>
        <w:rPr>
          <w:rFonts w:ascii="Aptos" w:hAnsi="Aptos" w:eastAsia="Aptos"/>
          <w:color w:val="000000"/>
        </w:rPr>
        <w:t>Başka siteye gidiliyorsa tam mutlak URL kullanın</w:t>
      </w:r>
    </w:p>
    <w:p>
      <w:pPr>
        <w:numPr>
          <w:ilvl w:val="0"/>
          <w:numId w:val="1003"/>
        </w:numPr>
      </w:pPr>
      <w:r>
        <w:rPr>
          <w:rFonts w:ascii="Aptos" w:hAnsi="Aptos" w:eastAsia="Aptos"/>
          <w:color w:val="000000"/>
        </w:rPr>
        <w:t>Bağlantı metninde hedefi ve beklenmeyen davranışı açıklayın</w:t>
      </w:r>
    </w:p>
    <w:p>
      <w:pPr>
        <w:numPr>
          <w:ilvl w:val="0"/>
          <w:numId w:val="1003"/>
        </w:numPr>
      </w:pPr>
      <w:r>
        <w:rPr>
          <w:rFonts w:ascii="Aptos" w:hAnsi="Aptos" w:eastAsia="Aptos"/>
          <w:color w:val="000000"/>
        </w:rPr>
        <w:t>Yeni sekme gerekiyorsa target ve rel kararını birlikte verin</w:t>
      </w:r>
    </w:p>
    <w:p>
      <w:pPr>
        <w:numPr>
          <w:ilvl w:val="0"/>
          <w:numId w:val="1003"/>
        </w:numPr>
      </w:pPr>
      <w:r>
        <w:rPr>
          <w:rFonts w:ascii="Aptos" w:hAnsi="Aptos" w:eastAsia="Aptos"/>
          <w:color w:val="000000"/>
        </w:rPr>
        <w:t>İndirme gerekiyorsa dosyanın herkese açık mı yoksa yetki kontrollü mü olduğunu belirleyin</w:t>
      </w:r>
    </w:p>
    <w:p>
      <w:pPr>
        <w:numPr>
          <w:ilvl w:val="0"/>
          <w:numId w:val="1003"/>
        </w:numPr>
      </w:pPr>
      <w:r>
        <w:rPr>
          <w:rFonts w:ascii="Aptos" w:hAnsi="Aptos" w:eastAsia="Aptos"/>
          <w:color w:val="000000"/>
        </w:rPr>
        <w:t>Tarayıcıda hedefi, geri dönüş yolunu, yeni sekme bilgisini ve indirme sonucunu test edin</w:t>
      </w:r>
    </w:p>
    <w:p>
      <w:pPr>
        <w:pStyle w:val="Heading1"/>
      </w:pPr>
      <w:r>
        <w:rPr>
          <w:rFonts w:ascii="Aptos" w:hAnsi="Aptos" w:eastAsia="Aptos"/>
          <w:color w:val="000000"/>
        </w:rPr>
        <w:t>Konu Uygulaması Web Eğitim Kaynak Merkezi</w:t>
      </w:r>
    </w:p>
    <w:p>
      <w:r>
        <w:rPr>
          <w:rFonts w:ascii="Aptos" w:hAnsi="Aptos" w:eastAsia="Aptos"/>
          <w:color w:val="000000"/>
        </w:rPr>
        <w:t>Bu uygulama site içi sayfa bağlantısını, başka sayfanın belirli bölümüne gitmeyi, dış kaynağı yeni sekmede açmayı, iletişim bağlantılarını ve herkese açık dosya indirmeyi tek bir gerçekçi kaynak merkezinde birleştirir.</w:t>
      </w:r>
    </w:p>
    <w:p>
      <w:r>
        <w:rPr>
          <w:rFonts w:ascii="Aptos" w:hAnsi="Aptos" w:eastAsia="Aptos"/>
          <w:color w:val="000000"/>
        </w:rPr>
        <w:br w:type="page"/>
      </w:r>
    </w:p>
    <w:p>
      <w:pPr>
        <w:spacing w:before="60" w:after="60"/>
        <w:keepNext/>
      </w:pPr>
      <w:r>
        <w:rPr>
          <w:rFonts w:ascii="Aptos" w:hAnsi="Aptos" w:eastAsia="Aptos"/>
          <w:b/>
          <w:color w:val="5A6775"/>
          <w:sz w:val="18"/>
        </w:rPr>
        <w:t>Tam HTML uygulaması</w:t>
      </w:r>
    </w:p>
    <w:p>
      <w:pPr>
        <w:pStyle w:val="CodeBlock"/>
        <w:keepLines w:val="0"/>
        <w:shd w:fill="F4F6F8"/>
        <w:pBdr>
          <w:top w:val="single" w:sz="6" w:space="4" w:color="D9D9D9"/>
          <w:left w:val="single" w:sz="6" w:space="4" w:color="D9D9D9"/>
          <w:bottom w:val="single" w:sz="6" w:space="4" w:color="D9D9D9"/>
          <w:right w:val="single" w:sz="6" w:space="4" w:color="D9D9D9"/>
        </w:pBdr>
      </w:pPr>
      <w:r>
        <w:rPr>
          <w:rFonts w:ascii="Consolas" w:hAnsi="Consolas" w:eastAsia="Consolas"/>
          <w:color w:val="1F2937"/>
          <w:sz w:val="18"/>
        </w:rPr>
        <w:t>&lt;!doctype html&gt;</w:t>
        <w:br/>
      </w:r>
      <w:r>
        <w:rPr>
          <w:rFonts w:ascii="Consolas" w:hAnsi="Consolas" w:eastAsia="Consolas"/>
          <w:color w:val="1F2937"/>
          <w:sz w:val="18"/>
        </w:rPr>
        <w:t>&lt;html lang="tr"&gt;</w:t>
        <w:br/>
      </w:r>
      <w:r>
        <w:rPr>
          <w:rFonts w:ascii="Consolas" w:hAnsi="Consolas" w:eastAsia="Consolas"/>
          <w:color w:val="1F2937"/>
          <w:sz w:val="18"/>
        </w:rPr>
        <w:t>&lt;head&gt;</w:t>
        <w:br/>
      </w:r>
      <w:r>
        <w:rPr>
          <w:rFonts w:ascii="Consolas" w:hAnsi="Consolas" w:eastAsia="Consolas"/>
          <w:color w:val="1F2937"/>
          <w:sz w:val="18"/>
        </w:rPr>
        <w:t xml:space="preserve">  &lt;meta charset="UTF-8"&gt;</w:t>
        <w:br/>
      </w:r>
      <w:r>
        <w:rPr>
          <w:rFonts w:ascii="Consolas" w:hAnsi="Consolas" w:eastAsia="Consolas"/>
          <w:color w:val="1F2937"/>
          <w:sz w:val="18"/>
        </w:rPr>
        <w:t xml:space="preserve">  &lt;meta name="viewport" content="width=device-width, initial-scale=1.0"&gt;</w:t>
        <w:br/>
      </w:r>
      <w:r>
        <w:rPr>
          <w:rFonts w:ascii="Consolas" w:hAnsi="Consolas" w:eastAsia="Consolas"/>
          <w:color w:val="1F2937"/>
          <w:sz w:val="18"/>
        </w:rPr>
        <w:t xml:space="preserve">  &lt;title&gt;Kaynak Merkezi | Web Akademi&lt;/title&gt;</w:t>
        <w:br/>
      </w:r>
      <w:r>
        <w:rPr>
          <w:rFonts w:ascii="Consolas" w:hAnsi="Consolas" w:eastAsia="Consolas"/>
          <w:color w:val="1F2937"/>
          <w:sz w:val="18"/>
        </w:rPr>
        <w:t>&lt;/head&gt;</w:t>
        <w:br/>
      </w:r>
      <w:r>
        <w:rPr>
          <w:rFonts w:ascii="Consolas" w:hAnsi="Consolas" w:eastAsia="Consolas"/>
          <w:color w:val="1F2937"/>
          <w:sz w:val="18"/>
        </w:rPr>
        <w:t>&lt;body&gt;</w:t>
        <w:br/>
      </w:r>
      <w:r>
        <w:rPr>
          <w:rFonts w:ascii="Consolas" w:hAnsi="Consolas" w:eastAsia="Consolas"/>
          <w:color w:val="1F2937"/>
          <w:sz w:val="18"/>
        </w:rPr>
        <w:t xml:space="preserve">  &lt;header&gt;</w:t>
        <w:br/>
      </w:r>
      <w:r>
        <w:rPr>
          <w:rFonts w:ascii="Consolas" w:hAnsi="Consolas" w:eastAsia="Consolas"/>
          <w:color w:val="1F2937"/>
          <w:sz w:val="18"/>
        </w:rPr>
        <w:t xml:space="preserve">    &lt;h1 id="sayfa-basi"&gt;Web Eğitim Kaynak Merkezi&lt;/h1&gt;</w:t>
        <w:br/>
      </w:r>
      <w:r>
        <w:rPr>
          <w:rFonts w:ascii="Consolas" w:hAnsi="Consolas" w:eastAsia="Consolas"/>
          <w:color w:val="1F2937"/>
          <w:sz w:val="18"/>
        </w:rPr>
        <w:t xml:space="preserve">    &lt;nav aria-label="Ana gezinme"&gt;</w:t>
        <w:br/>
      </w:r>
      <w:r>
        <w:rPr>
          <w:rFonts w:ascii="Consolas" w:hAnsi="Consolas" w:eastAsia="Consolas"/>
          <w:color w:val="1F2937"/>
          <w:sz w:val="18"/>
        </w:rPr>
        <w:t xml:space="preserve">      &lt;a href="index.html"&gt;Ana sayfa&lt;/a&gt;</w:t>
        <w:br/>
      </w:r>
      <w:r>
        <w:rPr>
          <w:rFonts w:ascii="Consolas" w:hAnsi="Consolas" w:eastAsia="Consolas"/>
          <w:color w:val="1F2937"/>
          <w:sz w:val="18"/>
        </w:rPr>
        <w:t xml:space="preserve">      &lt;a href="egitimler.html#html-egitimi"&gt;HTML eğitimi&lt;/a&gt;</w:t>
        <w:br/>
      </w:r>
      <w:r>
        <w:rPr>
          <w:rFonts w:ascii="Consolas" w:hAnsi="Consolas" w:eastAsia="Consolas"/>
          <w:color w:val="1F2937"/>
          <w:sz w:val="18"/>
        </w:rPr>
        <w:t xml:space="preserve">      &lt;a href="#iletisim"&gt;İletişim&lt;/a&gt;</w:t>
        <w:br/>
      </w:r>
      <w:r>
        <w:rPr>
          <w:rFonts w:ascii="Consolas" w:hAnsi="Consolas" w:eastAsia="Consolas"/>
          <w:color w:val="1F2937"/>
          <w:sz w:val="18"/>
        </w:rPr>
        <w:t xml:space="preserve">    &lt;/nav&gt;</w:t>
        <w:br/>
      </w:r>
      <w:r>
        <w:rPr>
          <w:rFonts w:ascii="Consolas" w:hAnsi="Consolas" w:eastAsia="Consolas"/>
          <w:color w:val="1F2937"/>
          <w:sz w:val="18"/>
        </w:rPr>
        <w:t xml:space="preserve">  &lt;/header&gt;</w:t>
        <w:br/>
      </w:r>
      <w:r>
        <w:rPr>
          <w:rFonts w:ascii="Consolas" w:hAnsi="Consolas" w:eastAsia="Consolas"/>
          <w:color w:val="1F2937"/>
          <w:sz w:val="18"/>
        </w:rPr>
        <w:br/>
      </w:r>
      <w:r>
        <w:rPr>
          <w:rFonts w:ascii="Consolas" w:hAnsi="Consolas" w:eastAsia="Consolas"/>
          <w:color w:val="1F2937"/>
          <w:sz w:val="18"/>
        </w:rPr>
        <w:t xml:space="preserve">  &lt;main&gt;</w:t>
        <w:br/>
      </w:r>
      <w:r>
        <w:rPr>
          <w:rFonts w:ascii="Consolas" w:hAnsi="Consolas" w:eastAsia="Consolas"/>
          <w:color w:val="1F2937"/>
          <w:sz w:val="18"/>
        </w:rPr>
        <w:t xml:space="preserve">    &lt;h2&gt;Kaynaklar&lt;/h2&gt;</w:t>
        <w:br/>
      </w:r>
      <w:r>
        <w:rPr>
          <w:rFonts w:ascii="Consolas" w:hAnsi="Consolas" w:eastAsia="Consolas"/>
          <w:color w:val="1F2937"/>
          <w:sz w:val="18"/>
        </w:rPr>
        <w:t xml:space="preserve">    &lt;p&gt;</w:t>
        <w:br/>
      </w:r>
      <w:r>
        <w:rPr>
          <w:rFonts w:ascii="Consolas" w:hAnsi="Consolas" w:eastAsia="Consolas"/>
          <w:color w:val="1F2937"/>
          <w:sz w:val="18"/>
        </w:rPr>
        <w:t xml:space="preserve">      &lt;a href="dosyalar/html-baslangic-sablonu.html"&gt;</w:t>
        <w:br/>
      </w:r>
      <w:r>
        <w:rPr>
          <w:rFonts w:ascii="Consolas" w:hAnsi="Consolas" w:eastAsia="Consolas"/>
          <w:color w:val="1F2937"/>
          <w:sz w:val="18"/>
        </w:rPr>
        <w:t xml:space="preserve">        HTML başlangıç şablonunu görüntüle</w:t>
        <w:br/>
      </w:r>
      <w:r>
        <w:rPr>
          <w:rFonts w:ascii="Consolas" w:hAnsi="Consolas" w:eastAsia="Consolas"/>
          <w:color w:val="1F2937"/>
          <w:sz w:val="18"/>
        </w:rPr>
        <w:t xml:space="preserve">      &lt;/a&gt;</w:t>
        <w:br/>
      </w:r>
      <w:r>
        <w:rPr>
          <w:rFonts w:ascii="Consolas" w:hAnsi="Consolas" w:eastAsia="Consolas"/>
          <w:color w:val="1F2937"/>
          <w:sz w:val="18"/>
        </w:rPr>
        <w:t xml:space="preserve">    &lt;/p&gt;</w:t>
        <w:br/>
      </w:r>
      <w:r>
        <w:rPr>
          <w:rFonts w:ascii="Consolas" w:hAnsi="Consolas" w:eastAsia="Consolas"/>
          <w:color w:val="1F2937"/>
          <w:sz w:val="18"/>
        </w:rPr>
        <w:t xml:space="preserve">    &lt;p&gt;</w:t>
        <w:br/>
      </w:r>
      <w:r>
        <w:rPr>
          <w:rFonts w:ascii="Consolas" w:hAnsi="Consolas" w:eastAsia="Consolas"/>
          <w:color w:val="1F2937"/>
          <w:sz w:val="18"/>
        </w:rPr>
        <w:t xml:space="preserve">      &lt;a href="dosyalar/html-baslangic-sablonu.html" download&gt;</w:t>
        <w:br/>
      </w:r>
      <w:r>
        <w:rPr>
          <w:rFonts w:ascii="Consolas" w:hAnsi="Consolas" w:eastAsia="Consolas"/>
          <w:color w:val="1F2937"/>
          <w:sz w:val="18"/>
        </w:rPr>
        <w:t xml:space="preserve">        HTML başlangıç şablonunu indir</w:t>
        <w:br/>
      </w:r>
      <w:r>
        <w:rPr>
          <w:rFonts w:ascii="Consolas" w:hAnsi="Consolas" w:eastAsia="Consolas"/>
          <w:color w:val="1F2937"/>
          <w:sz w:val="18"/>
        </w:rPr>
        <w:t xml:space="preserve">      &lt;/a&gt;</w:t>
        <w:br/>
      </w:r>
      <w:r>
        <w:rPr>
          <w:rFonts w:ascii="Consolas" w:hAnsi="Consolas" w:eastAsia="Consolas"/>
          <w:color w:val="1F2937"/>
          <w:sz w:val="18"/>
        </w:rPr>
        <w:t xml:space="preserve">    &lt;/p&gt;</w:t>
        <w:br/>
      </w:r>
      <w:r>
        <w:rPr>
          <w:rFonts w:ascii="Consolas" w:hAnsi="Consolas" w:eastAsia="Consolas"/>
          <w:color w:val="1F2937"/>
          <w:sz w:val="18"/>
        </w:rPr>
        <w:t xml:space="preserve">    &lt;p&gt;</w:t>
        <w:br/>
      </w:r>
      <w:r>
        <w:rPr>
          <w:rFonts w:ascii="Consolas" w:hAnsi="Consolas" w:eastAsia="Consolas"/>
          <w:color w:val="1F2937"/>
          <w:sz w:val="18"/>
        </w:rPr>
        <w:t xml:space="preserve">      &lt;a href="https://html.spec.whatwg.org/" target="_blank" rel="noopener"&gt;</w:t>
        <w:br/>
      </w:r>
      <w:r>
        <w:rPr>
          <w:rFonts w:ascii="Consolas" w:hAnsi="Consolas" w:eastAsia="Consolas"/>
          <w:color w:val="1F2937"/>
          <w:sz w:val="18"/>
        </w:rPr>
        <w:t xml:space="preserve">        HTML standardını aç yeni sekmede açılır</w:t>
        <w:br/>
      </w:r>
      <w:r>
        <w:rPr>
          <w:rFonts w:ascii="Consolas" w:hAnsi="Consolas" w:eastAsia="Consolas"/>
          <w:color w:val="1F2937"/>
          <w:sz w:val="18"/>
        </w:rPr>
        <w:t xml:space="preserve">      &lt;/a&gt;</w:t>
        <w:br/>
      </w:r>
      <w:r>
        <w:rPr>
          <w:rFonts w:ascii="Consolas" w:hAnsi="Consolas" w:eastAsia="Consolas"/>
          <w:color w:val="1F2937"/>
          <w:sz w:val="18"/>
        </w:rPr>
        <w:t xml:space="preserve">    &lt;/p&gt;</w:t>
        <w:br/>
      </w:r>
      <w:r>
        <w:rPr>
          <w:rFonts w:ascii="Consolas" w:hAnsi="Consolas" w:eastAsia="Consolas"/>
          <w:color w:val="1F2937"/>
          <w:sz w:val="18"/>
        </w:rPr>
        <w:br/>
      </w:r>
      <w:r>
        <w:rPr>
          <w:rFonts w:ascii="Consolas" w:hAnsi="Consolas" w:eastAsia="Consolas"/>
          <w:color w:val="1F2937"/>
          <w:sz w:val="18"/>
        </w:rPr>
        <w:t xml:space="preserve">    &lt;h2 id="iletisim"&gt;İletişim&lt;/h2&gt;</w:t>
        <w:br/>
      </w:r>
      <w:r>
        <w:rPr>
          <w:rFonts w:ascii="Consolas" w:hAnsi="Consolas" w:eastAsia="Consolas"/>
          <w:color w:val="1F2937"/>
          <w:sz w:val="18"/>
        </w:rPr>
        <w:t xml:space="preserve">    &lt;p&gt;&lt;a href="mailto:destek@example.com"&gt;Destek ekibine e posta gönder&lt;/a&gt;&lt;/p&gt;</w:t>
        <w:br/>
      </w:r>
      <w:r>
        <w:rPr>
          <w:rFonts w:ascii="Consolas" w:hAnsi="Consolas" w:eastAsia="Consolas"/>
          <w:color w:val="1F2937"/>
          <w:sz w:val="18"/>
        </w:rPr>
        <w:t xml:space="preserve">    &lt;p&gt;&lt;a href="tel:+903621234567"&gt;Destek hattını ara 0362 123 45 67&lt;/a&gt;&lt;/p&gt;</w:t>
        <w:br/>
      </w:r>
      <w:r>
        <w:rPr>
          <w:rFonts w:ascii="Consolas" w:hAnsi="Consolas" w:eastAsia="Consolas"/>
          <w:color w:val="1F2937"/>
          <w:sz w:val="18"/>
        </w:rPr>
        <w:t xml:space="preserve">    &lt;p&gt;&lt;a href="#sayfa-basi"&gt;Sayfa başına dön&lt;/a&gt;&lt;/p&gt;</w:t>
        <w:br/>
      </w:r>
      <w:r>
        <w:rPr>
          <w:rFonts w:ascii="Consolas" w:hAnsi="Consolas" w:eastAsia="Consolas"/>
          <w:color w:val="1F2937"/>
          <w:sz w:val="18"/>
        </w:rPr>
        <w:t xml:space="preserve">  &lt;/main&gt;</w:t>
        <w:br/>
      </w:r>
      <w:r>
        <w:rPr>
          <w:rFonts w:ascii="Consolas" w:hAnsi="Consolas" w:eastAsia="Consolas"/>
          <w:color w:val="1F2937"/>
          <w:sz w:val="18"/>
        </w:rPr>
        <w:t>&lt;/body&gt;</w:t>
        <w:br/>
      </w:r>
      <w:r>
        <w:rPr>
          <w:rFonts w:ascii="Consolas" w:hAnsi="Consolas" w:eastAsia="Consolas"/>
          <w:color w:val="1F2937"/>
          <w:sz w:val="18"/>
        </w:rPr>
        <w:t>&lt;/html&gt;</w:t>
      </w:r>
    </w:p>
    <w:p>
      <w:pPr>
        <w:pStyle w:val="Heading2"/>
      </w:pPr>
      <w:r>
        <w:rPr>
          <w:rFonts w:ascii="Aptos" w:hAnsi="Aptos" w:eastAsia="Aptos"/>
          <w:color w:val="000000"/>
        </w:rPr>
        <w:t>Uygulamadaki Kararlar</w:t>
      </w:r>
    </w:p>
    <w:p>
      <w:pPr>
        <w:numPr>
          <w:ilvl w:val="0"/>
          <w:numId w:val="1004"/>
        </w:numPr>
      </w:pPr>
      <w:r>
        <w:rPr>
          <w:rFonts w:ascii="Aptos" w:hAnsi="Aptos" w:eastAsia="Aptos"/>
          <w:color w:val="000000"/>
        </w:rPr>
        <w:t>index.html ve egitimler.html aynı site içinde olduğu için göreli yol kullanılır</w:t>
      </w:r>
    </w:p>
    <w:p>
      <w:pPr>
        <w:numPr>
          <w:ilvl w:val="0"/>
          <w:numId w:val="1004"/>
        </w:numPr>
      </w:pPr>
      <w:r>
        <w:rPr>
          <w:rFonts w:ascii="Aptos" w:hAnsi="Aptos" w:eastAsia="Aptos"/>
          <w:color w:val="000000"/>
        </w:rPr>
        <w:t>egitimler.html içindeki html-egitimi bölümüne dosya yolu ve URL parçası birlikte gider</w:t>
      </w:r>
    </w:p>
    <w:p>
      <w:pPr>
        <w:numPr>
          <w:ilvl w:val="0"/>
          <w:numId w:val="1004"/>
        </w:numPr>
      </w:pPr>
      <w:r>
        <w:rPr>
          <w:rFonts w:ascii="Aptos" w:hAnsi="Aptos" w:eastAsia="Aptos"/>
          <w:color w:val="000000"/>
        </w:rPr>
        <w:t>Dış standart sayfası yeni sekmede açıldığı için davranış metinde bildirilir ve rel noopener yazılır</w:t>
      </w:r>
    </w:p>
    <w:p>
      <w:pPr>
        <w:numPr>
          <w:ilvl w:val="0"/>
          <w:numId w:val="1004"/>
        </w:numPr>
      </w:pPr>
      <w:r>
        <w:rPr>
          <w:rFonts w:ascii="Aptos" w:hAnsi="Aptos" w:eastAsia="Aptos"/>
          <w:color w:val="000000"/>
        </w:rPr>
        <w:t>Aynı dosya için ayrı görüntüleme ve indirme bağlantıları kullanıcının niyetini seçmesine izin verir</w:t>
      </w:r>
    </w:p>
    <w:p>
      <w:pPr>
        <w:numPr>
          <w:ilvl w:val="0"/>
          <w:numId w:val="1004"/>
        </w:numPr>
      </w:pPr>
      <w:r>
        <w:rPr>
          <w:rFonts w:ascii="Aptos" w:hAnsi="Aptos" w:eastAsia="Aptos"/>
          <w:color w:val="000000"/>
        </w:rPr>
        <w:t>İletişim bölümü id ile hedeflenir ve sayfa başına dönüş bağlantısı gerçek bir hedefe gider</w:t>
      </w:r>
    </w:p>
    <w:p>
      <w:pPr>
        <w:pStyle w:val="Heading1"/>
      </w:pPr>
      <w:r>
        <w:rPr>
          <w:rFonts w:ascii="Aptos" w:hAnsi="Aptos" w:eastAsia="Aptos"/>
          <w:color w:val="000000"/>
        </w:rPr>
        <w:t>Yaygın Hatalar ve Düzeltmeleri</w:t>
      </w:r>
    </w:p>
    <w:tbl>
      <w:tblPr>
        <w:tblStyle w:val="TableGrid"/>
        <w:tblW w:type="dxa" w:w="9936"/>
        <w:jc w:val="center"/>
        <w:tblLayout w:type="fixed"/>
        <w:tblLook w:firstColumn="1" w:firstRow="1" w:lastColumn="0" w:lastRow="0" w:noHBand="0" w:noVBand="1" w:val="04A0"/>
      </w:tblPr>
      <w:tblGrid>
        <w:gridCol w:w="2980"/>
        <w:gridCol w:w="3550"/>
        <w:gridCol w:w="3406"/>
      </w:tblGrid>
      <w:tr>
        <w:trPr>
          <w:tblHeader w:val="true"/>
        </w:trPr>
        <w:tc>
          <w:tcPr>
            <w:tcW w:type="dxa" w:w="2980"/>
            <w:shd w:fill="244F7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Aptos" w:hAnsi="Aptos" w:eastAsia="Aptos"/>
                <w:b/>
                <w:color w:val="FFFFFF"/>
                <w:sz w:val="19"/>
              </w:rPr>
              <w:t>Yanlış yaklaşım</w:t>
            </w:r>
          </w:p>
        </w:tc>
        <w:tc>
          <w:tcPr>
            <w:tcW w:type="dxa" w:w="3550"/>
            <w:shd w:fill="244F7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Aptos" w:hAnsi="Aptos" w:eastAsia="Aptos"/>
                <w:b/>
                <w:color w:val="FFFFFF"/>
                <w:sz w:val="19"/>
              </w:rPr>
              <w:t>Neden sorun oluşturur</w:t>
            </w:r>
          </w:p>
        </w:tc>
        <w:tc>
          <w:tcPr>
            <w:tcW w:type="dxa" w:w="3406"/>
            <w:shd w:fill="244F7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Aptos" w:hAnsi="Aptos" w:eastAsia="Aptos"/>
                <w:b/>
                <w:color w:val="FFFFFF"/>
                <w:sz w:val="19"/>
              </w:rPr>
              <w:t>Doğru yaklaşım</w:t>
            </w:r>
          </w:p>
        </w:tc>
      </w:tr>
      <w:tr>
        <w:tc>
          <w:tcPr>
            <w:tcW w:type="dxa" w:w="298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&lt;a&gt;Hakkımızda&lt;/a&gt;</w:t>
            </w:r>
          </w:p>
        </w:tc>
        <w:tc>
          <w:tcPr>
            <w:tcW w:type="dxa" w:w="355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href olmadığı için bağlantı oluşmaz</w:t>
            </w:r>
          </w:p>
        </w:tc>
        <w:tc>
          <w:tcPr>
            <w:tcW w:type="dxa" w:w="3406"/>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Hedefi href içinde belirtin</w:t>
            </w:r>
          </w:p>
        </w:tc>
      </w:tr>
      <w:tr>
        <w:tc>
          <w:tcPr>
            <w:tcW w:type="dxa" w:w="2980"/>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href değerini proje kökünden hesaplamak</w:t>
            </w:r>
          </w:p>
        </w:tc>
        <w:tc>
          <w:tcPr>
            <w:tcW w:type="dxa" w:w="3550"/>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Göreli yol mevcut belgenin klasöründen çözülür</w:t>
            </w:r>
          </w:p>
        </w:tc>
        <w:tc>
          <w:tcPr>
            <w:tcW w:type="dxa" w:w="340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Başlangıç dosyasından hedefe doğru ilerleyin</w:t>
            </w:r>
          </w:p>
        </w:tc>
      </w:tr>
      <w:tr>
        <w:tc>
          <w:tcPr>
            <w:tcW w:type="dxa" w:w="298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href numara işaretini tek başına yazmak</w:t>
            </w:r>
          </w:p>
        </w:tc>
        <w:tc>
          <w:tcPr>
            <w:tcW w:type="dxa" w:w="355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Anlamlı hedef yoktur ve sayfa başına sıçrayabilir</w:t>
            </w:r>
          </w:p>
        </w:tc>
        <w:tc>
          <w:tcPr>
            <w:tcW w:type="dxa" w:w="3406"/>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Gerçek id hedefi kullanın veya bağlantıyı eklemeyin</w:t>
            </w:r>
          </w:p>
        </w:tc>
      </w:tr>
      <w:tr>
        <w:tc>
          <w:tcPr>
            <w:tcW w:type="dxa" w:w="2980"/>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Aynı id değerini birden fazla öğeye vermek</w:t>
            </w:r>
          </w:p>
        </w:tc>
        <w:tc>
          <w:tcPr>
            <w:tcW w:type="dxa" w:w="3550"/>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Bölüm hedefi belirsizleşir</w:t>
            </w:r>
          </w:p>
        </w:tc>
        <w:tc>
          <w:tcPr>
            <w:tcW w:type="dxa" w:w="340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Her id değerini belgede benzersiz tutun</w:t>
            </w:r>
          </w:p>
        </w:tc>
      </w:tr>
      <w:tr>
        <w:tc>
          <w:tcPr>
            <w:tcW w:type="dxa" w:w="298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target ile rel görevini karıştırmak</w:t>
            </w:r>
          </w:p>
        </w:tc>
        <w:tc>
          <w:tcPr>
            <w:tcW w:type="dxa" w:w="355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Açılma yeri ile ilişki bilgisi farklıdır</w:t>
            </w:r>
          </w:p>
        </w:tc>
        <w:tc>
          <w:tcPr>
            <w:tcW w:type="dxa" w:w="3406"/>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target açılma yerini rel ilişkiyi belirlesin</w:t>
            </w:r>
          </w:p>
        </w:tc>
      </w:tr>
      <w:tr>
        <w:tc>
          <w:tcPr>
            <w:tcW w:type="dxa" w:w="2980"/>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Her dış bağlantıyı yeni sekmede açmak</w:t>
            </w:r>
          </w:p>
        </w:tc>
        <w:tc>
          <w:tcPr>
            <w:tcW w:type="dxa" w:w="3550"/>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Kullanıcı sekme ve geri düğmesi kontrolünü kaybedebilir</w:t>
            </w:r>
          </w:p>
        </w:tc>
        <w:tc>
          <w:tcPr>
            <w:tcW w:type="dxa" w:w="340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Yalnızca gerekçe varsa yeni sekme seçin ve bildirin</w:t>
            </w:r>
          </w:p>
        </w:tc>
      </w:tr>
      <w:tr>
        <w:tc>
          <w:tcPr>
            <w:tcW w:type="dxa" w:w="298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download sonucunu garanti saymak</w:t>
            </w:r>
          </w:p>
        </w:tc>
        <w:tc>
          <w:tcPr>
            <w:tcW w:type="dxa" w:w="355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Tarayıcı ve sunucu başlıkları sonucu değiştirebilir</w:t>
            </w:r>
          </w:p>
        </w:tc>
        <w:tc>
          <w:tcPr>
            <w:tcW w:type="dxa" w:w="3406"/>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Özniteliği niyet olarak öğretin ve gerçek sunucuda test edin</w:t>
            </w:r>
          </w:p>
        </w:tc>
      </w:tr>
    </w:tbl>
    <w:p>
      <w:pPr>
        <w:spacing w:after="40"/>
      </w:pPr>
    </w:p>
    <w:p>
      <w:pPr>
        <w:pStyle w:val="Heading1"/>
      </w:pPr>
      <w:r>
        <w:rPr>
          <w:rFonts w:ascii="Aptos" w:hAnsi="Aptos" w:eastAsia="Aptos"/>
          <w:color w:val="000000"/>
        </w:rPr>
        <w:t>CSS JavaScript ve Backend Bağlantısı</w:t>
      </w:r>
    </w:p>
    <w:p>
      <w:pPr>
        <w:pStyle w:val="Heading2"/>
      </w:pPr>
      <w:r>
        <w:rPr>
          <w:rFonts w:ascii="Aptos" w:hAnsi="Aptos" w:eastAsia="Aptos"/>
          <w:color w:val="000000"/>
        </w:rPr>
        <w:t>CSS</w:t>
      </w:r>
    </w:p>
    <w:p>
      <w:r>
        <w:rPr>
          <w:rFonts w:ascii="Aptos" w:hAnsi="Aptos" w:eastAsia="Aptos"/>
          <w:color w:val="000000"/>
        </w:rPr>
        <w:t>CSS bağlantının renk, alt çizgi, hover, focus ve visited durumlarını düzenler. Ancak görsel düzen href hedefini veya bağlantının semantik görevini değiştirmez. Bağlantı yalnızca renkle ayırt edilmemeli; odak görünümü klavye kullanıcıları için korunmalıdır.</w:t>
      </w:r>
    </w:p>
    <w:p>
      <w:pPr>
        <w:pStyle w:val="Heading2"/>
      </w:pPr>
      <w:r>
        <w:rPr>
          <w:rFonts w:ascii="Aptos" w:hAnsi="Aptos" w:eastAsia="Aptos"/>
          <w:color w:val="000000"/>
        </w:rPr>
        <w:t>JavaScript ve DOM</w:t>
      </w:r>
    </w:p>
    <w:p>
      <w:r>
        <w:rPr>
          <w:rFonts w:ascii="Aptos" w:hAnsi="Aptos" w:eastAsia="Aptos"/>
          <w:color w:val="000000"/>
        </w:rPr>
        <w:t>JavaScript bağlantı tıklamasını dinleyebilir, hedefi koşula göre değiştirebilir veya tek sayfalı uygulama gezinmesini yönetebilir. Yine de gerçek bir hedefe giden temel gezinme için doğal a ve href davranışı başlangıç noktasıdır. Bu sayede klavye, adres kopyalama ve yeni sekmede açma gibi tarayıcı özellikleri korunur.</w:t>
      </w:r>
    </w:p>
    <w:p>
      <w:pPr>
        <w:pStyle w:val="Heading2"/>
      </w:pPr>
      <w:r>
        <w:rPr>
          <w:rFonts w:ascii="Aptos" w:hAnsi="Aptos" w:eastAsia="Aptos"/>
          <w:color w:val="000000"/>
        </w:rPr>
        <w:t>Node js ve Express</w:t>
      </w:r>
    </w:p>
    <w:p>
      <w:r>
        <w:rPr>
          <w:rFonts w:ascii="Aptos" w:hAnsi="Aptos" w:eastAsia="Aptos"/>
          <w:color w:val="000000"/>
        </w:rPr>
        <w:t>Backend, yetki kontrollü indirmeleri, yönlendirmeleri ve form verisini işler. Sunucu Content-Disposition ve Content-Type başlıklarıyla dosyanın nasıl sunulacağını açıklar. mailto yerine destek kaydı oluşturulacaksa form verisi Express üzerinden alınır, doğrulanır ve veri tabanına kaydedilir.</w:t>
      </w:r>
    </w:p>
    <w:p>
      <w:pPr>
        <w:pStyle w:val="Heading1"/>
      </w:pPr>
      <w:r>
        <w:rPr>
          <w:rFonts w:ascii="Aptos" w:hAnsi="Aptos" w:eastAsia="Aptos"/>
          <w:color w:val="000000"/>
        </w:rPr>
        <w:t>Öğretmen İçin Anlatım Notları</w:t>
      </w:r>
    </w:p>
    <w:p>
      <w:pPr>
        <w:numPr>
          <w:ilvl w:val="0"/>
          <w:numId w:val="1005"/>
        </w:numPr>
      </w:pPr>
      <w:r>
        <w:rPr>
          <w:rFonts w:ascii="Aptos" w:hAnsi="Aptos" w:eastAsia="Aptos"/>
          <w:color w:val="000000"/>
        </w:rPr>
        <w:t>href anlatımında hedefi değil başlangıç noktasını değiştirerek göreli yolun neden değiştiğini gösterin</w:t>
      </w:r>
    </w:p>
    <w:p>
      <w:pPr>
        <w:numPr>
          <w:ilvl w:val="0"/>
          <w:numId w:val="1005"/>
        </w:numPr>
      </w:pPr>
      <w:r>
        <w:rPr>
          <w:rFonts w:ascii="Aptos" w:hAnsi="Aptos" w:eastAsia="Aptos"/>
          <w:color w:val="000000"/>
        </w:rPr>
        <w:t>Öğrenciden her ../ yazımı için hangi klasörden çıktığını sözlü olarak açıklamasını isteyin</w:t>
      </w:r>
    </w:p>
    <w:p>
      <w:pPr>
        <w:numPr>
          <w:ilvl w:val="0"/>
          <w:numId w:val="1005"/>
        </w:numPr>
      </w:pPr>
      <w:r>
        <w:rPr>
          <w:rFonts w:ascii="Aptos" w:hAnsi="Aptos" w:eastAsia="Aptos"/>
          <w:color w:val="000000"/>
        </w:rPr>
        <w:t>Bölüm bağlantısında href parçasını ve id değerini aynı anda işaretleyerek eşleşmeyi görünür kılın</w:t>
      </w:r>
    </w:p>
    <w:p>
      <w:pPr>
        <w:numPr>
          <w:ilvl w:val="0"/>
          <w:numId w:val="1005"/>
        </w:numPr>
      </w:pPr>
      <w:r>
        <w:rPr>
          <w:rFonts w:ascii="Aptos" w:hAnsi="Aptos" w:eastAsia="Aptos"/>
          <w:color w:val="000000"/>
        </w:rPr>
        <w:t>mailto ve tel örneğini bilgisayar ile telefonda karşılaştırın ve cihaz uygulamasına bağımlılığı vurgulayın</w:t>
      </w:r>
    </w:p>
    <w:p>
      <w:pPr>
        <w:numPr>
          <w:ilvl w:val="0"/>
          <w:numId w:val="1005"/>
        </w:numPr>
      </w:pPr>
      <w:r>
        <w:rPr>
          <w:rFonts w:ascii="Aptos" w:hAnsi="Aptos" w:eastAsia="Aptos"/>
          <w:color w:val="000000"/>
        </w:rPr>
        <w:t>target ve rel için nereye gider nerede açılır ve hangi ilişki kurulur sorularını ayrı ayrı sorun</w:t>
      </w:r>
    </w:p>
    <w:p>
      <w:pPr>
        <w:numPr>
          <w:ilvl w:val="0"/>
          <w:numId w:val="1005"/>
        </w:numPr>
      </w:pPr>
      <w:r>
        <w:rPr>
          <w:rFonts w:ascii="Aptos" w:hAnsi="Aptos" w:eastAsia="Aptos"/>
          <w:color w:val="000000"/>
        </w:rPr>
        <w:t>download örneğinde aynı dosya için görüntüle ve indir bağlantılarını yan yana kullandırın</w:t>
      </w:r>
    </w:p>
    <w:p>
      <w:pPr>
        <w:numPr>
          <w:ilvl w:val="0"/>
          <w:numId w:val="1005"/>
        </w:numPr>
      </w:pPr>
      <w:r>
        <w:rPr>
          <w:rFonts w:ascii="Aptos" w:hAnsi="Aptos" w:eastAsia="Aptos"/>
          <w:color w:val="000000"/>
        </w:rPr>
        <w:t>Kodun çalışmasını etkilemeyen yazım hatalarını bağlantı hedefi ve gezinme değerlendirmesiyle karıştırmayın</w:t>
      </w:r>
    </w:p>
    <w:p>
      <w:pPr>
        <w:pStyle w:val="Heading1"/>
      </w:pPr>
      <w:r>
        <w:rPr>
          <w:rFonts w:ascii="Aptos" w:hAnsi="Aptos" w:eastAsia="Aptos"/>
          <w:color w:val="000000"/>
        </w:rPr>
        <w:t>Konu Kontrol Soruları</w:t>
      </w:r>
    </w:p>
    <w:p>
      <w:pPr>
        <w:numPr>
          <w:ilvl w:val="0"/>
          <w:numId w:val="1006"/>
        </w:numPr>
      </w:pPr>
      <w:r>
        <w:rPr>
          <w:rFonts w:ascii="Aptos" w:hAnsi="Aptos" w:eastAsia="Aptos"/>
          <w:color w:val="000000"/>
        </w:rPr>
        <w:t>a öğesi hangi durumda gerçek bir bağlantı oluşturur</w:t>
      </w:r>
    </w:p>
    <w:p>
      <w:pPr>
        <w:numPr>
          <w:ilvl w:val="0"/>
          <w:numId w:val="1006"/>
        </w:numPr>
      </w:pPr>
      <w:r>
        <w:rPr>
          <w:rFonts w:ascii="Aptos" w:hAnsi="Aptos" w:eastAsia="Aptos"/>
          <w:color w:val="000000"/>
        </w:rPr>
        <w:t>hizmetler.html gibi göreli bir href değeri hangi adrese göre çözümlenir</w:t>
      </w:r>
    </w:p>
    <w:p>
      <w:pPr>
        <w:numPr>
          <w:ilvl w:val="0"/>
          <w:numId w:val="1006"/>
        </w:numPr>
      </w:pPr>
      <w:r>
        <w:rPr>
          <w:rFonts w:ascii="Aptos" w:hAnsi="Aptos" w:eastAsia="Aptos"/>
          <w:color w:val="000000"/>
        </w:rPr>
        <w:t>Aynı klasör alt klasör ve üst klasör için yol nasıl yazılır</w:t>
      </w:r>
    </w:p>
    <w:p>
      <w:pPr>
        <w:numPr>
          <w:ilvl w:val="0"/>
          <w:numId w:val="1006"/>
        </w:numPr>
      </w:pPr>
      <w:r>
        <w:rPr>
          <w:rFonts w:ascii="Aptos" w:hAnsi="Aptos" w:eastAsia="Aptos"/>
          <w:color w:val="000000"/>
        </w:rPr>
        <w:t>Kök göreli yol ile mutlak URL arasındaki temel fark nedir</w:t>
      </w:r>
    </w:p>
    <w:p>
      <w:pPr>
        <w:numPr>
          <w:ilvl w:val="0"/>
          <w:numId w:val="1006"/>
        </w:numPr>
      </w:pPr>
      <w:r>
        <w:rPr>
          <w:rFonts w:ascii="Aptos" w:hAnsi="Aptos" w:eastAsia="Aptos"/>
          <w:color w:val="000000"/>
        </w:rPr>
        <w:t>Sayfa içi bağlantıda href ve id nasıl eşleşir</w:t>
      </w:r>
    </w:p>
    <w:p>
      <w:pPr>
        <w:numPr>
          <w:ilvl w:val="0"/>
          <w:numId w:val="1006"/>
        </w:numPr>
      </w:pPr>
      <w:r>
        <w:rPr>
          <w:rFonts w:ascii="Aptos" w:hAnsi="Aptos" w:eastAsia="Aptos"/>
          <w:color w:val="000000"/>
        </w:rPr>
        <w:t>egitimler.html numara işareti css-egitimi yazımı hangi iki işlemi birleştirir</w:t>
      </w:r>
    </w:p>
    <w:p>
      <w:pPr>
        <w:numPr>
          <w:ilvl w:val="0"/>
          <w:numId w:val="1006"/>
        </w:numPr>
      </w:pPr>
      <w:r>
        <w:rPr>
          <w:rFonts w:ascii="Aptos" w:hAnsi="Aptos" w:eastAsia="Aptos"/>
          <w:color w:val="000000"/>
        </w:rPr>
        <w:t>mailto bağlantısı neden e postanın gönderildiğini garanti etmez</w:t>
      </w:r>
    </w:p>
    <w:p>
      <w:pPr>
        <w:numPr>
          <w:ilvl w:val="0"/>
          <w:numId w:val="1006"/>
        </w:numPr>
      </w:pPr>
      <w:r>
        <w:rPr>
          <w:rFonts w:ascii="Aptos" w:hAnsi="Aptos" w:eastAsia="Aptos"/>
          <w:color w:val="000000"/>
        </w:rPr>
        <w:t>target ile rel arasındaki görev farkı nedir</w:t>
      </w:r>
    </w:p>
    <w:p>
      <w:pPr>
        <w:numPr>
          <w:ilvl w:val="0"/>
          <w:numId w:val="1006"/>
        </w:numPr>
      </w:pPr>
      <w:r>
        <w:rPr>
          <w:rFonts w:ascii="Aptos" w:hAnsi="Aptos" w:eastAsia="Aptos"/>
          <w:color w:val="000000"/>
        </w:rPr>
        <w:t>noopener ve noreferrer aynı etkiyi mi oluşturur</w:t>
      </w:r>
    </w:p>
    <w:p>
      <w:pPr>
        <w:numPr>
          <w:ilvl w:val="0"/>
          <w:numId w:val="1006"/>
        </w:numPr>
      </w:pPr>
      <w:r>
        <w:rPr>
          <w:rFonts w:ascii="Aptos" w:hAnsi="Aptos" w:eastAsia="Aptos"/>
          <w:color w:val="000000"/>
        </w:rPr>
        <w:t>Yeni sekmede açılan bağlantının davranışı kullanıcıya neden bildirilmelidir</w:t>
      </w:r>
    </w:p>
    <w:p>
      <w:pPr>
        <w:numPr>
          <w:ilvl w:val="0"/>
          <w:numId w:val="1006"/>
        </w:numPr>
      </w:pPr>
      <w:r>
        <w:rPr>
          <w:rFonts w:ascii="Aptos" w:hAnsi="Aptos" w:eastAsia="Aptos"/>
          <w:color w:val="000000"/>
        </w:rPr>
        <w:t>download değeri neden kesin bir indirme komutu sayılmaz</w:t>
      </w:r>
    </w:p>
    <w:p>
      <w:pPr>
        <w:numPr>
          <w:ilvl w:val="0"/>
          <w:numId w:val="1006"/>
        </w:numPr>
      </w:pPr>
      <w:r>
        <w:rPr>
          <w:rFonts w:ascii="Aptos" w:hAnsi="Aptos" w:eastAsia="Aptos"/>
          <w:color w:val="000000"/>
        </w:rPr>
        <w:t>Hangi dosya indirmeleri sunucu tarafında yetki denetimi gerektirir</w:t>
      </w:r>
    </w:p>
    <w:p>
      <w:pPr>
        <w:pStyle w:val="Heading2"/>
      </w:pPr>
      <w:r>
        <w:rPr>
          <w:rFonts w:ascii="Aptos" w:hAnsi="Aptos" w:eastAsia="Aptos"/>
          <w:color w:val="000000"/>
        </w:rPr>
        <w:t>Yanıt Anahtarı</w:t>
      </w:r>
    </w:p>
    <w:p>
      <w:pPr>
        <w:numPr>
          <w:ilvl w:val="0"/>
          <w:numId w:val="1007"/>
        </w:numPr>
      </w:pPr>
      <w:r>
        <w:rPr>
          <w:rFonts w:ascii="Aptos" w:hAnsi="Aptos" w:eastAsia="Aptos"/>
          <w:color w:val="000000"/>
        </w:rPr>
        <w:t>href özniteliği geçerli bir hedef içerdiğinde a öğesi bağlantı oluşturur</w:t>
      </w:r>
    </w:p>
    <w:p>
      <w:pPr>
        <w:numPr>
          <w:ilvl w:val="0"/>
          <w:numId w:val="1007"/>
        </w:numPr>
      </w:pPr>
      <w:r>
        <w:rPr>
          <w:rFonts w:ascii="Aptos" w:hAnsi="Aptos" w:eastAsia="Aptos"/>
          <w:color w:val="000000"/>
        </w:rPr>
        <w:t>Değer bağlantının yazıldığı belgenin URL adresine göre çözümlenir</w:t>
      </w:r>
    </w:p>
    <w:p>
      <w:pPr>
        <w:numPr>
          <w:ilvl w:val="0"/>
          <w:numId w:val="1007"/>
        </w:numPr>
      </w:pPr>
      <w:r>
        <w:rPr>
          <w:rFonts w:ascii="Aptos" w:hAnsi="Aptos" w:eastAsia="Aptos"/>
          <w:color w:val="000000"/>
        </w:rPr>
        <w:t>Aynı klasörde dosya adı alt klasörde klasör ve dosya adı üst klasörde her seviye için bir ../ kullanılır</w:t>
      </w:r>
    </w:p>
    <w:p>
      <w:pPr>
        <w:numPr>
          <w:ilvl w:val="0"/>
          <w:numId w:val="1007"/>
        </w:numPr>
      </w:pPr>
      <w:r>
        <w:rPr>
          <w:rFonts w:ascii="Aptos" w:hAnsi="Aptos" w:eastAsia="Aptos"/>
          <w:color w:val="000000"/>
        </w:rPr>
        <w:t>Kök göreli yol sitenin kökünden başlar mutlak URL ise şema ve alan adıyla kendi içinde tamdır</w:t>
      </w:r>
    </w:p>
    <w:p>
      <w:pPr>
        <w:numPr>
          <w:ilvl w:val="0"/>
          <w:numId w:val="1007"/>
        </w:numPr>
      </w:pPr>
      <w:r>
        <w:rPr>
          <w:rFonts w:ascii="Aptos" w:hAnsi="Aptos" w:eastAsia="Aptos"/>
          <w:color w:val="000000"/>
        </w:rPr>
        <w:t>href içindeki URL parçası belgede birebir aynı ve benzersiz id değerine bağlanır</w:t>
      </w:r>
    </w:p>
    <w:p>
      <w:pPr>
        <w:numPr>
          <w:ilvl w:val="0"/>
          <w:numId w:val="1007"/>
        </w:numPr>
      </w:pPr>
      <w:r>
        <w:rPr>
          <w:rFonts w:ascii="Aptos" w:hAnsi="Aptos" w:eastAsia="Aptos"/>
          <w:color w:val="000000"/>
        </w:rPr>
        <w:t>Tarayıcı önce egitimler.html sayfasını açar sonra css-egitimi bölümüne gider</w:t>
      </w:r>
    </w:p>
    <w:p>
      <w:pPr>
        <w:numPr>
          <w:ilvl w:val="0"/>
          <w:numId w:val="1007"/>
        </w:numPr>
      </w:pPr>
      <w:r>
        <w:rPr>
          <w:rFonts w:ascii="Aptos" w:hAnsi="Aptos" w:eastAsia="Aptos"/>
          <w:color w:val="000000"/>
        </w:rPr>
        <w:t>Tarayıcı yalnızca cihazdaki e posta uygulamasını açmayı dener gönderim kullanıcı ve uygulama işlemidir</w:t>
      </w:r>
    </w:p>
    <w:p>
      <w:pPr>
        <w:numPr>
          <w:ilvl w:val="0"/>
          <w:numId w:val="1007"/>
        </w:numPr>
      </w:pPr>
      <w:r>
        <w:rPr>
          <w:rFonts w:ascii="Aptos" w:hAnsi="Aptos" w:eastAsia="Aptos"/>
          <w:color w:val="000000"/>
        </w:rPr>
        <w:t>target hedefin nerede açılacağını rel ise mevcut belge ile hedef arasındaki ilişkiyi belirtir</w:t>
      </w:r>
    </w:p>
    <w:p>
      <w:pPr>
        <w:numPr>
          <w:ilvl w:val="0"/>
          <w:numId w:val="1007"/>
        </w:numPr>
      </w:pPr>
      <w:r>
        <w:rPr>
          <w:rFonts w:ascii="Aptos" w:hAnsi="Aptos" w:eastAsia="Aptos"/>
          <w:color w:val="000000"/>
        </w:rPr>
        <w:t>noreferrer yönlendiren sayfa bilgisini göndermez ve noopener etkisini de içerir noopener yalnızca opener ilişkisini keser</w:t>
      </w:r>
    </w:p>
    <w:p>
      <w:pPr>
        <w:numPr>
          <w:ilvl w:val="0"/>
          <w:numId w:val="1007"/>
        </w:numPr>
      </w:pPr>
      <w:r>
        <w:rPr>
          <w:rFonts w:ascii="Aptos" w:hAnsi="Aptos" w:eastAsia="Aptos"/>
          <w:color w:val="000000"/>
        </w:rPr>
        <w:t>Yeni sekme görünür biçimde fark edilmeyebilir geri düğmesi beklentisini bozabilir ve kullanıcıyı şaşırtabilir</w:t>
      </w:r>
    </w:p>
    <w:p>
      <w:pPr>
        <w:numPr>
          <w:ilvl w:val="0"/>
          <w:numId w:val="1007"/>
        </w:numPr>
      </w:pPr>
      <w:r>
        <w:rPr>
          <w:rFonts w:ascii="Aptos" w:hAnsi="Aptos" w:eastAsia="Aptos"/>
          <w:color w:val="000000"/>
        </w:rPr>
        <w:t>Tarayıcı güvenliği kullanıcı tercihi farklı köken ve sunucu başlıkları indirme davranışını değiştirebilir</w:t>
      </w:r>
    </w:p>
    <w:p>
      <w:pPr>
        <w:numPr>
          <w:ilvl w:val="0"/>
          <w:numId w:val="1007"/>
        </w:numPr>
      </w:pPr>
      <w:r>
        <w:rPr>
          <w:rFonts w:ascii="Aptos" w:hAnsi="Aptos" w:eastAsia="Aptos"/>
          <w:color w:val="000000"/>
        </w:rPr>
        <w:t>Fatura kişiye özel rapor ve erişim izni gereken belgeler sunucu tarafında yetki denetimi gerektirir</w:t>
      </w:r>
    </w:p>
    <w:p>
      <w:pPr>
        <w:pStyle w:val="Heading1"/>
      </w:pPr>
      <w:r>
        <w:rPr>
          <w:rFonts w:ascii="Aptos" w:hAnsi="Aptos" w:eastAsia="Aptos"/>
          <w:color w:val="000000"/>
        </w:rPr>
        <w:t>Kısa Özet</w:t>
      </w:r>
    </w:p>
    <w:p>
      <w:pPr>
        <w:numPr>
          <w:ilvl w:val="0"/>
          <w:numId w:val="1008"/>
        </w:numPr>
      </w:pPr>
      <w:r>
        <w:rPr>
          <w:rFonts w:ascii="Aptos" w:hAnsi="Aptos" w:eastAsia="Aptos"/>
          <w:color w:val="000000"/>
        </w:rPr>
        <w:t>a bağlantıyı href hedefi oluşturur</w:t>
      </w:r>
    </w:p>
    <w:p>
      <w:pPr>
        <w:numPr>
          <w:ilvl w:val="0"/>
          <w:numId w:val="1008"/>
        </w:numPr>
      </w:pPr>
      <w:r>
        <w:rPr>
          <w:rFonts w:ascii="Aptos" w:hAnsi="Aptos" w:eastAsia="Aptos"/>
          <w:color w:val="000000"/>
        </w:rPr>
        <w:t>Göreli yol mevcut belgenin konumuna kök göreli yol site köküne bağlıdır</w:t>
      </w:r>
    </w:p>
    <w:p>
      <w:pPr>
        <w:numPr>
          <w:ilvl w:val="0"/>
          <w:numId w:val="1008"/>
        </w:numPr>
      </w:pPr>
      <w:r>
        <w:rPr>
          <w:rFonts w:ascii="Aptos" w:hAnsi="Aptos" w:eastAsia="Aptos"/>
          <w:color w:val="000000"/>
        </w:rPr>
        <w:t>Mutlak URL şema ve alan adıyla kendi içinde tamdır</w:t>
      </w:r>
    </w:p>
    <w:p>
      <w:pPr>
        <w:numPr>
          <w:ilvl w:val="0"/>
          <w:numId w:val="1008"/>
        </w:numPr>
      </w:pPr>
      <w:r>
        <w:rPr>
          <w:rFonts w:ascii="Aptos" w:hAnsi="Aptos" w:eastAsia="Aptos"/>
          <w:color w:val="000000"/>
        </w:rPr>
        <w:t>URL parçası href içindeki ad ile id değerini eşleştirir</w:t>
      </w:r>
    </w:p>
    <w:p>
      <w:pPr>
        <w:numPr>
          <w:ilvl w:val="0"/>
          <w:numId w:val="1008"/>
        </w:numPr>
      </w:pPr>
      <w:r>
        <w:rPr>
          <w:rFonts w:ascii="Aptos" w:hAnsi="Aptos" w:eastAsia="Aptos"/>
          <w:color w:val="000000"/>
        </w:rPr>
        <w:t>mailto ve tel uygun cihaz uygulamasını açmayı dener</w:t>
      </w:r>
    </w:p>
    <w:p>
      <w:pPr>
        <w:numPr>
          <w:ilvl w:val="0"/>
          <w:numId w:val="1008"/>
        </w:numPr>
      </w:pPr>
      <w:r>
        <w:rPr>
          <w:rFonts w:ascii="Aptos" w:hAnsi="Aptos" w:eastAsia="Aptos"/>
          <w:color w:val="000000"/>
        </w:rPr>
        <w:t>target açılma yerini rel hedef ilişkisini açıklar</w:t>
      </w:r>
    </w:p>
    <w:p>
      <w:pPr>
        <w:numPr>
          <w:ilvl w:val="0"/>
          <w:numId w:val="1008"/>
        </w:numPr>
      </w:pPr>
      <w:r>
        <w:rPr>
          <w:rFonts w:ascii="Aptos" w:hAnsi="Aptos" w:eastAsia="Aptos"/>
          <w:color w:val="000000"/>
        </w:rPr>
        <w:t>download indirme niyetini ve isteğe bağlı dosya adı önerisini bildirir</w:t>
      </w:r>
    </w:p>
    <w:p>
      <w:pPr>
        <w:numPr>
          <w:ilvl w:val="0"/>
          <w:numId w:val="1008"/>
        </w:numPr>
      </w:pPr>
      <w:r>
        <w:rPr>
          <w:rFonts w:ascii="Aptos" w:hAnsi="Aptos" w:eastAsia="Aptos"/>
          <w:color w:val="000000"/>
        </w:rPr>
        <w:t>Açıklayıcı bağlantı metni hedefi ve beklenmeyen davranışı önceden anlatır</w:t>
      </w:r>
    </w:p>
    <w:p>
      <w:pPr>
        <w:pStyle w:val="Heading2"/>
      </w:pPr>
      <w:r>
        <w:rPr>
          <w:rFonts w:ascii="Aptos" w:hAnsi="Aptos" w:eastAsia="Aptos"/>
          <w:color w:val="000000"/>
        </w:rPr>
        <w:t>Mini Sözlük</w:t>
      </w:r>
    </w:p>
    <w:tbl>
      <w:tblPr>
        <w:tblStyle w:val="TableGrid"/>
        <w:tblW w:type="dxa" w:w="9936"/>
        <w:jc w:val="center"/>
        <w:tblLayout w:type="fixed"/>
        <w:tblLook w:firstColumn="1" w:firstRow="1" w:lastColumn="0" w:lastRow="0" w:noHBand="0" w:noVBand="1" w:val="04A0"/>
      </w:tblPr>
      <w:tblGrid>
        <w:gridCol w:w="2500"/>
        <w:gridCol w:w="7436"/>
      </w:tblGrid>
      <w:tr>
        <w:trPr>
          <w:tblHeader w:val="true"/>
        </w:trPr>
        <w:tc>
          <w:tcPr>
            <w:tcW w:type="dxa" w:w="2500"/>
            <w:shd w:fill="244F7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Aptos" w:hAnsi="Aptos" w:eastAsia="Aptos"/>
                <w:b/>
                <w:color w:val="FFFFFF"/>
                <w:sz w:val="19"/>
              </w:rPr>
              <w:t>Terim</w:t>
            </w:r>
          </w:p>
        </w:tc>
        <w:tc>
          <w:tcPr>
            <w:tcW w:type="dxa" w:w="7436"/>
            <w:shd w:fill="244F7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Aptos" w:hAnsi="Aptos" w:eastAsia="Aptos"/>
                <w:b/>
                <w:color w:val="FFFFFF"/>
                <w:sz w:val="19"/>
              </w:rPr>
              <w:t>Kısa açıklama</w:t>
            </w:r>
          </w:p>
        </w:tc>
      </w:tr>
      <w:tr>
        <w:tc>
          <w:tcPr>
            <w:tcW w:type="dxa" w:w="250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Köprü</w:t>
            </w:r>
          </w:p>
        </w:tc>
        <w:tc>
          <w:tcPr>
            <w:tcW w:type="dxa" w:w="7436"/>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Kullanıcının başka kaynak veya konuma gitmesini sağlayan bağlantı</w:t>
            </w:r>
          </w:p>
        </w:tc>
      </w:tr>
      <w:tr>
        <w:tc>
          <w:tcPr>
            <w:tcW w:type="dxa" w:w="2500"/>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Göreli URL</w:t>
            </w:r>
          </w:p>
        </w:tc>
        <w:tc>
          <w:tcPr>
            <w:tcW w:type="dxa" w:w="743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Anlamı mevcut belgenin adresine göre tamamlanan hedef</w:t>
            </w:r>
          </w:p>
        </w:tc>
      </w:tr>
      <w:tr>
        <w:tc>
          <w:tcPr>
            <w:tcW w:type="dxa" w:w="250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Kök göreli URL</w:t>
            </w:r>
          </w:p>
        </w:tc>
        <w:tc>
          <w:tcPr>
            <w:tcW w:type="dxa" w:w="7436"/>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Eğik çizgiyle başlayıp sitenin kökünü başlangıç alan hedef</w:t>
            </w:r>
          </w:p>
        </w:tc>
      </w:tr>
      <w:tr>
        <w:tc>
          <w:tcPr>
            <w:tcW w:type="dxa" w:w="2500"/>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Mutlak URL</w:t>
            </w:r>
          </w:p>
        </w:tc>
        <w:tc>
          <w:tcPr>
            <w:tcW w:type="dxa" w:w="743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Şema ve alan adı dahil kendi içinde tam hedef</w:t>
            </w:r>
          </w:p>
        </w:tc>
      </w:tr>
      <w:tr>
        <w:tc>
          <w:tcPr>
            <w:tcW w:type="dxa" w:w="250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URL parçası</w:t>
            </w:r>
          </w:p>
        </w:tc>
        <w:tc>
          <w:tcPr>
            <w:tcW w:type="dxa" w:w="7436"/>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Numara işaretinden sonra gelen ve belge içi hedefi belirten bölüm</w:t>
            </w:r>
          </w:p>
        </w:tc>
      </w:tr>
      <w:tr>
        <w:tc>
          <w:tcPr>
            <w:tcW w:type="dxa" w:w="2500"/>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Gezinme alanı</w:t>
            </w:r>
          </w:p>
        </w:tc>
        <w:tc>
          <w:tcPr>
            <w:tcW w:type="dxa" w:w="743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Bağlantı sonucunun gösterildiği sekme pencere veya çerçeve bağlamı</w:t>
            </w:r>
          </w:p>
        </w:tc>
      </w:tr>
      <w:tr>
        <w:tc>
          <w:tcPr>
            <w:tcW w:type="dxa" w:w="2500"/>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Yönlendiren bilgisi</w:t>
            </w:r>
          </w:p>
        </w:tc>
        <w:tc>
          <w:tcPr>
            <w:tcW w:type="dxa" w:w="7436"/>
            <w:shd w:fill="EDF4FA"/>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Hedefe geçişte hangi sayfadan gelindiğini bildirebilen Referer verisi</w:t>
            </w:r>
          </w:p>
        </w:tc>
      </w:tr>
      <w:tr>
        <w:tc>
          <w:tcPr>
            <w:tcW w:type="dxa" w:w="2500"/>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İndirme önerisi</w:t>
            </w:r>
          </w:p>
        </w:tc>
        <w:tc>
          <w:tcPr>
            <w:tcW w:type="dxa" w:w="7436"/>
            <w:tcMar>
              <w:top w:w="110" w:type="dxa"/>
              <w:start w:w="130" w:type="dxa"/>
              <w:bottom w:w="110" w:type="dxa"/>
              <w:end w:w="13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pPr>
            <w:r>
              <w:rPr>
                <w:rFonts w:ascii="Aptos" w:hAnsi="Aptos" w:eastAsia="Aptos"/>
                <w:color w:val="000000"/>
                <w:sz w:val="18"/>
              </w:rPr>
              <w:t>download ile tarayıcıya bildirilen davranış ve isteğe bağlı dosya adı</w:t>
            </w:r>
          </w:p>
        </w:tc>
      </w:tr>
    </w:tbl>
    <w:p>
      <w:pPr>
        <w:spacing w:after="40"/>
      </w:pPr>
    </w:p>
    <w:p>
      <w:pPr>
        <w:pStyle w:val="Heading1"/>
      </w:pPr>
      <w:r>
        <w:rPr>
          <w:rFonts w:ascii="Aptos" w:hAnsi="Aptos" w:eastAsia="Aptos"/>
          <w:color w:val="000000"/>
        </w:rPr>
        <w:t>Kaynaklar</w:t>
      </w:r>
    </w:p>
    <w:p>
      <w:pPr>
        <w:ind w:left="259"/>
        <w:keepNext/>
      </w:pPr>
      <w:hyperlink r:id="rId10">
        <w:r>
          <w:rPr>
            <w:rFonts w:ascii="Aptos" w:hAnsi="Aptos"/>
            <w:color w:val="1F4E78"/>
            <w:u w:val="single"/>
          </w:rPr>
          <w:t>WHATWG HTML Standard a öğesi</w:t>
        </w:r>
      </w:hyperlink>
    </w:p>
    <w:p>
      <w:pPr>
        <w:ind w:left="259"/>
        <w:keepNext/>
      </w:pPr>
      <w:hyperlink r:id="rId11">
        <w:r>
          <w:rPr>
            <w:rFonts w:ascii="Aptos" w:hAnsi="Aptos"/>
            <w:color w:val="1F4E78"/>
            <w:u w:val="single"/>
          </w:rPr>
          <w:t>WHATWG HTML Standard bağlantılar ve indirme davranışı</w:t>
        </w:r>
      </w:hyperlink>
    </w:p>
    <w:p>
      <w:pPr>
        <w:ind w:left="259"/>
        <w:keepNext/>
      </w:pPr>
      <w:hyperlink r:id="rId12">
        <w:r>
          <w:rPr>
            <w:rFonts w:ascii="Aptos" w:hAnsi="Aptos"/>
            <w:color w:val="1F4E78"/>
            <w:u w:val="single"/>
          </w:rPr>
          <w:t>WHATWG HTML Standard noopener ve noreferrer</w:t>
        </w:r>
      </w:hyperlink>
    </w:p>
    <w:p>
      <w:pPr>
        <w:ind w:left="259"/>
        <w:keepNext/>
      </w:pPr>
      <w:hyperlink r:id="rId13">
        <w:r>
          <w:rPr>
            <w:rFonts w:ascii="Aptos" w:hAnsi="Aptos"/>
            <w:color w:val="1F4E78"/>
            <w:u w:val="single"/>
          </w:rPr>
          <w:t>W3C WCAG bağlantı amacı açıklaması</w:t>
        </w:r>
      </w:hyperlink>
    </w:p>
    <w:p>
      <w:pPr>
        <w:ind w:left="259"/>
        <w:keepNext/>
      </w:pPr>
      <w:hyperlink r:id="rId14">
        <w:r>
          <w:rPr>
            <w:rFonts w:ascii="Aptos" w:hAnsi="Aptos"/>
            <w:color w:val="1F4E78"/>
            <w:u w:val="single"/>
          </w:rPr>
          <w:t>W3C H83 yeni pencere tekniği</w:t>
        </w:r>
      </w:hyperlink>
    </w:p>
    <w:p>
      <w:pPr>
        <w:ind w:left="259"/>
        <w:keepNext/>
      </w:pPr>
      <w:hyperlink r:id="rId15">
        <w:r>
          <w:rPr>
            <w:rFonts w:ascii="Aptos" w:hAnsi="Aptos"/>
            <w:color w:val="1F4E78"/>
            <w:u w:val="single"/>
          </w:rPr>
          <w:t>GOV UK Design System bağlantı yönergeleri</w:t>
        </w:r>
      </w:hyperlink>
    </w:p>
    <w:p>
      <w:pPr>
        <w:ind w:left="259"/>
        <w:keepNext/>
      </w:pPr>
      <w:hyperlink r:id="rId16">
        <w:r>
          <w:rPr>
            <w:rFonts w:ascii="Aptos" w:hAnsi="Aptos"/>
            <w:color w:val="1F4E78"/>
            <w:u w:val="single"/>
          </w:rPr>
          <w:t>RFC 6068 mailto URI şeması</w:t>
        </w:r>
      </w:hyperlink>
    </w:p>
    <w:p>
      <w:pPr>
        <w:ind w:left="259"/>
      </w:pPr>
      <w:hyperlink r:id="rId17">
        <w:r>
          <w:rPr>
            <w:rFonts w:ascii="Aptos" w:hAnsi="Aptos"/>
            <w:color w:val="1F4E78"/>
            <w:u w:val="single"/>
          </w:rPr>
          <w:t>RFC 3966 tel URI şeması</w:t>
        </w:r>
      </w:hyperlink>
    </w:p>
    <w:sectPr w:rsidR="00FC693F" w:rsidRPr="0006063C" w:rsidSect="00034616">
      <w:footerReference w:type="default" r:id="rId9"/>
      <w:pgSz w:w="12240" w:h="15840"/>
      <w:pgMar w:top="1037" w:right="1152" w:bottom="1037" w:left="1152"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eastAsia="Aptos"/>
        <w:color w:val="5A6775"/>
        <w:sz w:val="18"/>
      </w:rPr>
      <w:t xml:space="preserve">HTML 5 Bağlantılar ve Gezinme   |   </w:t>
    </w:r>
    <w:r>
      <w:rPr>
        <w:rFonts w:ascii="Aptos" w:hAnsi="Aptos" w:eastAsia="Aptos"/>
        <w:color w:val="5A6775"/>
        <w:sz w:val="18"/>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00">
    <w:multiLevelType w:val="singleLevel"/>
    <w:lvl w:ilvl="0">
      <w:start w:val="1"/>
      <w:numFmt w:val="bullet"/>
      <w:lvlText w:val="•"/>
      <w:lvlJc w:val="left"/>
      <w:pPr>
        <w:tabs>
          <w:tab w:val="num" w:pos="540"/>
        </w:tabs>
        <w:ind w:left="540" w:hanging="300"/>
      </w:pPr>
    </w:lvl>
  </w:abstractNum>
  <w:abstractNum w:abstractNumId="1001">
    <w:multiLevelType w:val="singleLevel"/>
    <w:lvl w:ilvl="0">
      <w:start w:val="1"/>
      <w:numFmt w:val="decimal"/>
      <w:lvlText w:val="%1."/>
      <w:lvlJc w:val="left"/>
      <w:pPr>
        <w:tabs>
          <w:tab w:val="num" w:pos="720"/>
        </w:tabs>
        <w:ind w:left="720" w:hanging="360"/>
      </w:pPr>
    </w:lvl>
  </w:abstractNum>
  <w:abstractNum w:abstractNumId="1002">
    <w:multiLevelType w:val="singleLevel"/>
    <w:lvl w:ilvl="0">
      <w:start w:val="1"/>
      <w:numFmt w:val="bullet"/>
      <w:lvlText w:val="•"/>
      <w:lvlJc w:val="left"/>
      <w:pPr>
        <w:tabs>
          <w:tab w:val="num" w:pos="540"/>
        </w:tabs>
        <w:ind w:left="540" w:hanging="300"/>
      </w:pPr>
    </w:lvl>
  </w:abstractNum>
  <w:abstractNum w:abstractNumId="1003">
    <w:multiLevelType w:val="singleLevel"/>
    <w:lvl w:ilvl="0">
      <w:start w:val="1"/>
      <w:numFmt w:val="decimal"/>
      <w:lvlText w:val="%1."/>
      <w:lvlJc w:val="left"/>
      <w:pPr>
        <w:tabs>
          <w:tab w:val="num" w:pos="720"/>
        </w:tabs>
        <w:ind w:left="720" w:hanging="360"/>
      </w:pPr>
    </w:lvl>
  </w:abstractNum>
  <w:abstractNum w:abstractNumId="1004">
    <w:multiLevelType w:val="singleLevel"/>
    <w:lvl w:ilvl="0">
      <w:start w:val="1"/>
      <w:numFmt w:val="bullet"/>
      <w:lvlText w:val="•"/>
      <w:lvlJc w:val="left"/>
      <w:pPr>
        <w:tabs>
          <w:tab w:val="num" w:pos="540"/>
        </w:tabs>
        <w:ind w:left="540" w:hanging="300"/>
      </w:pPr>
    </w:lvl>
  </w:abstractNum>
  <w:abstractNum w:abstractNumId="1005">
    <w:multiLevelType w:val="singleLevel"/>
    <w:lvl w:ilvl="0">
      <w:start w:val="1"/>
      <w:numFmt w:val="bullet"/>
      <w:lvlText w:val="•"/>
      <w:lvlJc w:val="left"/>
      <w:pPr>
        <w:tabs>
          <w:tab w:val="num" w:pos="540"/>
        </w:tabs>
        <w:ind w:left="540" w:hanging="300"/>
      </w:pPr>
    </w:lvl>
  </w:abstractNum>
  <w:abstractNum w:abstractNumId="1006">
    <w:multiLevelType w:val="singleLevel"/>
    <w:lvl w:ilvl="0">
      <w:start w:val="1"/>
      <w:numFmt w:val="decimal"/>
      <w:lvlText w:val="%1."/>
      <w:lvlJc w:val="left"/>
      <w:pPr>
        <w:tabs>
          <w:tab w:val="num" w:pos="720"/>
        </w:tabs>
        <w:ind w:left="720" w:hanging="360"/>
      </w:pPr>
    </w:lvl>
  </w:abstractNum>
  <w:abstractNum w:abstractNumId="1007">
    <w:multiLevelType w:val="singleLevel"/>
    <w:lvl w:ilvl="0">
      <w:start w:val="1"/>
      <w:numFmt w:val="decimal"/>
      <w:lvlText w:val="%1."/>
      <w:lvlJc w:val="left"/>
      <w:pPr>
        <w:tabs>
          <w:tab w:val="num" w:pos="720"/>
        </w:tabs>
        <w:ind w:left="720" w:hanging="360"/>
      </w:pPr>
    </w:lvl>
  </w:abstractNum>
  <w:abstractNum w:abstractNumId="1008">
    <w:multiLevelType w:val="singleLevel"/>
    <w:lvl w:ilvl="0">
      <w:start w:val="1"/>
      <w:numFmt w:val="bullet"/>
      <w:lvlText w:val="•"/>
      <w:lvlJc w:val="left"/>
      <w:pPr>
        <w:tabs>
          <w:tab w:val="num" w:pos="540"/>
        </w:tabs>
        <w:ind w:left="540" w:hanging="30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eastAsia="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eastAsia="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eastAsia="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eastAsia="Aptos"/>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Aptos" w:hAnsi="Aptos" w:eastAsia="Aptos"/>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Aptos" w:hAnsi="Aptos" w:eastAsia="Aptos"/>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60" w:line="240" w:lineRule="auto"/>
      <w:ind w:left="187" w:right="115"/>
    </w:pPr>
    <w:rPr>
      <w:rFonts w:ascii="Consolas" w:hAnsi="Consolas" w:eastAsia="Consolas"/>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tml.spec.whatwg.org/multipage/text-level-semantics.html#the-a-element" TargetMode="External"/><Relationship Id="rId11" Type="http://schemas.openxmlformats.org/officeDocument/2006/relationships/hyperlink" Target="https://html.spec.whatwg.org/multipage/links.html#downloading-resources" TargetMode="External"/><Relationship Id="rId12" Type="http://schemas.openxmlformats.org/officeDocument/2006/relationships/hyperlink" Target="https://html.spec.whatwg.org/multipage/links.html#link-type-noopener" TargetMode="External"/><Relationship Id="rId13" Type="http://schemas.openxmlformats.org/officeDocument/2006/relationships/hyperlink" Target="https://www.w3.org/WAI/WCAG22/Understanding/link-purpose-in-context.html" TargetMode="External"/><Relationship Id="rId14" Type="http://schemas.openxmlformats.org/officeDocument/2006/relationships/hyperlink" Target="https://www.w3.org/WAI/WCAG22/Techniques/html/H83" TargetMode="External"/><Relationship Id="rId15" Type="http://schemas.openxmlformats.org/officeDocument/2006/relationships/hyperlink" Target="https://design-system.service.gov.uk/styles/links/" TargetMode="External"/><Relationship Id="rId16" Type="http://schemas.openxmlformats.org/officeDocument/2006/relationships/hyperlink" Target="https://www.rfc-editor.org/rfc/rfc6068" TargetMode="External"/><Relationship Id="rId17" Type="http://schemas.openxmlformats.org/officeDocument/2006/relationships/hyperlink" Target="https://www.rfc-editor.org/rfc/rfc39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HTML Bağlantılar ve Gezinme</dc:title>
  <dc:subject>HTML 5 bağlantılar ve gezinme konu anlatımı</dc:subject>
  <dc:creator>WEB Eğitimi</dc:creator>
  <cp:keywords>HTML, a, href, target, rel, download, bağlantı, gezinme</cp:keywords>
  <dc:description>generated by python-docx</dc:description>
  <cp:lastModifiedBy/>
  <cp:revision>1</cp:revision>
  <dcterms:created xsi:type="dcterms:W3CDTF">2013-12-23T23:15:00Z</dcterms:created>
  <dcterms:modified xsi:type="dcterms:W3CDTF">2013-12-23T23:15:00Z</dcterms:modified>
  <cp:category/>
</cp:coreProperties>
</file>