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FULL STACK WEB EĞİTİMİ  HTML 7</w:t>
      </w:r>
    </w:p>
    <w:p>
      <w:pPr>
        <w:pStyle w:val="Title"/>
      </w:pPr>
      <w:r>
        <w:t>HTML Semantik Sayfa Yapısı</w:t>
      </w:r>
    </w:p>
    <w:p>
      <w:pPr>
        <w:pStyle w:val="Subtitle"/>
      </w:pPr>
      <w:r>
        <w:t>Açıklamalı konu anlatımı ve öğretmen rehberi</w:t>
      </w:r>
    </w:p>
    <w:p>
      <w:r>
        <w:t>Bu bölümde bir web sayfasını içeriğin görevine göre anlamlı bölgelere ayırıyoruz. Sayfanın asıl içeriği, gezinme alanı, bağımsız haberler ve iletişim bilgileri farklı HTML öğeleriyle ifade edilir. Amaç etiket sayısını artırmak değil, içeriğin ilişkisini doğru kurmaktır.</w:t>
      </w:r>
    </w:p>
    <w:p>
      <w:pPr>
        <w:pStyle w:val="Heading1"/>
      </w:pPr>
      <w:r>
        <w:t>Semantik yapı ve görünüm</w:t>
      </w:r>
    </w:p>
    <w:p>
      <w:r>
        <w:t>Semantik, anlamla ilgili demektir. p bir paragrafı, h1 bir ana başlığı belirtir. Benzer şekilde main ana içeriği, nav önemli gezinme bağlantılarını tanımlar. Tarayıcı bu öğeleri belge yapısına dahil eder; yardımcı teknolojiler de sunulan anlamdan yararlanabilir.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0"/>
        <w:gridCol w:w="8300"/>
      </w:tblGrid>
      <w:tr>
        <w:trPr>
          <w:cantSplit/>
          <w:tblHeader/>
        </w:trPr>
        <w:tc>
          <w:tcPr>
            <w:tcW w:type="dxa" w:w="1640"/>
            <w:vAlign w:val="center"/>
            <w:shd w:fill="244F76"/>
            <w:tcMar>
              <w:top w:w="80" w:type="dxa"/>
              <w:start w:w="80" w:type="dxa"/>
              <w:bottom w:w="80" w:type="dxa"/>
              <w:end w:w="80" w:type="dxa"/>
            </w:tcMar>
          </w:tcPr>
          <w:p>
            <w:pPr>
              <w:spacing w:after="0" w:line="252" w:lineRule="auto"/>
            </w:pPr>
            <w:r>
              <w:rPr>
                <w:b/>
                <w:color w:val="FFFFFF"/>
                <w:sz w:val="20"/>
              </w:rPr>
              <w:t>Öğe</w:t>
            </w:r>
          </w:p>
        </w:tc>
        <w:tc>
          <w:tcPr>
            <w:tcW w:type="dxa" w:w="8300"/>
            <w:vAlign w:val="center"/>
            <w:shd w:fill="244F76"/>
            <w:tcMar>
              <w:top w:w="80" w:type="dxa"/>
              <w:start w:w="80" w:type="dxa"/>
              <w:bottom w:w="80" w:type="dxa"/>
              <w:end w:w="80" w:type="dxa"/>
            </w:tcMar>
          </w:tcPr>
          <w:p>
            <w:pPr>
              <w:spacing w:after="0" w:line="252" w:lineRule="auto"/>
            </w:pPr>
            <w:r>
              <w:rPr>
                <w:b/>
                <w:color w:val="FFFFFF"/>
                <w:sz w:val="20"/>
              </w:rPr>
              <w:t>Temel görev</w:t>
            </w:r>
          </w:p>
        </w:tc>
      </w:tr>
      <w:tr>
        <w:trPr>
          <w:cantSplit/>
        </w:trPr>
        <w:tc>
          <w:tcPr>
            <w:tcW w:type="dxa" w:w="1640"/>
            <w:vAlign w:val="center"/>
            <w:shd w:fill="EDF4FA"/>
            <w:tcMar>
              <w:top w:w="80" w:type="dxa"/>
              <w:start w:w="80" w:type="dxa"/>
              <w:bottom w:w="80" w:type="dxa"/>
              <w:end w:w="80" w:type="dxa"/>
            </w:tcMar>
          </w:tcPr>
          <w:p>
            <w:pPr>
              <w:spacing w:after="0" w:line="252" w:lineRule="auto"/>
            </w:pPr>
            <w:r>
              <w:rPr>
                <w:b w:val="0"/>
                <w:color w:val="000000"/>
                <w:sz w:val="20"/>
              </w:rPr>
              <w:t>header</w:t>
            </w:r>
          </w:p>
        </w:tc>
        <w:tc>
          <w:tcPr>
            <w:tcW w:type="dxa" w:w="8300"/>
            <w:vAlign w:val="center"/>
            <w:shd w:fill="EDF4FA"/>
            <w:tcMar>
              <w:top w:w="80" w:type="dxa"/>
              <w:start w:w="80" w:type="dxa"/>
              <w:bottom w:w="80" w:type="dxa"/>
              <w:end w:w="80" w:type="dxa"/>
            </w:tcMar>
          </w:tcPr>
          <w:p>
            <w:pPr>
              <w:spacing w:after="0" w:line="252" w:lineRule="auto"/>
            </w:pPr>
            <w:r>
              <w:rPr>
                <w:b w:val="0"/>
                <w:color w:val="000000"/>
                <w:sz w:val="20"/>
              </w:rPr>
              <w:t>Sayfanın veya ilgili içerik bölümünün giriş ve tanıtım alanı.</w:t>
            </w:r>
          </w:p>
        </w:tc>
      </w:tr>
      <w:tr>
        <w:trPr>
          <w:cantSplit/>
        </w:trPr>
        <w:tc>
          <w:tcPr>
            <w:tcW w:type="dxa" w:w="1640"/>
            <w:vAlign w:val="center"/>
            <w:shd w:fill="FFFFFF"/>
            <w:tcMar>
              <w:top w:w="80" w:type="dxa"/>
              <w:start w:w="80" w:type="dxa"/>
              <w:bottom w:w="80" w:type="dxa"/>
              <w:end w:w="80" w:type="dxa"/>
            </w:tcMar>
          </w:tcPr>
          <w:p>
            <w:pPr>
              <w:spacing w:after="0" w:line="252" w:lineRule="auto"/>
            </w:pPr>
            <w:r>
              <w:rPr>
                <w:b w:val="0"/>
                <w:color w:val="000000"/>
                <w:sz w:val="20"/>
              </w:rPr>
              <w:t>nav</w:t>
            </w:r>
          </w:p>
        </w:tc>
        <w:tc>
          <w:tcPr>
            <w:tcW w:type="dxa" w:w="8300"/>
            <w:vAlign w:val="center"/>
            <w:shd w:fill="FFFFFF"/>
            <w:tcMar>
              <w:top w:w="80" w:type="dxa"/>
              <w:start w:w="80" w:type="dxa"/>
              <w:bottom w:w="80" w:type="dxa"/>
              <w:end w:w="80" w:type="dxa"/>
            </w:tcMar>
          </w:tcPr>
          <w:p>
            <w:pPr>
              <w:spacing w:after="0" w:line="252" w:lineRule="auto"/>
            </w:pPr>
            <w:r>
              <w:rPr>
                <w:b w:val="0"/>
                <w:color w:val="000000"/>
                <w:sz w:val="20"/>
              </w:rPr>
              <w:t>Site içinde veya mevcut sayfada önemli gezinme bağlantıları.</w:t>
            </w:r>
          </w:p>
        </w:tc>
      </w:tr>
      <w:tr>
        <w:trPr>
          <w:cantSplit/>
        </w:trPr>
        <w:tc>
          <w:tcPr>
            <w:tcW w:type="dxa" w:w="1640"/>
            <w:vAlign w:val="center"/>
            <w:shd w:fill="EDF4FA"/>
            <w:tcMar>
              <w:top w:w="80" w:type="dxa"/>
              <w:start w:w="80" w:type="dxa"/>
              <w:bottom w:w="80" w:type="dxa"/>
              <w:end w:w="80" w:type="dxa"/>
            </w:tcMar>
          </w:tcPr>
          <w:p>
            <w:pPr>
              <w:spacing w:after="0" w:line="252" w:lineRule="auto"/>
            </w:pPr>
            <w:r>
              <w:rPr>
                <w:b w:val="0"/>
                <w:color w:val="000000"/>
                <w:sz w:val="20"/>
              </w:rPr>
              <w:t>main</w:t>
            </w:r>
          </w:p>
        </w:tc>
        <w:tc>
          <w:tcPr>
            <w:tcW w:type="dxa" w:w="8300"/>
            <w:vAlign w:val="center"/>
            <w:shd w:fill="EDF4FA"/>
            <w:tcMar>
              <w:top w:w="80" w:type="dxa"/>
              <w:start w:w="80" w:type="dxa"/>
              <w:bottom w:w="80" w:type="dxa"/>
              <w:end w:w="80" w:type="dxa"/>
            </w:tcMar>
          </w:tcPr>
          <w:p>
            <w:pPr>
              <w:spacing w:after="0" w:line="252" w:lineRule="auto"/>
            </w:pPr>
            <w:r>
              <w:rPr>
                <w:b w:val="0"/>
                <w:color w:val="000000"/>
                <w:sz w:val="20"/>
              </w:rPr>
              <w:t>Belgenin baskın, asıl içeriği.</w:t>
            </w:r>
          </w:p>
        </w:tc>
      </w:tr>
      <w:tr>
        <w:trPr>
          <w:cantSplit/>
        </w:trPr>
        <w:tc>
          <w:tcPr>
            <w:tcW w:type="dxa" w:w="1640"/>
            <w:vAlign w:val="center"/>
            <w:shd w:fill="FFFFFF"/>
            <w:tcMar>
              <w:top w:w="80" w:type="dxa"/>
              <w:start w:w="80" w:type="dxa"/>
              <w:bottom w:w="80" w:type="dxa"/>
              <w:end w:w="80" w:type="dxa"/>
            </w:tcMar>
          </w:tcPr>
          <w:p>
            <w:pPr>
              <w:spacing w:after="0" w:line="252" w:lineRule="auto"/>
            </w:pPr>
            <w:r>
              <w:rPr>
                <w:b w:val="0"/>
                <w:color w:val="000000"/>
                <w:sz w:val="20"/>
              </w:rPr>
              <w:t>section</w:t>
            </w:r>
          </w:p>
        </w:tc>
        <w:tc>
          <w:tcPr>
            <w:tcW w:type="dxa" w:w="8300"/>
            <w:vAlign w:val="center"/>
            <w:shd w:fill="FFFFFF"/>
            <w:tcMar>
              <w:top w:w="80" w:type="dxa"/>
              <w:start w:w="80" w:type="dxa"/>
              <w:bottom w:w="80" w:type="dxa"/>
              <w:end w:w="80" w:type="dxa"/>
            </w:tcMar>
          </w:tcPr>
          <w:p>
            <w:pPr>
              <w:spacing w:after="0" w:line="252" w:lineRule="auto"/>
            </w:pPr>
            <w:r>
              <w:rPr>
                <w:b w:val="0"/>
                <w:color w:val="000000"/>
                <w:sz w:val="20"/>
              </w:rPr>
              <w:t>Belirli bir konu etrafında gruplanan içerik bölümü.</w:t>
            </w:r>
          </w:p>
        </w:tc>
      </w:tr>
      <w:tr>
        <w:trPr>
          <w:cantSplit/>
        </w:trPr>
        <w:tc>
          <w:tcPr>
            <w:tcW w:type="dxa" w:w="1640"/>
            <w:vAlign w:val="center"/>
            <w:shd w:fill="EDF4FA"/>
            <w:tcMar>
              <w:top w:w="80" w:type="dxa"/>
              <w:start w:w="80" w:type="dxa"/>
              <w:bottom w:w="80" w:type="dxa"/>
              <w:end w:w="80" w:type="dxa"/>
            </w:tcMar>
          </w:tcPr>
          <w:p>
            <w:pPr>
              <w:spacing w:after="0" w:line="252" w:lineRule="auto"/>
            </w:pPr>
            <w:r>
              <w:rPr>
                <w:b w:val="0"/>
                <w:color w:val="000000"/>
                <w:sz w:val="20"/>
              </w:rPr>
              <w:t>article</w:t>
            </w:r>
          </w:p>
        </w:tc>
        <w:tc>
          <w:tcPr>
            <w:tcW w:type="dxa" w:w="8300"/>
            <w:vAlign w:val="center"/>
            <w:shd w:fill="EDF4FA"/>
            <w:tcMar>
              <w:top w:w="80" w:type="dxa"/>
              <w:start w:w="80" w:type="dxa"/>
              <w:bottom w:w="80" w:type="dxa"/>
              <w:end w:w="80" w:type="dxa"/>
            </w:tcMar>
          </w:tcPr>
          <w:p>
            <w:pPr>
              <w:spacing w:after="0" w:line="252" w:lineRule="auto"/>
            </w:pPr>
            <w:r>
              <w:rPr>
                <w:b w:val="0"/>
                <w:color w:val="000000"/>
                <w:sz w:val="20"/>
              </w:rPr>
              <w:t>Kendi başına anlamlı, bağımsız paylaşılabilir içerik bütünü.</w:t>
            </w:r>
          </w:p>
        </w:tc>
      </w:tr>
      <w:tr>
        <w:trPr>
          <w:cantSplit/>
        </w:trPr>
        <w:tc>
          <w:tcPr>
            <w:tcW w:type="dxa" w:w="1640"/>
            <w:vAlign w:val="center"/>
            <w:shd w:fill="FFFFFF"/>
            <w:tcMar>
              <w:top w:w="80" w:type="dxa"/>
              <w:start w:w="80" w:type="dxa"/>
              <w:bottom w:w="80" w:type="dxa"/>
              <w:end w:w="80" w:type="dxa"/>
            </w:tcMar>
          </w:tcPr>
          <w:p>
            <w:pPr>
              <w:spacing w:after="0" w:line="252" w:lineRule="auto"/>
            </w:pPr>
            <w:r>
              <w:rPr>
                <w:b w:val="0"/>
                <w:color w:val="000000"/>
                <w:sz w:val="20"/>
              </w:rPr>
              <w:t>aside</w:t>
            </w:r>
          </w:p>
        </w:tc>
        <w:tc>
          <w:tcPr>
            <w:tcW w:type="dxa" w:w="8300"/>
            <w:vAlign w:val="center"/>
            <w:shd w:fill="FFFFFF"/>
            <w:tcMar>
              <w:top w:w="80" w:type="dxa"/>
              <w:start w:w="80" w:type="dxa"/>
              <w:bottom w:w="80" w:type="dxa"/>
              <w:end w:w="80" w:type="dxa"/>
            </w:tcMar>
          </w:tcPr>
          <w:p>
            <w:pPr>
              <w:spacing w:after="0" w:line="252" w:lineRule="auto"/>
            </w:pPr>
            <w:r>
              <w:rPr>
                <w:b w:val="0"/>
                <w:color w:val="000000"/>
                <w:sz w:val="20"/>
              </w:rPr>
              <w:t>Çevresindeki içerikle ilişkili tamamlayıcı alan.</w:t>
            </w:r>
          </w:p>
        </w:tc>
      </w:tr>
      <w:tr>
        <w:trPr>
          <w:cantSplit/>
        </w:trPr>
        <w:tc>
          <w:tcPr>
            <w:tcW w:type="dxa" w:w="1640"/>
            <w:vAlign w:val="center"/>
            <w:shd w:fill="EDF4FA"/>
            <w:tcMar>
              <w:top w:w="80" w:type="dxa"/>
              <w:start w:w="80" w:type="dxa"/>
              <w:bottom w:w="80" w:type="dxa"/>
              <w:end w:w="80" w:type="dxa"/>
            </w:tcMar>
          </w:tcPr>
          <w:p>
            <w:pPr>
              <w:spacing w:after="0" w:line="252" w:lineRule="auto"/>
            </w:pPr>
            <w:r>
              <w:rPr>
                <w:b w:val="0"/>
                <w:color w:val="000000"/>
                <w:sz w:val="20"/>
              </w:rPr>
              <w:t>footer</w:t>
            </w:r>
          </w:p>
        </w:tc>
        <w:tc>
          <w:tcPr>
            <w:tcW w:type="dxa" w:w="8300"/>
            <w:vAlign w:val="center"/>
            <w:shd w:fill="EDF4FA"/>
            <w:tcMar>
              <w:top w:w="80" w:type="dxa"/>
              <w:start w:w="80" w:type="dxa"/>
              <w:bottom w:w="80" w:type="dxa"/>
              <w:end w:w="80" w:type="dxa"/>
            </w:tcMar>
          </w:tcPr>
          <w:p>
            <w:pPr>
              <w:spacing w:after="0" w:line="252" w:lineRule="auto"/>
            </w:pPr>
            <w:r>
              <w:rPr>
                <w:b w:val="0"/>
                <w:color w:val="000000"/>
                <w:sz w:val="20"/>
              </w:rPr>
              <w:t>Sayfa veya ilgili bölüm hakkında tamamlayıcı kapanış bilgileri.</w:t>
            </w:r>
          </w:p>
        </w:tc>
      </w:tr>
      <w:tr>
        <w:trPr>
          <w:cantSplit/>
        </w:trPr>
        <w:tc>
          <w:tcPr>
            <w:tcW w:type="dxa" w:w="1640"/>
            <w:vAlign w:val="center"/>
            <w:shd w:fill="FFFFFF"/>
            <w:tcMar>
              <w:top w:w="80" w:type="dxa"/>
              <w:start w:w="80" w:type="dxa"/>
              <w:bottom w:w="80" w:type="dxa"/>
              <w:end w:w="80" w:type="dxa"/>
            </w:tcMar>
          </w:tcPr>
          <w:p>
            <w:pPr>
              <w:spacing w:after="0" w:line="252" w:lineRule="auto"/>
            </w:pPr>
            <w:r>
              <w:rPr>
                <w:b w:val="0"/>
                <w:color w:val="000000"/>
                <w:sz w:val="20"/>
              </w:rPr>
              <w:t>address</w:t>
            </w:r>
          </w:p>
        </w:tc>
        <w:tc>
          <w:tcPr>
            <w:tcW w:type="dxa" w:w="8300"/>
            <w:vAlign w:val="center"/>
            <w:shd w:fill="FFFFFF"/>
            <w:tcMar>
              <w:top w:w="80" w:type="dxa"/>
              <w:start w:w="80" w:type="dxa"/>
              <w:bottom w:w="80" w:type="dxa"/>
              <w:end w:w="80" w:type="dxa"/>
            </w:tcMar>
          </w:tcPr>
          <w:p>
            <w:pPr>
              <w:spacing w:after="0" w:line="252" w:lineRule="auto"/>
            </w:pPr>
            <w:r>
              <w:rPr>
                <w:b w:val="0"/>
                <w:color w:val="000000"/>
                <w:sz w:val="20"/>
              </w:rPr>
              <w:t>Sayfa veya article sorumlusuna ait iletişim bilgileri.</w:t>
            </w:r>
          </w:p>
        </w:tc>
      </w:tr>
    </w:tbl>
    <w:p>
      <w:r>
        <w:t>Bu öğeler açılış ve kapanış etiketleriyle yazılır. Kapsayıcı öğeler başlık ve paragrafın yerine geçmez; bunları ilişkilerine göre gruplar. Etiket seçimi tek başına renkli kart, yatay menü veya sağ sütun oluşturmaz. Görünümü CSS düzenler.</w:t>
      </w:r>
    </w:p>
    <w:p>
      <w:pPr>
        <w:pStyle w:val="Heading2"/>
      </w:pPr>
      <w:r>
        <w:t>Gerçek projede kullanım</w:t>
      </w:r>
    </w:p>
    <w:p>
      <w:r>
        <w:t>Bir müze sayfasında kurum kimliği, ziyaret bilgileri ve haberler farklı görevler taşır. Bu belgedeki müze, ürün, saat, ücret ve iletişim örnekleri eğitim için kurgulanmıştır. Kod blokları aksi belirtilmedikçe tam belgenin ilgili parçalarını gösterir.</w:t>
      </w:r>
    </w:p>
    <w:p>
      <w:pPr>
        <w:pStyle w:val="Heading1"/>
        <w:pageBreakBefore/>
        <w:spacing w:before="0"/>
      </w:pPr>
      <w:r>
        <w:t>Sayfanın genel yapısı</w:t>
      </w:r>
    </w:p>
    <w:p>
      <w:r>
        <w:t>header giriş içeriğini gruplar; kurum adı, logo veya gezinme alanı içerebilir. main ziyaretçinin bu sayfada okumaya geldiği asıl içeriği taşır. Genel footer ise siteye ilişkin telif ve iletişim gibi bilgileri barındırabilir.</w:t>
      </w:r>
    </w:p>
    <w:p>
      <w:pPr>
        <w:pStyle w:val="CodeBlock"/>
        <w:keepNext w:val="0"/>
        <w:keepLines/>
        <w:shd w:fill="F4F6F8"/>
      </w:pPr>
      <w:r>
        <w:rPr>
          <w:rFonts w:ascii="Consolas" w:hAnsi="Consolas"/>
          <w:sz w:val="20"/>
        </w:rPr>
        <w:t>&lt;!DOCTYPE html&gt;</w:t>
        <w:br/>
        <w:t>&lt;html lang="tr"&gt;</w:t>
        <w:br/>
        <w:t>&lt;head&gt;</w:t>
        <w:br/>
        <w:t xml:space="preserve">  &lt;meta charset="UTF-8"&gt;</w:t>
        <w:br/>
        <w:t xml:space="preserve">  &lt;meta name="viewport"</w:t>
        <w:br/>
        <w:t xml:space="preserve">    content="width=device-width, initial-scale=1.0"&gt;</w:t>
        <w:br/>
        <w:t xml:space="preserve">  &lt;title&gt;Ziyaret bilgileri | Örnek Müze&lt;/title&gt;</w:t>
        <w:br/>
        <w:t>&lt;/head&gt;</w:t>
        <w:br/>
        <w:t>&lt;body&gt;</w:t>
        <w:br/>
        <w:t xml:space="preserve">  &lt;header&gt;</w:t>
        <w:br/>
        <w:t xml:space="preserve">    &lt;p&gt;Örnek Müze&lt;/p&gt;</w:t>
        <w:br/>
        <w:t xml:space="preserve">  &lt;/header&gt;</w:t>
        <w:br/>
        <w:t xml:space="preserve">  &lt;main&gt;</w:t>
        <w:br/>
        <w:t xml:space="preserve">    &lt;h1&gt;Ziyaret bilgileri&lt;/h1&gt;</w:t>
        <w:br/>
        <w:t xml:space="preserve">    &lt;p&gt;Müze salıdan pazara ziyarete açıktır.&lt;/p&gt;</w:t>
        <w:br/>
        <w:t xml:space="preserve">  &lt;/main&gt;</w:t>
        <w:br/>
        <w:t xml:space="preserve">  &lt;footer&gt;</w:t>
        <w:br/>
        <w:t xml:space="preserve">    &lt;p&gt;© 2026 Örnek Müze&lt;/p&gt;</w:t>
        <w:br/>
        <w:t xml:space="preserve">  &lt;/footer&gt;</w:t>
        <w:br/>
        <w:t>&lt;/body&gt;</w:t>
        <w:br/>
        <w:t>&lt;/html&gt;</w:t>
      </w:r>
    </w:p>
    <w:p>
      <w:r>
        <w:t>Tarayıcıda kurum adı, büyük ana başlık, açıklama ve telif satırı belge sırasıyla görünür. footer ekranın alt kenarına sabitlenmez. head belge bilgilerini taşır; body içindeki header ise görünür giriş içeriğidir. h1 bir başlıktır, header bir kapsayıcıdır.</w:t>
      </w:r>
    </w:p>
    <w:p>
      <w:r>
        <w:t>Bu tür statik sayfalarda tek main kullanırız. Standart, hidden özniteliği bulunmayan birden fazla main öğesine izin vermez. main öğesini header, footer, article, section, nav veya aside içine yerleştirmeyiz. Bir main içinde birden fazla içerik bölümü bulunabilir.</w:t>
      </w:r>
    </w:p>
    <w:p>
      <w:pPr>
        <w:pStyle w:val="Heading2"/>
      </w:pPr>
      <w:r>
        <w:t>Gerçek projede kullanım</w:t>
      </w:r>
    </w:p>
    <w:p>
      <w:r>
        <w:t>GOV.UK sayfa şablonu genel header, main ve footer kullanır; genişliği düzenleyen div kapsayıcılarını da korur. Bu, belgelenmiş bir üretim örneğidir. Her sayfada ortak olan kurum kimliği dışarıda tutulurken ziyaret sayfasının başlığı ve açıklaması main içinde yer alabilir.</w:t>
      </w:r>
    </w:p>
    <w:p>
      <w:pPr>
        <w:pStyle w:val="Heading1"/>
        <w:pageBreakBefore/>
        <w:spacing w:before="0"/>
      </w:pPr>
      <w:r>
        <w:t>nav ile gezinme alanları</w:t>
      </w:r>
    </w:p>
    <w:p>
      <w:r>
        <w:t>nav, önemli gezinme bağlantılarını gruplar. a bağlantıyı kurar; href hedefi belirler. Her bağlantı veya bağlantı grubu nav gerektirmez. Bir paragraftaki kaynak bağlantısı doğrudan a olarak kalabilir.</w:t>
      </w:r>
    </w:p>
    <w:p>
      <w:pPr>
        <w:pStyle w:val="Heading2"/>
      </w:pPr>
      <w:r>
        <w:t>Site genelinde gezinme</w:t>
      </w:r>
    </w:p>
    <w:p>
      <w:pPr>
        <w:pStyle w:val="CodeBlock"/>
        <w:keepNext w:val="0"/>
        <w:keepLines/>
        <w:shd w:fill="F4F6F8"/>
      </w:pPr>
      <w:r>
        <w:rPr>
          <w:rFonts w:ascii="Consolas" w:hAnsi="Consolas"/>
          <w:sz w:val="20"/>
        </w:rPr>
        <w:t>&lt;header&gt;</w:t>
        <w:br/>
        <w:t xml:space="preserve">  &lt;p&gt;Örnek Müze&lt;/p&gt;</w:t>
        <w:br/>
        <w:t xml:space="preserve">  &lt;nav aria-label="Ana"&gt;</w:t>
        <w:br/>
        <w:t xml:space="preserve">    &lt;ul&gt;</w:t>
        <w:br/>
        <w:t xml:space="preserve">      &lt;li&gt;&lt;a href="index.html"&gt;Ana sayfa&lt;/a&gt;&lt;/li&gt;</w:t>
        <w:br/>
        <w:t xml:space="preserve">      &lt;li&gt;&lt;a href="haberler.html"&gt;Haberler&lt;/a&gt;&lt;/li&gt;</w:t>
        <w:br/>
        <w:t xml:space="preserve">      &lt;li&gt;&lt;a href="iletisim.html"&gt;İletişim&lt;/a&gt;&lt;/li&gt;</w:t>
        <w:br/>
        <w:t xml:space="preserve">    &lt;/ul&gt;</w:t>
        <w:br/>
        <w:t xml:space="preserve">  &lt;/nav&gt;</w:t>
        <w:br/>
        <w:t>&lt;/header&gt;</w:t>
      </w:r>
    </w:p>
    <w:p>
      <w:r>
        <w:t>Bu örnekte üç hedef dosya aynı klasördedir. ul seçenekleri liste olarak sunar; li her seçeneği taşır. nav içinde liste zorunlu değildir. Ortak menüyü sayfalarda tekrarlamak site tasarımı kararıdır; her HTML belgesinde nav bulunması zorunlu değildir.</w:t>
      </w:r>
    </w:p>
    <w:p>
      <w:pPr>
        <w:pStyle w:val="Heading2"/>
      </w:pPr>
      <w:r>
        <w:t>Sayfanın kendi bölümlerinde gezinme</w:t>
      </w:r>
    </w:p>
    <w:p>
      <w:pPr>
        <w:pStyle w:val="CodeBlock"/>
        <w:keepNext w:val="0"/>
        <w:keepLines/>
        <w:shd w:fill="F4F6F8"/>
      </w:pPr>
      <w:r>
        <w:rPr>
          <w:rFonts w:ascii="Consolas" w:hAnsi="Consolas"/>
          <w:sz w:val="20"/>
        </w:rPr>
        <w:t>&lt;main&gt;</w:t>
        <w:br/>
        <w:t xml:space="preserve">  &lt;h1&gt;Ziyaret bilgileri&lt;/h1&gt;</w:t>
        <w:br/>
        <w:t xml:space="preserve">  &lt;nav aria-label="Bu sayfada"&gt;</w:t>
        <w:br/>
        <w:t xml:space="preserve">    &lt;a href="#saatler"&gt;Ziyaret saatleri&lt;/a&gt;</w:t>
        <w:br/>
        <w:t xml:space="preserve">    &lt;a href="#kurallar"&gt;Ziyaret kuralları&lt;/a&gt;</w:t>
        <w:br/>
        <w:t xml:space="preserve">  &lt;/nav&gt;</w:t>
        <w:br/>
        <w:t xml:space="preserve">  &lt;h2 id="saatler"&gt;Ziyaret saatleri&lt;/h2&gt;</w:t>
        <w:br/>
        <w:t xml:space="preserve">  &lt;p&gt;Salı–Pazar: 09.00–18.00&lt;/p&gt;</w:t>
        <w:br/>
        <w:t xml:space="preserve">  &lt;h2 id="kurallar"&gt;Ziyaret kuralları&lt;/h2&gt;</w:t>
        <w:br/>
        <w:t xml:space="preserve">  &lt;p&gt;Sergi alanlarında eserlere dokunmayınız.&lt;/p&gt;</w:t>
        <w:br/>
        <w:t>&lt;/main&gt;</w:t>
      </w:r>
    </w:p>
    <w:p>
      <w:r>
        <w:t>href içindeki #saatler, id="saatler" öğesini hedefler. Aynı sayfaya ait gezinme bu yüzden main içinde olabilir. aria-label bölgenin yardımcı teknolojilere sunulan adıdır; görünür yazı oluşturmaz. Farklı amaçlı iki nav, Ana ve Bu sayfada gibi adlarla ayırt edilir.</w:t>
      </w:r>
    </w:p>
    <w:p>
      <w:pPr>
        <w:pStyle w:val="Heading2"/>
      </w:pPr>
      <w:r>
        <w:t>Gerçek projede kullanım</w:t>
      </w:r>
    </w:p>
    <w:p>
      <w:r>
        <w:t>Uzun bir ziyaret rehberinde sayfa içi bağlantılar aranan bölüme ulaşmayı kolaylaştırır. Kısa sayfada kaydırma az olabilir. Deneme için ardışık br ile boşluk oluşturulmaz; sayfa düzeni CSS konusudur. Bu temel gezinme JavaScript gerektirmez.</w:t>
      </w:r>
    </w:p>
    <w:p>
      <w:pPr>
        <w:pStyle w:val="Heading1"/>
        <w:pageBreakBefore/>
        <w:spacing w:before="0"/>
      </w:pPr>
      <w:r>
        <w:t>section ile article arasındaki fark</w:t>
      </w:r>
    </w:p>
    <w:p>
      <w:r>
        <w:t>section, aynı konu etrafındaki içerikleri gruplar ve genellikle konusunu açıklayan bir başlık taşır. article ise bir haber, yazı veya gönderi gibi kendi başına anlamlı bir içerik bütününü temsil eder. Bağımsızlık, mutlaka ayrı bir HTML dosyası bulunması demek değildir.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0"/>
        <w:gridCol w:w="3140"/>
      </w:tblGrid>
      <w:tr>
        <w:trPr>
          <w:cantSplit/>
          <w:tblHeader/>
        </w:trPr>
        <w:tc>
          <w:tcPr>
            <w:tcW w:type="dxa" w:w="6800"/>
            <w:vAlign w:val="center"/>
            <w:shd w:fill="244F76"/>
            <w:tcMar>
              <w:top w:w="80" w:type="dxa"/>
              <w:start w:w="80" w:type="dxa"/>
              <w:bottom w:w="80" w:type="dxa"/>
              <w:end w:w="80" w:type="dxa"/>
            </w:tcMar>
          </w:tcPr>
          <w:p>
            <w:pPr>
              <w:spacing w:after="0" w:line="252" w:lineRule="auto"/>
            </w:pPr>
            <w:r>
              <w:rPr>
                <w:b/>
                <w:color w:val="FFFFFF"/>
                <w:sz w:val="20"/>
              </w:rPr>
              <w:t>Karar sorusu</w:t>
            </w:r>
          </w:p>
        </w:tc>
        <w:tc>
          <w:tcPr>
            <w:tcW w:type="dxa" w:w="3140"/>
            <w:vAlign w:val="center"/>
            <w:shd w:fill="244F76"/>
            <w:tcMar>
              <w:top w:w="80" w:type="dxa"/>
              <w:start w:w="80" w:type="dxa"/>
              <w:bottom w:w="80" w:type="dxa"/>
              <w:end w:w="80" w:type="dxa"/>
            </w:tcMar>
          </w:tcPr>
          <w:p>
            <w:pPr>
              <w:spacing w:after="0" w:line="252" w:lineRule="auto"/>
            </w:pPr>
            <w:r>
              <w:rPr>
                <w:b/>
                <w:color w:val="FFFFFF"/>
                <w:sz w:val="20"/>
              </w:rPr>
              <w:t>Seçim</w:t>
            </w:r>
          </w:p>
        </w:tc>
      </w:tr>
      <w:tr>
        <w:trPr>
          <w:cantSplit/>
        </w:trPr>
        <w:tc>
          <w:tcPr>
            <w:tcW w:type="dxa" w:w="6800"/>
            <w:vAlign w:val="center"/>
            <w:shd w:fill="EDF4FA"/>
            <w:tcMar>
              <w:top w:w="80" w:type="dxa"/>
              <w:start w:w="80" w:type="dxa"/>
              <w:bottom w:w="80" w:type="dxa"/>
              <w:end w:w="80" w:type="dxa"/>
            </w:tcMar>
          </w:tcPr>
          <w:p>
            <w:pPr>
              <w:spacing w:after="0" w:line="252" w:lineRule="auto"/>
            </w:pPr>
            <w:r>
              <w:rPr>
                <w:b w:val="0"/>
                <w:color w:val="000000"/>
                <w:sz w:val="20"/>
              </w:rPr>
              <w:t>Sayfanın asıl içeriği hangi alanda?</w:t>
            </w:r>
          </w:p>
        </w:tc>
        <w:tc>
          <w:tcPr>
            <w:tcW w:type="dxa" w:w="3140"/>
            <w:vAlign w:val="center"/>
            <w:shd w:fill="EDF4FA"/>
            <w:tcMar>
              <w:top w:w="80" w:type="dxa"/>
              <w:start w:w="80" w:type="dxa"/>
              <w:bottom w:w="80" w:type="dxa"/>
              <w:end w:w="80" w:type="dxa"/>
            </w:tcMar>
          </w:tcPr>
          <w:p>
            <w:pPr>
              <w:spacing w:after="0" w:line="252" w:lineRule="auto"/>
            </w:pPr>
            <w:r>
              <w:rPr>
                <w:b w:val="0"/>
                <w:color w:val="000000"/>
                <w:sz w:val="20"/>
              </w:rPr>
              <w:t>main</w:t>
            </w:r>
          </w:p>
        </w:tc>
      </w:tr>
      <w:tr>
        <w:trPr>
          <w:cantSplit/>
        </w:trPr>
        <w:tc>
          <w:tcPr>
            <w:tcW w:type="dxa" w:w="6800"/>
            <w:vAlign w:val="center"/>
            <w:shd w:fill="FFFFFF"/>
            <w:tcMar>
              <w:top w:w="80" w:type="dxa"/>
              <w:start w:w="80" w:type="dxa"/>
              <w:bottom w:w="80" w:type="dxa"/>
              <w:end w:w="80" w:type="dxa"/>
            </w:tcMar>
          </w:tcPr>
          <w:p>
            <w:pPr>
              <w:spacing w:after="0" w:line="252" w:lineRule="auto"/>
            </w:pPr>
            <w:r>
              <w:rPr>
                <w:b w:val="0"/>
                <w:color w:val="000000"/>
                <w:sz w:val="20"/>
              </w:rPr>
              <w:t>Ayrı içerikler hangi ortak konuda toplanıyor?</w:t>
            </w:r>
          </w:p>
        </w:tc>
        <w:tc>
          <w:tcPr>
            <w:tcW w:type="dxa" w:w="3140"/>
            <w:vAlign w:val="center"/>
            <w:shd w:fill="FFFFFF"/>
            <w:tcMar>
              <w:top w:w="80" w:type="dxa"/>
              <w:start w:w="80" w:type="dxa"/>
              <w:bottom w:w="80" w:type="dxa"/>
              <w:end w:w="80" w:type="dxa"/>
            </w:tcMar>
          </w:tcPr>
          <w:p>
            <w:pPr>
              <w:spacing w:after="0" w:line="252" w:lineRule="auto"/>
            </w:pPr>
            <w:r>
              <w:rPr>
                <w:b w:val="0"/>
                <w:color w:val="000000"/>
                <w:sz w:val="20"/>
              </w:rPr>
              <w:t>section</w:t>
            </w:r>
          </w:p>
        </w:tc>
      </w:tr>
      <w:tr>
        <w:trPr>
          <w:cantSplit/>
        </w:trPr>
        <w:tc>
          <w:tcPr>
            <w:tcW w:type="dxa" w:w="6800"/>
            <w:vAlign w:val="center"/>
            <w:shd w:fill="EDF4FA"/>
            <w:tcMar>
              <w:top w:w="80" w:type="dxa"/>
              <w:start w:w="80" w:type="dxa"/>
              <w:bottom w:w="80" w:type="dxa"/>
              <w:end w:w="80" w:type="dxa"/>
            </w:tcMar>
          </w:tcPr>
          <w:p>
            <w:pPr>
              <w:spacing w:after="0" w:line="252" w:lineRule="auto"/>
            </w:pPr>
            <w:r>
              <w:rPr>
                <w:b w:val="0"/>
                <w:color w:val="000000"/>
                <w:sz w:val="20"/>
              </w:rPr>
              <w:t>Tek başına okunabilen haber veya yazı hangisi?</w:t>
            </w:r>
          </w:p>
        </w:tc>
        <w:tc>
          <w:tcPr>
            <w:tcW w:type="dxa" w:w="3140"/>
            <w:vAlign w:val="center"/>
            <w:shd w:fill="EDF4FA"/>
            <w:tcMar>
              <w:top w:w="80" w:type="dxa"/>
              <w:start w:w="80" w:type="dxa"/>
              <w:bottom w:w="80" w:type="dxa"/>
              <w:end w:w="80" w:type="dxa"/>
            </w:tcMar>
          </w:tcPr>
          <w:p>
            <w:pPr>
              <w:spacing w:after="0" w:line="252" w:lineRule="auto"/>
            </w:pPr>
            <w:r>
              <w:rPr>
                <w:b w:val="0"/>
                <w:color w:val="000000"/>
                <w:sz w:val="20"/>
              </w:rPr>
              <w:t>article</w:t>
            </w:r>
          </w:p>
        </w:tc>
      </w:tr>
      <w:tr>
        <w:trPr>
          <w:cantSplit/>
        </w:trPr>
        <w:tc>
          <w:tcPr>
            <w:tcW w:type="dxa" w:w="6800"/>
            <w:vAlign w:val="center"/>
            <w:shd w:fill="FFFFFF"/>
            <w:tcMar>
              <w:top w:w="80" w:type="dxa"/>
              <w:start w:w="80" w:type="dxa"/>
              <w:bottom w:w="80" w:type="dxa"/>
              <w:end w:w="80" w:type="dxa"/>
            </w:tcMar>
          </w:tcPr>
          <w:p>
            <w:pPr>
              <w:spacing w:after="0" w:line="252" w:lineRule="auto"/>
            </w:pPr>
            <w:r>
              <w:rPr>
                <w:b w:val="0"/>
                <w:color w:val="000000"/>
                <w:sz w:val="20"/>
              </w:rPr>
              <w:t>Yalnız görünüm veya betik için gruplama mı gerekiyor?</w:t>
            </w:r>
          </w:p>
        </w:tc>
        <w:tc>
          <w:tcPr>
            <w:tcW w:type="dxa" w:w="3140"/>
            <w:vAlign w:val="center"/>
            <w:shd w:fill="FFFFFF"/>
            <w:tcMar>
              <w:top w:w="80" w:type="dxa"/>
              <w:start w:w="80" w:type="dxa"/>
              <w:bottom w:w="80" w:type="dxa"/>
              <w:end w:w="80" w:type="dxa"/>
            </w:tcMar>
          </w:tcPr>
          <w:p>
            <w:pPr>
              <w:spacing w:after="0" w:line="252" w:lineRule="auto"/>
            </w:pPr>
            <w:r>
              <w:rPr>
                <w:b w:val="0"/>
                <w:color w:val="000000"/>
                <w:sz w:val="20"/>
              </w:rPr>
              <w:t>Gerekliyse div</w:t>
            </w:r>
          </w:p>
        </w:tc>
      </w:tr>
    </w:tbl>
    <w:p>
      <w:pPr>
        <w:pStyle w:val="Heading2"/>
      </w:pPr>
      <w:r>
        <w:t>section içinde article</w:t>
      </w:r>
    </w:p>
    <w:p>
      <w:pPr>
        <w:pStyle w:val="CodeBlock"/>
        <w:keepNext w:val="0"/>
        <w:keepLines/>
        <w:shd w:fill="F4F6F8"/>
      </w:pPr>
      <w:r>
        <w:rPr>
          <w:rFonts w:ascii="Consolas" w:hAnsi="Consolas"/>
          <w:sz w:val="20"/>
        </w:rPr>
        <w:t>&lt;main&gt;</w:t>
        <w:br/>
        <w:t xml:space="preserve">  &lt;h1&gt;Örnek Müzeye hoş geldiniz&lt;/h1&gt;</w:t>
        <w:br/>
        <w:t xml:space="preserve">  &lt;p&gt;Koleksiyonlarımızı ve güncel haberleri keşfedin.&lt;/p&gt;</w:t>
        <w:br/>
        <w:t xml:space="preserve">  &lt;section&gt;</w:t>
        <w:br/>
        <w:t xml:space="preserve">    &lt;h2&gt;Müzeden haberler&lt;/h2&gt;</w:t>
        <w:br/>
        <w:t xml:space="preserve">    &lt;article&gt;</w:t>
        <w:br/>
        <w:t xml:space="preserve">      &lt;h3&gt;Yeni eserler ziyarete açıldı&lt;/h3&gt;</w:t>
        <w:br/>
        <w:t xml:space="preserve">      &lt;p&gt;Yeni koleksiyon arkeoloji salonunda sergileniyor.&lt;/p&gt;</w:t>
        <w:br/>
        <w:t xml:space="preserve">    &lt;/article&gt;</w:t>
        <w:br/>
        <w:t xml:space="preserve">    &lt;article&gt;</w:t>
        <w:br/>
        <w:t xml:space="preserve">      &lt;h3&gt;Çocuk atölyesi düzenlendi&lt;/h3&gt;</w:t>
        <w:br/>
        <w:t xml:space="preserve">      &lt;p&gt;Katılımcılar örnek kazı çalışması yaptı.&lt;/p&gt;</w:t>
        <w:br/>
        <w:t xml:space="preserve">    &lt;/article&gt;</w:t>
        <w:br/>
        <w:t xml:space="preserve">  &lt;/section&gt;</w:t>
        <w:br/>
        <w:t>&lt;/main&gt;</w:t>
      </w:r>
    </w:p>
    <w:p>
      <w:r>
        <w:t>Müzeden haberler bir koleksiyonu adlandırır; iki article ayrı haberleri temsil eder. Başlık sırası sayfa için h1, bölüm için h2, haberler için h3 olur. section kapanışı iki haberi de kapsar. Yalnız başlığı kapsayıp haberleri dışarıda bırakmak bu gruplamayı kurmaz.</w:t>
      </w:r>
    </w:p>
    <w:p>
      <w:pPr>
        <w:pStyle w:val="Heading2"/>
      </w:pPr>
      <w:r>
        <w:t>Gerçek projede kullanım</w:t>
      </w:r>
    </w:p>
    <w:p>
      <w:r>
        <w:t>Müze ana sayfasında haberleri ortak bir bölümde toplamak için bu yapı kullanılabilir. Sayfanın tamamı yalnız haber listesine ayrılmışsa article öğeleri doğrudan main içinde de bulunabilir; ek section zorunlu değildir.</w:t>
      </w:r>
    </w:p>
    <w:p>
      <w:r>
        <w:t>Önemli ayrım: Başka yere taşındığında anlamlı kalmak tek başına article ölçütü değildir; bir section da taşınabilir. Alanın görevi ayrı haberleri toplamaksa section, tek bir bağımsız yazı sunmaksa article seçilir. Her paragraf veya görsel kutu section yapılmaz.</w:t>
      </w:r>
    </w:p>
    <w:p>
      <w:pPr>
        <w:pStyle w:val="Heading1"/>
        <w:pageBreakBefore/>
        <w:spacing w:before="0"/>
      </w:pPr>
      <w:r>
        <w:t>Bir haberin iç yapısı ve ürün kartları</w:t>
      </w:r>
    </w:p>
    <w:p>
      <w:pPr>
        <w:pStyle w:val="Heading2"/>
      </w:pPr>
      <w:r>
        <w:t>article içinde section</w:t>
      </w:r>
    </w:p>
    <w:p>
      <w:pPr>
        <w:pStyle w:val="CodeBlock"/>
        <w:keepNext w:val="0"/>
        <w:keepLines/>
        <w:shd w:fill="F4F6F8"/>
      </w:pPr>
      <w:r>
        <w:rPr>
          <w:rFonts w:ascii="Consolas" w:hAnsi="Consolas"/>
          <w:sz w:val="20"/>
        </w:rPr>
        <w:t>&lt;article&gt;</w:t>
        <w:br/>
        <w:t xml:space="preserve">  &lt;header&gt;</w:t>
        <w:br/>
        <w:t xml:space="preserve">    &lt;h1&gt;Çocuklar için arkeoloji atölyesi&lt;/h1&gt;</w:t>
        <w:br/>
        <w:t xml:space="preserve">    &lt;p&gt;Hazırlayan: Müze Eğitim Birimi&lt;/p&gt;</w:t>
        <w:br/>
        <w:t xml:space="preserve">  &lt;/header&gt;</w:t>
        <w:br/>
        <w:t xml:space="preserve">  &lt;p&gt;Atölyede örnek kazı çalışması yapılacak.&lt;/p&gt;</w:t>
        <w:br/>
        <w:t xml:space="preserve">  &lt;section&gt;</w:t>
        <w:br/>
        <w:t xml:space="preserve">    &lt;h2&gt;Program&lt;/h2&gt;</w:t>
        <w:br/>
        <w:t xml:space="preserve">    &lt;ul&gt;</w:t>
        <w:br/>
        <w:t xml:space="preserve">      &lt;li&gt;Araçların tanıtılması&lt;/li&gt;</w:t>
        <w:br/>
        <w:t xml:space="preserve">      &lt;li&gt;Örnek kazı uygulaması&lt;/li&gt;</w:t>
        <w:br/>
        <w:t xml:space="preserve">    &lt;/ul&gt;</w:t>
        <w:br/>
        <w:t xml:space="preserve">  &lt;/section&gt;</w:t>
        <w:br/>
        <w:t xml:space="preserve">  &lt;section&gt;</w:t>
        <w:br/>
        <w:t xml:space="preserve">    &lt;h2&gt;Katılım koşulları&lt;/h2&gt;</w:t>
        <w:br/>
        <w:t xml:space="preserve">    &lt;p&gt;Atölye 8–12 yaş grubuna yöneliktir.&lt;/p&gt;</w:t>
        <w:br/>
        <w:t xml:space="preserve">  &lt;/section&gt;</w:t>
        <w:br/>
        <w:t xml:space="preserve">  &lt;footer&gt;</w:t>
        <w:br/>
        <w:t xml:space="preserve">    &lt;p&gt;İçerikten sorumlu birim: Müze Eğitim Birimi&lt;/p&gt;</w:t>
        <w:br/>
        <w:t xml:space="preserve">  &lt;/footer&gt;</w:t>
        <w:br/>
        <w:t>&lt;/article&gt;</w:t>
      </w:r>
    </w:p>
    <w:p>
      <w:r>
        <w:t>Bu parça, tek haberin ayrıntı sayfasındaki main içine yerleştirilebilir. Haberin tamamı article; program ve katılım koşulları section olur. Haber listesinde aynı içerik kullanılırsa başlık seviyeleri sayfadaki yerine göre düzenlenir.</w:t>
      </w:r>
    </w:p>
    <w:p>
      <w:r>
        <w:t>article içindeki header ve footer o haberin giriş ve tamamlayıcı bilgilerini gruplar. Sayfanın ayrıca genel header ve footer alanları olabilir. header ve footer içine başka header veya footer yerleştirilmez; bir article ise ikisini de içerebilir.</w:t>
      </w:r>
    </w:p>
    <w:p>
      <w:pPr>
        <w:pStyle w:val="Heading2"/>
      </w:pPr>
      <w:r>
        <w:t>Gerçek projede kullanım</w:t>
      </w:r>
    </w:p>
    <w:p>
      <w:r>
        <w:t>Bir etkinlik haberini program ve katılım başlıklarıyla bölmek, okuyucunun ilgili bilgiye ulaşmasını sağlar. section ile article arasında sabit bir iç–dış sırası yoktur. İlişkiyi, içeriğin bütünü ve parçaları belirler.</w:t>
      </w:r>
    </w:p>
    <w:p>
      <w:pPr>
        <w:pStyle w:val="Heading2"/>
      </w:pPr>
      <w:r>
        <w:t>Ürün kartı mutlaka article mı olmalıdır</w:t>
      </w:r>
    </w:p>
    <w:p>
      <w:r>
        <w:t>Ürün adı, açıklama ve fiyat birlikte bağımsız bir ürün tanıtımı oluşturuyorsa article uygun bir seçim olabilir. Ancak kart görünümü bu etiketi zorunlu yapmaz. Ürünler ul–li ile listelenebilir; gerekiyorsa li içinde article bulunabilir. Yalnız gruplama için div de kullanılabilir.</w:t>
      </w:r>
    </w:p>
    <w:p>
      <w:r>
        <w:t>Shopify Dawn temasının ürün kartı kodunda div kapsayıcıları vardır. Bu somut alternatif, article kullanmayan her ürün kartının hatalı sayılamayacağını gösterir. Etiketi görsel biçimden değil, içerik görevi ve sayfanın yapısından hareketle seçeriz.</w:t>
      </w:r>
    </w:p>
    <w:p>
      <w:pPr>
        <w:pStyle w:val="Heading1"/>
        <w:pageBreakBefore/>
        <w:spacing w:before="0"/>
      </w:pPr>
      <w:r>
        <w:t>aside ile tamamlayıcı içerik</w:t>
      </w:r>
    </w:p>
    <w:p>
      <w:r>
        <w:t>aside, çevresindeki içerikle ilişkili olan fakat ana anlatımdan ayrı ele alınabilen tamamlayıcı alanı belirtir. İlgili bir habere yönlendiren ek okuma önerisi buna örnektir. Ana anlatımın doğal parçası olan her kısa açıklama aside yapılmaz.</w:t>
      </w:r>
    </w:p>
    <w:p>
      <w:pPr>
        <w:pStyle w:val="CodeBlock"/>
        <w:keepNext w:val="0"/>
        <w:keepLines/>
        <w:shd w:fill="F4F6F8"/>
      </w:pPr>
      <w:r>
        <w:rPr>
          <w:rFonts w:ascii="Consolas" w:hAnsi="Consolas"/>
          <w:sz w:val="20"/>
        </w:rPr>
        <w:t>&lt;main&gt;</w:t>
        <w:br/>
        <w:t xml:space="preserve">  &lt;article&gt;</w:t>
        <w:br/>
        <w:t xml:space="preserve">    &lt;h1&gt;Yeni eserler ziyarete açıldı&lt;/h1&gt;</w:t>
        <w:br/>
        <w:t xml:space="preserve">    &lt;p&gt;Yeni koleksiyon arkeoloji salonunda sergileniyor.&lt;/p&gt;</w:t>
        <w:br/>
        <w:t xml:space="preserve">    &lt;section&gt;</w:t>
        <w:br/>
        <w:t xml:space="preserve">      &lt;h2&gt;Ziyaret bilgileri&lt;/h2&gt;</w:t>
        <w:br/>
        <w:t xml:space="preserve">      &lt;p&gt;Koleksiyon müzenin açık olduğu saatlerde görülebilir.&lt;/p&gt;</w:t>
        <w:br/>
        <w:t xml:space="preserve">    &lt;/section&gt;</w:t>
        <w:br/>
        <w:t xml:space="preserve">    &lt;aside&gt;</w:t>
        <w:br/>
        <w:t xml:space="preserve">      &lt;h2&gt;İlgili haber&lt;/h2&gt;</w:t>
        <w:br/>
        <w:t xml:space="preserve">      &lt;p&gt;</w:t>
        <w:br/>
        <w:t xml:space="preserve">        &lt;a href="ilgili-haber.html"&gt;</w:t>
        <w:br/>
        <w:t xml:space="preserve">          Eserler sergiye nasıl hazırlandı?</w:t>
        <w:br/>
        <w:t xml:space="preserve">        &lt;/a&gt;</w:t>
        <w:br/>
        <w:t xml:space="preserve">      &lt;/p&gt;</w:t>
        <w:br/>
        <w:t xml:space="preserve">    &lt;/aside&gt;</w:t>
        <w:br/>
        <w:t xml:space="preserve">  &lt;/article&gt;</w:t>
        <w:br/>
        <w:t>&lt;/main&gt;</w:t>
      </w:r>
    </w:p>
    <w:p>
      <w:r>
        <w:t>Ziyaret bilgileri bu haberin tematik bölümüdür. İlgili haber bağlantısı ise ek bir okumaya götürür; mevcut haberin açıklaması bu bağlantıya bağlı değildir. aside, özellikle bu haberle ilişkili olduğu için article içinde yer alır. Hedef dosya aynı klasörde bulunmalıdır.</w:t>
      </w:r>
    </w:p>
    <w:p>
      <w:pPr>
        <w:pStyle w:val="Heading2"/>
      </w:pPr>
      <w:r>
        <w:t>Konumu ve görünümü</w:t>
      </w:r>
    </w:p>
    <w:p>
      <w:r>
        <w:t>aside sağdaki kutu demek değildir. Tarayıcı varsayılan görünümde içeriği belge sırasıyla gösterir. Yan sütun, renk, kenarlık veya boşluk CSS ile kurulur. Sağda duran bir fiyat alanı ana içeriğin parçası olabilir; görünür konumu onu otomatik olarak aside yapmaz.</w:t>
      </w:r>
    </w:p>
    <w:p>
      <w:pPr>
        <w:pStyle w:val="Heading2"/>
      </w:pPr>
      <w:r>
        <w:t>Gerçek projede kullanım</w:t>
      </w:r>
    </w:p>
    <w:p>
      <w:r>
        <w:t>Bir haberin hazırlık süreciyle ilgili başka bir yazıyı önermek, ana habere bağlı tamamlayıcı içerik örneğidir. Sayfanın bütününe ilişkin ek kaynaklar ise haberlerin dışında gruplanabilir. Birkaç ilgili bağlantı bulunduğu için ayrıca nav eklemek her zaman gerekli değildir.</w:t>
      </w:r>
    </w:p>
    <w:p>
      <w:pPr>
        <w:pStyle w:val="Heading2"/>
      </w:pPr>
      <w:r>
        <w:t>Yerleşim kararını anlamla ilişkilendirme</w:t>
      </w:r>
    </w:p>
    <w:p>
      <w:r>
        <w:t>HTML standardı habere bağlı aside öğesinin article içinde kullanılmasına izin verir. W3C landmark tasarım rehberi ise sayfa düzeyindeki tamamlayıcı bölgeleri üst düzeyde tutmayı önerir. HTML geçerliliği ile sayfanın erişilebilir gezinme düzeni birlikte düşünülür; her küçük ek açıklamadan ayrı bir bölge oluşturulmaz.</w:t>
      </w:r>
    </w:p>
    <w:p>
      <w:r>
        <w:t>İleride CSS ile alanı haberin yanına yerleştirebilir, küçük ekranda altına taşıyabiliriz. İçeriğin tamamlayıcı görevi korunur. JavaScript ile bağlantılar değiştiğinde de hangi içeriğe ait oldukları açık kalmalıdır.</w:t>
      </w:r>
    </w:p>
    <w:p>
      <w:pPr>
        <w:pStyle w:val="Heading1"/>
        <w:pageBreakBefore/>
        <w:spacing w:before="0"/>
      </w:pPr>
      <w:r>
        <w:t>address ile iletişim bilgileri</w:t>
      </w:r>
    </w:p>
    <w:p>
      <w:r>
        <w:t>address, en yakın üst article öğesinden; böyle bir article yoksa sayfanın bütününden sorumlu kişi veya kuruluşun iletişim bilgilerini belirtir. E-posta, telefon ve ilgili posta adresini içerebilir. Bir haberde geçen her konum veya sokak adresi address değildir.</w:t>
      </w:r>
    </w:p>
    <w:p>
      <w:pPr>
        <w:pStyle w:val="Heading2"/>
      </w:pPr>
      <w:r>
        <w:t>Habere özel ve genel iletişim</w:t>
      </w:r>
    </w:p>
    <w:p>
      <w:pPr>
        <w:pStyle w:val="CodeBlock"/>
        <w:keepNext w:val="0"/>
        <w:keepLines/>
        <w:shd w:fill="F4F6F8"/>
      </w:pPr>
      <w:r>
        <w:rPr>
          <w:rFonts w:ascii="Consolas" w:hAnsi="Consolas"/>
          <w:sz w:val="20"/>
        </w:rPr>
        <w:t>&lt;main&gt;</w:t>
        <w:br/>
        <w:t xml:space="preserve">  &lt;article&gt;</w:t>
        <w:br/>
        <w:t xml:space="preserve">    &lt;h1&gt;Yeni eserler ziyarete açıldı&lt;/h1&gt;</w:t>
        <w:br/>
        <w:t xml:space="preserve">    &lt;p&gt;Yeni koleksiyon ziyaretçilerle buluştu.&lt;/p&gt;</w:t>
        <w:br/>
        <w:t xml:space="preserve">    &lt;address&gt;</w:t>
        <w:br/>
        <w:t xml:space="preserve">      &lt;p&gt;Bu haber hakkında iletişim:&lt;/p&gt;</w:t>
        <w:br/>
        <w:t xml:space="preserve">      &lt;p&gt;&lt;a href="mailto:haber@example.com"&gt;</w:t>
        <w:br/>
        <w:t xml:space="preserve">        Müze Yayın Birimi&lt;/a&gt;&lt;/p&gt;</w:t>
        <w:br/>
        <w:t xml:space="preserve">    &lt;/address&gt;</w:t>
        <w:br/>
        <w:t xml:space="preserve">  &lt;/article&gt;</w:t>
        <w:br/>
        <w:t>&lt;/main&gt;</w:t>
        <w:br/>
        <w:t>&lt;footer&gt;</w:t>
        <w:br/>
        <w:t xml:space="preserve">  &lt;address&gt;</w:t>
        <w:br/>
        <w:t xml:space="preserve">    &lt;p&gt;Örnek Müze iletişim birimi&lt;/p&gt;</w:t>
        <w:br/>
        <w:t xml:space="preserve">    &lt;p&gt;Müze Caddesi No: 10, Samsun&lt;/p&gt;</w:t>
        <w:br/>
        <w:t xml:space="preserve">    &lt;p&gt;&lt;a href="tel:+903625555555"&gt;0362 555 55 55&lt;/a&gt;&lt;/p&gt;</w:t>
        <w:br/>
        <w:t xml:space="preserve">  &lt;/address&gt;</w:t>
        <w:br/>
        <w:t xml:space="preserve">  &lt;p&gt;© 2026 Örnek Müze&lt;/p&gt;</w:t>
        <w:br/>
        <w:t>&lt;/footer&gt;</w:t>
      </w:r>
    </w:p>
    <w:p>
      <w:r>
        <w:t>İlk address habere, ikincisi sayfanın bütününe aittir. Haberin address öğesi için footer zorunlu değildir. Kapsamı en yakın article belirler; section içine koymak bilgiyi otomatik olarak yalnız o section öğesine ait yapmaz. Telif bilgisi iletişim olmadığı için address dışında kalır.</w:t>
      </w:r>
    </w:p>
    <w:p>
      <w:pPr>
        <w:pStyle w:val="Heading2"/>
      </w:pPr>
      <w:r>
        <w:t>Gerçek projede kullanım</w:t>
      </w:r>
    </w:p>
    <w:p>
      <w:r>
        <w:t>Kurumun İletişim sayfasında adres, telefon ve e-postayı main içindeki address ile gruplamak da uygundur. İletişim sayfasının tamamını address içine almayız; başlık, çalışma saatleri, ulaşım açıklaması ve form ayrı kalır. Bir paragraftaki bize yazın bağlantısının address içinde olması zorunlu değildir.</w:t>
      </w:r>
    </w:p>
    <w:p>
      <w:pPr>
        <w:pStyle w:val="Heading2"/>
      </w:pPr>
      <w:r>
        <w:t>Yazım ve kullanım sınırları</w:t>
      </w:r>
    </w:p>
    <w:p>
      <w:r>
        <w:t>address içinde başlık, section, article, nav, aside, header, footer veya başka address bulunmaz. p ve a gibi uygun içerikler kullanılabilir. İletişim bilgisi olmayan yalnız yazar künyesi normal paragrafla verilebilir. Tarayıcı address içeriğini genellikle italik gösterir; etiketi italik görünüm için seçmeyiz.</w:t>
      </w:r>
    </w:p>
    <w:p>
      <w:r>
        <w:t>Düz metin telefon ve e-posta geçerlidir. Tıklanabilirlik için mailto: ve tel: gerekir. Türkiye numarası tel: hedefinde +90 ve baştaki ulusal sıfır olmadan yazılır. Ekranda 0362… metni kalabilir. Bağlantı uygun uygulamayı açar; kendi başına e-posta göndermez veya arama tamamlamaz.</w:t>
      </w:r>
    </w:p>
    <w:p>
      <w:pPr>
        <w:pStyle w:val="Heading1"/>
        <w:pageBreakBefore/>
        <w:spacing w:before="0"/>
      </w:pPr>
      <w:r>
        <w:t>Başlık hiyerarşisi ve anlamlı bölgeler</w:t>
      </w:r>
    </w:p>
    <w:p>
      <w:r>
        <w:t>Başlık seviyesini yazı büyüklüğüne göre değil, içerik ilişkisine göre seçeriz. Bu eğitimde sayfanın ana konusu için tek h1 kullanıyoruz. Bu bir yazım yaklaşımıdır; her section veya article için yeniden h1 açma kuralı yoktur. İç içe kapsayıcılar başlık seviyesini kendiliğinden düzeltmez.</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20"/>
        <w:gridCol w:w="5220"/>
      </w:tblGrid>
      <w:tr>
        <w:trPr>
          <w:cantSplit/>
          <w:tblHeader/>
        </w:trPr>
        <w:tc>
          <w:tcPr>
            <w:tcW w:type="dxa" w:w="4720"/>
            <w:vAlign w:val="center"/>
            <w:shd w:fill="244F76"/>
            <w:tcMar>
              <w:top w:w="80" w:type="dxa"/>
              <w:start w:w="80" w:type="dxa"/>
              <w:bottom w:w="80" w:type="dxa"/>
              <w:end w:w="80" w:type="dxa"/>
            </w:tcMar>
          </w:tcPr>
          <w:p>
            <w:pPr>
              <w:spacing w:after="0" w:line="252" w:lineRule="auto"/>
            </w:pPr>
            <w:r>
              <w:rPr>
                <w:b/>
                <w:color w:val="FFFFFF"/>
                <w:sz w:val="20"/>
              </w:rPr>
              <w:t>Sayfadaki görev</w:t>
            </w:r>
          </w:p>
        </w:tc>
        <w:tc>
          <w:tcPr>
            <w:tcW w:type="dxa" w:w="5220"/>
            <w:vAlign w:val="center"/>
            <w:shd w:fill="244F76"/>
            <w:tcMar>
              <w:top w:w="80" w:type="dxa"/>
              <w:start w:w="80" w:type="dxa"/>
              <w:bottom w:w="80" w:type="dxa"/>
              <w:end w:w="80" w:type="dxa"/>
            </w:tcMar>
          </w:tcPr>
          <w:p>
            <w:pPr>
              <w:spacing w:after="0" w:line="252" w:lineRule="auto"/>
            </w:pPr>
            <w:r>
              <w:rPr>
                <w:b/>
                <w:color w:val="FFFFFF"/>
                <w:sz w:val="20"/>
              </w:rPr>
              <w:t>Haber listesi örneği</w:t>
            </w:r>
          </w:p>
        </w:tc>
      </w:tr>
      <w:tr>
        <w:trPr>
          <w:cantSplit/>
        </w:trPr>
        <w:tc>
          <w:tcPr>
            <w:tcW w:type="dxa" w:w="4720"/>
            <w:vAlign w:val="center"/>
            <w:shd w:fill="EDF4FA"/>
            <w:tcMar>
              <w:top w:w="80" w:type="dxa"/>
              <w:start w:w="80" w:type="dxa"/>
              <w:bottom w:w="80" w:type="dxa"/>
              <w:end w:w="80" w:type="dxa"/>
            </w:tcMar>
          </w:tcPr>
          <w:p>
            <w:pPr>
              <w:spacing w:after="0" w:line="252" w:lineRule="auto"/>
            </w:pPr>
            <w:r>
              <w:rPr>
                <w:b w:val="0"/>
                <w:color w:val="000000"/>
                <w:sz w:val="20"/>
              </w:rPr>
              <w:t>Sayfanın ana başlığı</w:t>
            </w:r>
          </w:p>
        </w:tc>
        <w:tc>
          <w:tcPr>
            <w:tcW w:type="dxa" w:w="5220"/>
            <w:vAlign w:val="center"/>
            <w:shd w:fill="EDF4FA"/>
            <w:tcMar>
              <w:top w:w="80" w:type="dxa"/>
              <w:start w:w="80" w:type="dxa"/>
              <w:bottom w:w="80" w:type="dxa"/>
              <w:end w:w="80" w:type="dxa"/>
            </w:tcMar>
          </w:tcPr>
          <w:p>
            <w:pPr>
              <w:spacing w:after="0" w:line="252" w:lineRule="auto"/>
            </w:pPr>
            <w:r>
              <w:rPr>
                <w:b w:val="0"/>
                <w:color w:val="000000"/>
                <w:sz w:val="20"/>
              </w:rPr>
              <w:t>h1 — Müzeye hoş geldiniz</w:t>
            </w:r>
          </w:p>
        </w:tc>
      </w:tr>
      <w:tr>
        <w:trPr>
          <w:cantSplit/>
        </w:trPr>
        <w:tc>
          <w:tcPr>
            <w:tcW w:type="dxa" w:w="4720"/>
            <w:vAlign w:val="center"/>
            <w:shd w:fill="FFFFFF"/>
            <w:tcMar>
              <w:top w:w="80" w:type="dxa"/>
              <w:start w:w="80" w:type="dxa"/>
              <w:bottom w:w="80" w:type="dxa"/>
              <w:end w:w="80" w:type="dxa"/>
            </w:tcMar>
          </w:tcPr>
          <w:p>
            <w:pPr>
              <w:spacing w:after="0" w:line="252" w:lineRule="auto"/>
            </w:pPr>
            <w:r>
              <w:rPr>
                <w:b w:val="0"/>
                <w:color w:val="000000"/>
                <w:sz w:val="20"/>
              </w:rPr>
              <w:t>Ana içerikteki haberler bölümü</w:t>
            </w:r>
          </w:p>
        </w:tc>
        <w:tc>
          <w:tcPr>
            <w:tcW w:type="dxa" w:w="5220"/>
            <w:vAlign w:val="center"/>
            <w:shd w:fill="FFFFFF"/>
            <w:tcMar>
              <w:top w:w="80" w:type="dxa"/>
              <w:start w:w="80" w:type="dxa"/>
              <w:bottom w:w="80" w:type="dxa"/>
              <w:end w:w="80" w:type="dxa"/>
            </w:tcMar>
          </w:tcPr>
          <w:p>
            <w:pPr>
              <w:spacing w:after="0" w:line="252" w:lineRule="auto"/>
            </w:pPr>
            <w:r>
              <w:rPr>
                <w:b w:val="0"/>
                <w:color w:val="000000"/>
                <w:sz w:val="20"/>
              </w:rPr>
              <w:t>h2 — Müzeden haberler</w:t>
            </w:r>
          </w:p>
        </w:tc>
      </w:tr>
      <w:tr>
        <w:trPr>
          <w:cantSplit/>
        </w:trPr>
        <w:tc>
          <w:tcPr>
            <w:tcW w:type="dxa" w:w="4720"/>
            <w:vAlign w:val="center"/>
            <w:shd w:fill="EDF4FA"/>
            <w:tcMar>
              <w:top w:w="80" w:type="dxa"/>
              <w:start w:w="80" w:type="dxa"/>
              <w:bottom w:w="80" w:type="dxa"/>
              <w:end w:w="80" w:type="dxa"/>
            </w:tcMar>
          </w:tcPr>
          <w:p>
            <w:pPr>
              <w:spacing w:after="0" w:line="252" w:lineRule="auto"/>
            </w:pPr>
            <w:r>
              <w:rPr>
                <w:b w:val="0"/>
                <w:color w:val="000000"/>
                <w:sz w:val="20"/>
              </w:rPr>
              <w:t>Bölümdeki tek haber</w:t>
            </w:r>
          </w:p>
        </w:tc>
        <w:tc>
          <w:tcPr>
            <w:tcW w:type="dxa" w:w="5220"/>
            <w:vAlign w:val="center"/>
            <w:shd w:fill="EDF4FA"/>
            <w:tcMar>
              <w:top w:w="80" w:type="dxa"/>
              <w:start w:w="80" w:type="dxa"/>
              <w:bottom w:w="80" w:type="dxa"/>
              <w:end w:w="80" w:type="dxa"/>
            </w:tcMar>
          </w:tcPr>
          <w:p>
            <w:pPr>
              <w:spacing w:after="0" w:line="252" w:lineRule="auto"/>
            </w:pPr>
            <w:r>
              <w:rPr>
                <w:b w:val="0"/>
                <w:color w:val="000000"/>
                <w:sz w:val="20"/>
              </w:rPr>
              <w:t>h3 — Yeni eserler ziyarete açıldı</w:t>
            </w:r>
          </w:p>
        </w:tc>
      </w:tr>
      <w:tr>
        <w:trPr>
          <w:cantSplit/>
        </w:trPr>
        <w:tc>
          <w:tcPr>
            <w:tcW w:type="dxa" w:w="4720"/>
            <w:vAlign w:val="center"/>
            <w:shd w:fill="FFFFFF"/>
            <w:tcMar>
              <w:top w:w="80" w:type="dxa"/>
              <w:start w:w="80" w:type="dxa"/>
              <w:bottom w:w="80" w:type="dxa"/>
              <w:end w:w="80" w:type="dxa"/>
            </w:tcMar>
          </w:tcPr>
          <w:p>
            <w:pPr>
              <w:spacing w:after="0" w:line="252" w:lineRule="auto"/>
            </w:pPr>
            <w:r>
              <w:rPr>
                <w:b w:val="0"/>
                <w:color w:val="000000"/>
                <w:sz w:val="20"/>
              </w:rPr>
              <w:t>O haberin tematik alt başlığı</w:t>
            </w:r>
          </w:p>
        </w:tc>
        <w:tc>
          <w:tcPr>
            <w:tcW w:type="dxa" w:w="5220"/>
            <w:vAlign w:val="center"/>
            <w:shd w:fill="FFFFFF"/>
            <w:tcMar>
              <w:top w:w="80" w:type="dxa"/>
              <w:start w:w="80" w:type="dxa"/>
              <w:bottom w:w="80" w:type="dxa"/>
              <w:end w:w="80" w:type="dxa"/>
            </w:tcMar>
          </w:tcPr>
          <w:p>
            <w:pPr>
              <w:spacing w:after="0" w:line="252" w:lineRule="auto"/>
            </w:pPr>
            <w:r>
              <w:rPr>
                <w:b w:val="0"/>
                <w:color w:val="000000"/>
                <w:sz w:val="20"/>
              </w:rPr>
              <w:t>h4 — Sergi programı</w:t>
            </w:r>
          </w:p>
        </w:tc>
      </w:tr>
    </w:tbl>
    <w:p>
      <w:r>
        <w:t>Ayrı haber ayrıntısı sayfasında haberin kendisi ana konu olur; başlığı h1, programı h2 olabilir. Kurum adı her sayfada h1 olmak zorunda değildir. Sadece başlığı kapsayan header geçerlidir fakat zorunlu bir katman değildir.</w:t>
      </w:r>
    </w:p>
    <w:p>
      <w:pPr>
        <w:pStyle w:val="Heading2"/>
      </w:pPr>
      <w:r>
        <w:t>Landmark için kısa temel bilgi</w:t>
      </w:r>
    </w:p>
    <w:p>
      <w:r>
        <w:t>Landmark, ekran okuyucunun önemli sayfa bölgelerine ulaşmasına yardımcı olan roldür. main ve nav bu anlamı kendiliğinden sağlar. Genel header ve footer sayfa düzeyinde bölge oluştururken main veya article içindeki header/footer genel sayfa bölgesi oluşturmaz. article ve address kendi başlarına landmark değildir.</w:t>
      </w:r>
    </w:p>
    <w:p>
      <w:pPr>
        <w:pStyle w:val="CodeBlock"/>
        <w:keepNext w:val="0"/>
        <w:keepLines/>
        <w:shd w:fill="F4F6F8"/>
      </w:pPr>
      <w:r>
        <w:rPr>
          <w:rFonts w:ascii="Consolas" w:hAnsi="Consolas"/>
          <w:sz w:val="20"/>
        </w:rPr>
        <w:t>&lt;section aria-labelledby="haberler-basligi"&gt;</w:t>
        <w:br/>
        <w:t xml:space="preserve">  &lt;h2 id="haberler-basligi"&gt;Müzeden haberler&lt;/h2&gt;</w:t>
        <w:br/>
        <w:t xml:space="preserve">  &lt;p&gt;Müzedeki son gelişmeleri burada bulabilirsiniz.&lt;/p&gt;</w:t>
        <w:br/>
        <w:t>&lt;/section&gt;</w:t>
      </w:r>
    </w:p>
    <w:p>
      <w:r>
        <w:t>aria-labelledby, erişilebilir adı görünür başlıktan alır; değeri id ile eşleşir ve başına # konulmaz. Bu örnekte section adlandırılmış bir region olur. Yalnız h2 eklemek aynı ilişkiyi kurmaz. aria-label ise adı doğrudan metin olarak verir. İkisi de görsel tasarım oluşturmaz.</w:t>
      </w:r>
    </w:p>
    <w:p>
      <w:pPr>
        <w:pStyle w:val="Heading2"/>
      </w:pPr>
      <w:r>
        <w:t>Gerçek projede kullanım</w:t>
      </w:r>
    </w:p>
    <w:p>
      <w:r>
        <w:t>Uzun bir sayfada önemli haberler bölümünün adıyla bulunabilmesi yararlı olabilir. Her küçük section öğesini landmark yapmak gerekmez. Başlık gezinmesi ile bölge gezinmesi farklıdır; doğru başlık sırası, bölge adlandırmasının yerine geçmediği gibi bununla da ortadan kalkmaz.</w:t>
      </w:r>
    </w:p>
    <w:p>
      <w:pPr>
        <w:pStyle w:val="Heading2"/>
      </w:pPr>
      <w:r>
        <w:t>CSS ve sonraki aşamalarla bağlantı</w:t>
      </w:r>
    </w:p>
    <w:p>
      <w:r>
        <w:t>CSS yerleşimi ve görünümü, JavaScript etkileşimi düzenler. Express ile ortak header/footer şablonları yeniden kullanılabilir; veritabanından gelen haberler aynı article yapısıyla üretilebilir. HTML sırası anlamlı kalmalı, etiket seçimi otomatik arama motoru sıralaması garantisi gibi sunulmamalıdır.</w:t>
      </w:r>
    </w:p>
    <w:p>
      <w:pPr>
        <w:pStyle w:val="Heading1"/>
        <w:pageBreakBefore/>
        <w:spacing w:before="0"/>
      </w:pPr>
      <w:r>
        <w:t>Karar rehberi ve öğretmen notları</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620"/>
      </w:tblGrid>
      <w:tr>
        <w:trPr>
          <w:cantSplit/>
          <w:tblHeader/>
        </w:trPr>
        <w:tc>
          <w:tcPr>
            <w:tcW w:type="dxa" w:w="4320"/>
            <w:vAlign w:val="center"/>
            <w:shd w:fill="244F76"/>
            <w:tcMar>
              <w:top w:w="80" w:type="dxa"/>
              <w:start w:w="80" w:type="dxa"/>
              <w:bottom w:w="80" w:type="dxa"/>
              <w:end w:w="80" w:type="dxa"/>
            </w:tcMar>
          </w:tcPr>
          <w:p>
            <w:pPr>
              <w:spacing w:after="0" w:line="252" w:lineRule="auto"/>
            </w:pPr>
            <w:r>
              <w:rPr>
                <w:b/>
                <w:color w:val="FFFFFF"/>
                <w:sz w:val="20"/>
              </w:rPr>
              <w:t>Karıştırılan durum</w:t>
            </w:r>
          </w:p>
        </w:tc>
        <w:tc>
          <w:tcPr>
            <w:tcW w:type="dxa" w:w="5620"/>
            <w:vAlign w:val="center"/>
            <w:shd w:fill="244F76"/>
            <w:tcMar>
              <w:top w:w="80" w:type="dxa"/>
              <w:start w:w="80" w:type="dxa"/>
              <w:bottom w:w="80" w:type="dxa"/>
              <w:end w:w="80" w:type="dxa"/>
            </w:tcMar>
          </w:tcPr>
          <w:p>
            <w:pPr>
              <w:spacing w:after="0" w:line="252" w:lineRule="auto"/>
            </w:pPr>
            <w:r>
              <w:rPr>
                <w:b/>
                <w:color w:val="FFFFFF"/>
                <w:sz w:val="20"/>
              </w:rPr>
              <w:t>Doğru yaklaşım</w:t>
            </w:r>
          </w:p>
        </w:tc>
      </w:tr>
      <w:tr>
        <w:trPr>
          <w:cantSplit/>
        </w:trPr>
        <w:tc>
          <w:tcPr>
            <w:tcW w:type="dxa" w:w="4320"/>
            <w:vAlign w:val="center"/>
            <w:shd w:fill="EDF4FA"/>
            <w:tcMar>
              <w:top w:w="80" w:type="dxa"/>
              <w:start w:w="80" w:type="dxa"/>
              <w:bottom w:w="80" w:type="dxa"/>
              <w:end w:w="80" w:type="dxa"/>
            </w:tcMar>
          </w:tcPr>
          <w:p>
            <w:pPr>
              <w:spacing w:after="0" w:line="252" w:lineRule="auto"/>
            </w:pPr>
            <w:r>
              <w:rPr>
                <w:b w:val="0"/>
                <w:color w:val="000000"/>
                <w:sz w:val="20"/>
              </w:rPr>
              <w:t>Her kapsayıcı section olmalı mı?</w:t>
            </w:r>
          </w:p>
        </w:tc>
        <w:tc>
          <w:tcPr>
            <w:tcW w:type="dxa" w:w="5620"/>
            <w:vAlign w:val="center"/>
            <w:shd w:fill="EDF4FA"/>
            <w:tcMar>
              <w:top w:w="80" w:type="dxa"/>
              <w:start w:w="80" w:type="dxa"/>
              <w:bottom w:w="80" w:type="dxa"/>
              <w:end w:w="80" w:type="dxa"/>
            </w:tcMar>
          </w:tcPr>
          <w:p>
            <w:pPr>
              <w:spacing w:after="0" w:line="252" w:lineRule="auto"/>
            </w:pPr>
            <w:r>
              <w:rPr>
                <w:b w:val="0"/>
                <w:color w:val="000000"/>
                <w:sz w:val="20"/>
              </w:rPr>
              <w:t>Hayır. Tematik bölüm için section; yalnız gruplama gerekiyorsa div.</w:t>
            </w:r>
          </w:p>
        </w:tc>
      </w:tr>
      <w:tr>
        <w:trPr>
          <w:cantSplit/>
        </w:trPr>
        <w:tc>
          <w:tcPr>
            <w:tcW w:type="dxa" w:w="4320"/>
            <w:vAlign w:val="center"/>
            <w:shd w:fill="FFFFFF"/>
            <w:tcMar>
              <w:top w:w="80" w:type="dxa"/>
              <w:start w:w="80" w:type="dxa"/>
              <w:bottom w:w="80" w:type="dxa"/>
              <w:end w:w="80" w:type="dxa"/>
            </w:tcMar>
          </w:tcPr>
          <w:p>
            <w:pPr>
              <w:spacing w:after="0" w:line="252" w:lineRule="auto"/>
            </w:pPr>
            <w:r>
              <w:rPr>
                <w:b w:val="0"/>
                <w:color w:val="000000"/>
                <w:sz w:val="20"/>
              </w:rPr>
              <w:t>Taşınabilen her alan article mı?</w:t>
            </w:r>
          </w:p>
        </w:tc>
        <w:tc>
          <w:tcPr>
            <w:tcW w:type="dxa" w:w="5620"/>
            <w:vAlign w:val="center"/>
            <w:shd w:fill="FFFFFF"/>
            <w:tcMar>
              <w:top w:w="80" w:type="dxa"/>
              <w:start w:w="80" w:type="dxa"/>
              <w:bottom w:w="80" w:type="dxa"/>
              <w:end w:w="80" w:type="dxa"/>
            </w:tcMar>
          </w:tcPr>
          <w:p>
            <w:pPr>
              <w:spacing w:after="0" w:line="252" w:lineRule="auto"/>
            </w:pPr>
            <w:r>
              <w:rPr>
                <w:b w:val="0"/>
                <w:color w:val="000000"/>
                <w:sz w:val="20"/>
              </w:rPr>
              <w:t>Hayır. Bağımsız tek içerik ile içerik koleksiyonunu ayır.</w:t>
            </w:r>
          </w:p>
        </w:tc>
      </w:tr>
      <w:tr>
        <w:trPr>
          <w:cantSplit/>
        </w:trPr>
        <w:tc>
          <w:tcPr>
            <w:tcW w:type="dxa" w:w="4320"/>
            <w:vAlign w:val="center"/>
            <w:shd w:fill="EDF4FA"/>
            <w:tcMar>
              <w:top w:w="80" w:type="dxa"/>
              <w:start w:w="80" w:type="dxa"/>
              <w:bottom w:w="80" w:type="dxa"/>
              <w:end w:w="80" w:type="dxa"/>
            </w:tcMar>
          </w:tcPr>
          <w:p>
            <w:pPr>
              <w:spacing w:after="0" w:line="252" w:lineRule="auto"/>
            </w:pPr>
            <w:r>
              <w:rPr>
                <w:b w:val="0"/>
                <w:color w:val="000000"/>
                <w:sz w:val="20"/>
              </w:rPr>
              <w:t>nav her zaman header içinde mi?</w:t>
            </w:r>
          </w:p>
        </w:tc>
        <w:tc>
          <w:tcPr>
            <w:tcW w:type="dxa" w:w="5620"/>
            <w:vAlign w:val="center"/>
            <w:shd w:fill="EDF4FA"/>
            <w:tcMar>
              <w:top w:w="80" w:type="dxa"/>
              <w:start w:w="80" w:type="dxa"/>
              <w:bottom w:w="80" w:type="dxa"/>
              <w:end w:w="80" w:type="dxa"/>
            </w:tcMar>
          </w:tcPr>
          <w:p>
            <w:pPr>
              <w:spacing w:after="0" w:line="252" w:lineRule="auto"/>
            </w:pPr>
            <w:r>
              <w:rPr>
                <w:b w:val="0"/>
                <w:color w:val="000000"/>
                <w:sz w:val="20"/>
              </w:rPr>
              <w:t>Hayır. Sayfa içi gezinme main içinde olabilir.</w:t>
            </w:r>
          </w:p>
        </w:tc>
      </w:tr>
      <w:tr>
        <w:trPr>
          <w:cantSplit/>
        </w:trPr>
        <w:tc>
          <w:tcPr>
            <w:tcW w:type="dxa" w:w="4320"/>
            <w:vAlign w:val="center"/>
            <w:shd w:fill="FFFFFF"/>
            <w:tcMar>
              <w:top w:w="80" w:type="dxa"/>
              <w:start w:w="80" w:type="dxa"/>
              <w:bottom w:w="80" w:type="dxa"/>
              <w:end w:w="80" w:type="dxa"/>
            </w:tcMar>
          </w:tcPr>
          <w:p>
            <w:pPr>
              <w:spacing w:after="0" w:line="252" w:lineRule="auto"/>
            </w:pPr>
            <w:r>
              <w:rPr>
                <w:b w:val="0"/>
                <w:color w:val="000000"/>
                <w:sz w:val="20"/>
              </w:rPr>
              <w:t>aside mutlaka sağda mı görünür?</w:t>
            </w:r>
          </w:p>
        </w:tc>
        <w:tc>
          <w:tcPr>
            <w:tcW w:type="dxa" w:w="5620"/>
            <w:vAlign w:val="center"/>
            <w:shd w:fill="FFFFFF"/>
            <w:tcMar>
              <w:top w:w="80" w:type="dxa"/>
              <w:start w:w="80" w:type="dxa"/>
              <w:bottom w:w="80" w:type="dxa"/>
              <w:end w:w="80" w:type="dxa"/>
            </w:tcMar>
          </w:tcPr>
          <w:p>
            <w:pPr>
              <w:spacing w:after="0" w:line="252" w:lineRule="auto"/>
            </w:pPr>
            <w:r>
              <w:rPr>
                <w:b w:val="0"/>
                <w:color w:val="000000"/>
                <w:sz w:val="20"/>
              </w:rPr>
              <w:t>Hayır. Tamamlayıcı anlamını HTML, konumunu CSS belirler.</w:t>
            </w:r>
          </w:p>
        </w:tc>
      </w:tr>
      <w:tr>
        <w:trPr>
          <w:cantSplit/>
        </w:trPr>
        <w:tc>
          <w:tcPr>
            <w:tcW w:type="dxa" w:w="4320"/>
            <w:vAlign w:val="center"/>
            <w:shd w:fill="EDF4FA"/>
            <w:tcMar>
              <w:top w:w="80" w:type="dxa"/>
              <w:start w:w="80" w:type="dxa"/>
              <w:bottom w:w="80" w:type="dxa"/>
              <w:end w:w="80" w:type="dxa"/>
            </w:tcMar>
          </w:tcPr>
          <w:p>
            <w:pPr>
              <w:spacing w:after="0" w:line="252" w:lineRule="auto"/>
            </w:pPr>
            <w:r>
              <w:rPr>
                <w:b w:val="0"/>
                <w:color w:val="000000"/>
                <w:sz w:val="20"/>
              </w:rPr>
              <w:t>İletişim sayfasının tamamı address mi?</w:t>
            </w:r>
          </w:p>
        </w:tc>
        <w:tc>
          <w:tcPr>
            <w:tcW w:type="dxa" w:w="5620"/>
            <w:vAlign w:val="center"/>
            <w:shd w:fill="EDF4FA"/>
            <w:tcMar>
              <w:top w:w="80" w:type="dxa"/>
              <w:start w:w="80" w:type="dxa"/>
              <w:bottom w:w="80" w:type="dxa"/>
              <w:end w:w="80" w:type="dxa"/>
            </w:tcMar>
          </w:tcPr>
          <w:p>
            <w:pPr>
              <w:spacing w:after="0" w:line="252" w:lineRule="auto"/>
            </w:pPr>
            <w:r>
              <w:rPr>
                <w:b w:val="0"/>
                <w:color w:val="000000"/>
                <w:sz w:val="20"/>
              </w:rPr>
              <w:t>Hayır. İlgili iletişim bilgilerini grupla; diğer içerikleri dışarıda tut.</w:t>
            </w:r>
          </w:p>
        </w:tc>
      </w:tr>
      <w:tr>
        <w:trPr>
          <w:cantSplit/>
        </w:trPr>
        <w:tc>
          <w:tcPr>
            <w:tcW w:type="dxa" w:w="4320"/>
            <w:vAlign w:val="center"/>
            <w:shd w:fill="FFFFFF"/>
            <w:tcMar>
              <w:top w:w="80" w:type="dxa"/>
              <w:start w:w="80" w:type="dxa"/>
              <w:bottom w:w="80" w:type="dxa"/>
              <w:end w:w="80" w:type="dxa"/>
            </w:tcMar>
          </w:tcPr>
          <w:p>
            <w:pPr>
              <w:spacing w:after="0" w:line="252" w:lineRule="auto"/>
            </w:pPr>
            <w:r>
              <w:rPr>
                <w:b w:val="0"/>
                <w:color w:val="000000"/>
                <w:sz w:val="20"/>
              </w:rPr>
              <w:t>footer ekranın altına sabitlenir mi?</w:t>
            </w:r>
          </w:p>
        </w:tc>
        <w:tc>
          <w:tcPr>
            <w:tcW w:type="dxa" w:w="5620"/>
            <w:vAlign w:val="center"/>
            <w:shd w:fill="FFFFFF"/>
            <w:tcMar>
              <w:top w:w="80" w:type="dxa"/>
              <w:start w:w="80" w:type="dxa"/>
              <w:bottom w:w="80" w:type="dxa"/>
              <w:end w:w="80" w:type="dxa"/>
            </w:tcMar>
          </w:tcPr>
          <w:p>
            <w:pPr>
              <w:spacing w:after="0" w:line="252" w:lineRule="auto"/>
            </w:pPr>
            <w:r>
              <w:rPr>
                <w:b w:val="0"/>
                <w:color w:val="000000"/>
                <w:sz w:val="20"/>
              </w:rPr>
              <w:t>Hayır. Sabitleme ve sayfa yüksekliği CSS ile düzenlenir.</w:t>
            </w:r>
          </w:p>
        </w:tc>
      </w:tr>
    </w:tbl>
    <w:p>
      <w:pPr>
        <w:pStyle w:val="Heading2"/>
      </w:pPr>
      <w:r>
        <w:t>Kısa öğretmen notları</w:t>
      </w:r>
    </w:p>
    <w:p>
      <w:r>
        <w:t>Öğrenciden yalnız etiket adını değil, hangi içeriği neden kapsadığını açıklamasını iste. Bir haberin bölümleri ile bir bölümdeki haberleri iki ayrı örnekte göster. Ürün kartlarını tek bir etikete zorunlu bağlama; görünüm ve anlam arasındaki farkı koru.</w:t>
      </w:r>
    </w:p>
    <w:p>
      <w:r>
        <w:t>Hata kontrolünde önce belge dili, h1–h6 ilişkisi, açılış ve kapanışlar, href/id eşleşmeleri ve gerçek dosya yolları incelenir. Hatalı hedefi olan bağlantı ile semantik olarak yanlış kapsayıcı farklı sorunlardır. Boşluk için ardışık br kullanma; main içindeki her şeyi article veya section ile sarma.</w:t>
      </w:r>
    </w:p>
    <w:p>
      <w:pPr>
        <w:pStyle w:val="Heading2"/>
      </w:pPr>
      <w:r>
        <w:t>Kısa özet</w:t>
      </w:r>
    </w:p>
    <w:p>
      <w:r>
        <w:t>Sayfanın asıl içeriğini main ile belirle. Giriş, gezinme ve kapanış görevlerini uygun öğelerle ifade et. Tematik gruplamada section, bağımsız içerikte article, tamamlayıcı alanda aside kullan. İletişim bilgisinin sayfaya mı habere mi ait olduğunu address konumuyla açık tut. Hiyerarşiyi içerik ilişkisi belirler.</w:t>
      </w:r>
    </w:p>
    <w:p>
      <w:pPr>
        <w:pStyle w:val="Heading2"/>
      </w:pPr>
      <w:r>
        <w:t>Başvuru kaynakları</w:t>
      </w:r>
    </w:p>
    <w:p>
      <w:r>
        <w:t>Teknik tanımlar, erişilebilirlik ilişkileri ve somut üretim örnekleri için aşağıdaki birincil kaynaklara başvurulabilir.</w:t>
      </w:r>
    </w:p>
    <w:p>
      <w:pPr>
        <w:spacing w:after="60"/>
      </w:pPr>
      <w:hyperlink r:id="rId23">
        <w:r>
          <w:rPr>
            <w:color w:val="1F4E78"/>
          </w:rPr>
          <w:t>WHATWG HTML Standard — semantik bölümler</w:t>
        </w:r>
      </w:hyperlink>
    </w:p>
    <w:p>
      <w:pPr>
        <w:spacing w:after="60"/>
      </w:pPr>
      <w:hyperlink r:id="rId24">
        <w:r>
          <w:rPr>
            <w:color w:val="1F4E78"/>
          </w:rPr>
          <w:t>WHATWG HTML Standard — main ve div</w:t>
        </w:r>
      </w:hyperlink>
    </w:p>
    <w:p>
      <w:pPr>
        <w:spacing w:after="60"/>
      </w:pPr>
      <w:hyperlink r:id="rId25">
        <w:r>
          <w:rPr>
            <w:color w:val="1F4E78"/>
          </w:rPr>
          <w:t>W3C APG — landmark bölgeleri</w:t>
        </w:r>
      </w:hyperlink>
    </w:p>
    <w:p>
      <w:pPr>
        <w:spacing w:after="60"/>
      </w:pPr>
      <w:hyperlink r:id="rId26">
        <w:r>
          <w:rPr>
            <w:color w:val="1F4E78"/>
          </w:rPr>
          <w:t>GOV.UK Design System — sayfa şablonu</w:t>
        </w:r>
      </w:hyperlink>
    </w:p>
    <w:p>
      <w:pPr>
        <w:spacing w:after="60"/>
      </w:pPr>
      <w:hyperlink r:id="rId27">
        <w:r>
          <w:rPr>
            <w:color w:val="1F4E78"/>
          </w:rPr>
          <w:t>Shopify Dawn — ürün kartı uygulaması</w:t>
        </w:r>
      </w:hyperlink>
    </w:p>
    <w:p>
      <w:pPr>
        <w:spacing w:after="60"/>
      </w:pPr>
      <w:hyperlink r:id="rId28">
        <w:r>
          <w:rPr>
            <w:color w:val="1F4E78"/>
          </w:rPr>
          <w:t>RFC 3966 — telefon bağlantılarının biçimi</w:t>
        </w:r>
      </w:hyperlink>
    </w:p>
    <w:sectPr w:rsidR="00FC693F" w:rsidRPr="0006063C" w:rsidSect="00034616">
      <w:footerReference w:type="default" r:id="rId9"/>
      <w:pgSz w:w="12240" w:h="15840"/>
      <w:pgMar w:top="1037" w:right="1152" w:bottom="1037"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eastAsia="Aptos"/>
        <w:color w:val="5A6775"/>
        <w:sz w:val="18"/>
      </w:rPr>
      <w:t xml:space="preserve">HTML 7 Semantik Sayfa Yapısı   |   </w:t>
    </w:r>
    <w:r>
      <w:rPr>
        <w:rFonts w:ascii="Aptos" w:hAnsi="Aptos" w:eastAsia="Aptos"/>
        <w:color w:val="5A6775"/>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00">
    <w:multiLevelType w:val="singleLevel"/>
    <w:lvl w:ilvl="0">
      <w:start w:val="1"/>
      <w:numFmt w:val="bullet"/>
      <w:lvlText w:val="•"/>
      <w:lvlJc w:val="left"/>
      <w:pPr>
        <w:tabs>
          <w:tab w:val="num" w:pos="540"/>
        </w:tabs>
        <w:ind w:left="540" w:hanging="300"/>
      </w:pPr>
    </w:lvl>
  </w:abstractNum>
  <w:abstractNum w:abstractNumId="1001">
    <w:multiLevelType w:val="singleLevel"/>
    <w:lvl w:ilvl="0">
      <w:start w:val="1"/>
      <w:numFmt w:val="decimal"/>
      <w:lvlText w:val="%1."/>
      <w:lvlJc w:val="left"/>
      <w:pPr>
        <w:tabs>
          <w:tab w:val="num" w:pos="720"/>
        </w:tabs>
        <w:ind w:left="720" w:hanging="360"/>
      </w:pPr>
    </w:lvl>
  </w:abstractNum>
  <w:abstractNum w:abstractNumId="1002">
    <w:multiLevelType w:val="singleLevel"/>
    <w:lvl w:ilvl="0">
      <w:start w:val="1"/>
      <w:numFmt w:val="bullet"/>
      <w:lvlText w:val="•"/>
      <w:lvlJc w:val="left"/>
      <w:pPr>
        <w:tabs>
          <w:tab w:val="num" w:pos="540"/>
        </w:tabs>
        <w:ind w:left="540" w:hanging="300"/>
      </w:pPr>
    </w:lvl>
  </w:abstractNum>
  <w:abstractNum w:abstractNumId="1003">
    <w:multiLevelType w:val="singleLevel"/>
    <w:lvl w:ilvl="0">
      <w:start w:val="1"/>
      <w:numFmt w:val="decimal"/>
      <w:lvlText w:val="%1."/>
      <w:lvlJc w:val="left"/>
      <w:pPr>
        <w:tabs>
          <w:tab w:val="num" w:pos="720"/>
        </w:tabs>
        <w:ind w:left="720" w:hanging="360"/>
      </w:pPr>
    </w:lvl>
  </w:abstractNum>
  <w:abstractNum w:abstractNumId="1004">
    <w:multiLevelType w:val="singleLevel"/>
    <w:lvl w:ilvl="0">
      <w:start w:val="1"/>
      <w:numFmt w:val="bullet"/>
      <w:lvlText w:val="•"/>
      <w:lvlJc w:val="left"/>
      <w:pPr>
        <w:tabs>
          <w:tab w:val="num" w:pos="540"/>
        </w:tabs>
        <w:ind w:left="540" w:hanging="300"/>
      </w:pPr>
    </w:lvl>
  </w:abstractNum>
  <w:abstractNum w:abstractNumId="1005">
    <w:multiLevelType w:val="singleLevel"/>
    <w:lvl w:ilvl="0">
      <w:start w:val="1"/>
      <w:numFmt w:val="bullet"/>
      <w:lvlText w:val="•"/>
      <w:lvlJc w:val="left"/>
      <w:pPr>
        <w:tabs>
          <w:tab w:val="num" w:pos="540"/>
        </w:tabs>
        <w:ind w:left="540" w:hanging="300"/>
      </w:pPr>
    </w:lvl>
  </w:abstractNum>
  <w:abstractNum w:abstractNumId="1006">
    <w:multiLevelType w:val="singleLevel"/>
    <w:lvl w:ilvl="0">
      <w:start w:val="1"/>
      <w:numFmt w:val="decimal"/>
      <w:lvlText w:val="%1."/>
      <w:lvlJc w:val="left"/>
      <w:pPr>
        <w:tabs>
          <w:tab w:val="num" w:pos="720"/>
        </w:tabs>
        <w:ind w:left="720" w:hanging="360"/>
      </w:pPr>
    </w:lvl>
  </w:abstractNum>
  <w:abstractNum w:abstractNumId="1007">
    <w:multiLevelType w:val="singleLevel"/>
    <w:lvl w:ilvl="0">
      <w:start w:val="1"/>
      <w:numFmt w:val="decimal"/>
      <w:lvlText w:val="%1."/>
      <w:lvlJc w:val="left"/>
      <w:pPr>
        <w:tabs>
          <w:tab w:val="num" w:pos="720"/>
        </w:tabs>
        <w:ind w:left="720" w:hanging="360"/>
      </w:pPr>
    </w:lvl>
  </w:abstractNum>
  <w:abstractNum w:abstractNumId="1008">
    <w:multiLevelType w:val="singleLevel"/>
    <w:lvl w:ilvl="0">
      <w:start w:val="1"/>
      <w:numFmt w:val="bullet"/>
      <w:lvlText w:val="•"/>
      <w:lvlJc w:val="left"/>
      <w:pPr>
        <w:tabs>
          <w:tab w:val="num" w:pos="540"/>
        </w:tabs>
        <w:ind w:left="540" w:hanging="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eastAsia="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eastAsia="Apto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Aptos" w:hAnsi="Aptos" w:eastAsia="Apto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Aptos" w:hAnsi="Aptos" w:eastAsia="Apto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60" w:line="240" w:lineRule="auto"/>
      <w:ind w:left="187" w:right="115"/>
    </w:pPr>
    <w:rPr>
      <w:rFonts w:ascii="Consolas" w:hAnsi="Consolas" w:eastAsia="Consolas"/>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tml.spec.whatwg.org/multipage/text-level-semantics.html#the-a-element" TargetMode="External"/><Relationship Id="rId11" Type="http://schemas.openxmlformats.org/officeDocument/2006/relationships/hyperlink" Target="https://html.spec.whatwg.org/multipage/links.html#downloading-resources" TargetMode="External"/><Relationship Id="rId12" Type="http://schemas.openxmlformats.org/officeDocument/2006/relationships/hyperlink" Target="https://html.spec.whatwg.org/multipage/links.html#link-type-noopener" TargetMode="External"/><Relationship Id="rId13" Type="http://schemas.openxmlformats.org/officeDocument/2006/relationships/hyperlink" Target="https://www.w3.org/WAI/WCAG22/Understanding/link-purpose-in-context.html" TargetMode="External"/><Relationship Id="rId14" Type="http://schemas.openxmlformats.org/officeDocument/2006/relationships/hyperlink" Target="https://www.w3.org/WAI/WCAG22/Techniques/html/H83" TargetMode="External"/><Relationship Id="rId15" Type="http://schemas.openxmlformats.org/officeDocument/2006/relationships/hyperlink" Target="https://design-system.service.gov.uk/styles/links/" TargetMode="External"/><Relationship Id="rId16" Type="http://schemas.openxmlformats.org/officeDocument/2006/relationships/hyperlink" Target="https://www.rfc-editor.org/rfc/rfc6068" TargetMode="External"/><Relationship Id="rId17" Type="http://schemas.openxmlformats.org/officeDocument/2006/relationships/hyperlink" Target="https://www.rfc-editor.org/rfc/rfc3966" TargetMode="External"/><Relationship Id="rId18" Type="http://schemas.openxmlformats.org/officeDocument/2006/relationships/hyperlink" Target="https://html.spec.whatwg.org/multipage/embedded-content.html" TargetMode="External"/><Relationship Id="rId19" Type="http://schemas.openxmlformats.org/officeDocument/2006/relationships/hyperlink" Target="https://html.spec.whatwg.org/multipage/grouping-content.html#the-figure-element" TargetMode="External"/><Relationship Id="rId20" Type="http://schemas.openxmlformats.org/officeDocument/2006/relationships/hyperlink" Target="https://html.spec.whatwg.org/multipage/media.html" TargetMode="External"/><Relationship Id="rId21" Type="http://schemas.openxmlformats.org/officeDocument/2006/relationships/hyperlink" Target="https://www.w3.org/WAI/media/av/" TargetMode="External"/><Relationship Id="rId22" Type="http://schemas.openxmlformats.org/officeDocument/2006/relationships/hyperlink" Target="https://developer.mozilla.org/en-US/docs/Web/Media/Guides/Formats/Image_types" TargetMode="External"/><Relationship Id="rId23" Type="http://schemas.openxmlformats.org/officeDocument/2006/relationships/hyperlink" Target="https://html.spec.whatwg.org/multipage/sections.html" TargetMode="External"/><Relationship Id="rId24" Type="http://schemas.openxmlformats.org/officeDocument/2006/relationships/hyperlink" Target="https://html.spec.whatwg.org/multipage/grouping-content.html#the-main-element" TargetMode="External"/><Relationship Id="rId25" Type="http://schemas.openxmlformats.org/officeDocument/2006/relationships/hyperlink" Target="https://www.w3.org/WAI/ARIA/apg/practices/landmark-regions/" TargetMode="External"/><Relationship Id="rId26" Type="http://schemas.openxmlformats.org/officeDocument/2006/relationships/hyperlink" Target="https://design-system.service.gov.uk/styles/page-template/" TargetMode="External"/><Relationship Id="rId27" Type="http://schemas.openxmlformats.org/officeDocument/2006/relationships/hyperlink" Target="https://github.com/Shopify/dawn/blob/main/snippets/card-product.liquid" TargetMode="External"/><Relationship Id="rId28" Type="http://schemas.openxmlformats.org/officeDocument/2006/relationships/hyperlink" Target="https://www.rfc-editor.org/rfc/rfc396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 Semantik Sayfa Yapısı</dc:title>
  <dc:subject>HTML 7 konu anlatımı</dc:subject>
  <dc:creator>WEB Eğitimi</dc:creator>
  <cp:keywords>HTML, header, nav, main, section, article, aside, footer, address</cp:keywords>
  <dc:description>generated by python-docx</dc:description>
  <cp:lastModifiedBy/>
  <cp:revision>1</cp:revision>
  <dcterms:created xsi:type="dcterms:W3CDTF">2013-12-23T23:15:00Z</dcterms:created>
  <dcterms:modified xsi:type="dcterms:W3CDTF">2013-12-23T23:15:00Z</dcterms:modified>
  <cp:category/>
</cp:coreProperties>
</file>