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/>
          <w:i w:val="0"/>
          <w:color w:val="14202E"/>
          <w:sz w:val="40"/>
        </w:rPr>
        <w:t>NTP 10 · Uygulama Sınavı</w:t>
      </w:r>
    </w:p>
    <w:p>
      <w:pPr>
        <w:spacing w:after="160" w:before="0"/>
      </w:pPr>
      <w:r>
        <w:rPr>
          <w:b w:val="0"/>
          <w:i w:val="0"/>
          <w:color w:val="5B6675"/>
        </w:rPr>
        <w:t>4 soru · Kolay (20) · Orta (25) · Orta (25) · Zor (30) = 100 puan · Süre: 40 dakika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sz w:val="21"/>
              </w:rPr>
              <w:t>Ad Soyad: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sz w:val="21"/>
              </w:rPr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sz w:val="21"/>
              </w:rPr>
              <w:t>Sınıf / No: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sz w:val="21"/>
              </w:rPr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sz w:val="21"/>
              </w:rPr>
              <w:t>Puan: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sz w:val="21"/>
              </w:rPr>
            </w:r>
          </w:p>
        </w:tc>
      </w:tr>
    </w:tbl>
    <w:p>
      <w:pPr>
        <w:spacing w:after="40" w:before="0"/>
      </w:pPr>
      <w:r>
        <w:rPr>
          <w:b w:val="0"/>
          <w:i w:val="0"/>
        </w:rPr>
      </w:r>
    </w:p>
    <w:p>
      <w:pPr>
        <w:spacing w:after="160" w:before="0"/>
      </w:pPr>
      <w:r>
        <w:rPr>
          <w:b w:val="0"/>
          <w:i w:val="0"/>
        </w:rPr>
      </w:r>
      <w:r>
        <w:rPr>
          <w:b/>
        </w:rPr>
        <w:t xml:space="preserve">Yönerge: </w:t>
      </w:r>
      <w:r>
        <w:t>Her soruda önce formu resimdeki gibi tasarla (kontrol adları turuncu yazıldığı gibi olmalı), sonra istenenleri kodla. Programını çalıştırıp her sorunun altındaki girdileri dene; sonuçlar beklenenle aynı olmalı.</w:t>
      </w:r>
    </w:p>
    <w:p>
      <w:pPr>
        <w:keepNext/>
        <w:spacing w:after="40" w:before="200"/>
      </w:pPr>
      <w:r>
        <w:rPr>
          <w:b/>
          <w:i w:val="0"/>
          <w:color w:val="C2410C"/>
          <w:sz w:val="28"/>
        </w:rPr>
        <w:t>Soru 1 · Tek mi Çift mi?</w:t>
      </w:r>
    </w:p>
    <w:p>
      <w:pPr>
        <w:keepNext/>
        <w:spacing w:after="40" w:before="0"/>
      </w:pPr>
      <w:r>
        <w:rPr>
          <w:b w:val="0"/>
          <w:i w:val="0"/>
          <w:color w:val="5B6675"/>
          <w:sz w:val="20"/>
        </w:rPr>
        <w:t>Kolay · 20 puan</w:t>
      </w:r>
    </w:p>
    <w:p>
      <w:pPr>
        <w:keepNext/>
        <w:spacing w:after="120" w:before="0"/>
      </w:pPr>
      <w:r>
        <w:rPr>
          <w:b w:val="0"/>
          <w:i/>
        </w:rPr>
        <w:t>Girilen sayının tek mi çift mi olduğunu söyle.</w:t>
      </w:r>
    </w:p>
    <w:p>
      <w:pPr>
        <w:keepNext/>
        <w:spacing w:after="80"/>
      </w:pPr>
      <w:r>
        <w:drawing>
          <wp:inline xmlns:a="http://schemas.openxmlformats.org/drawingml/2006/main" xmlns:pic="http://schemas.openxmlformats.org/drawingml/2006/picture">
            <wp:extent cx="4532457" cy="26364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2457" cy="2636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40" w:before="0"/>
      </w:pPr>
      <w:r>
        <w:rPr>
          <w:b/>
          <w:i w:val="0"/>
          <w:sz w:val="22"/>
        </w:rPr>
        <w:t>İstenenler</w:t>
      </w:r>
    </w:p>
    <w:p>
      <w:pPr>
        <w:tabs>
          <w:tab w:pos="397" w:val="left"/>
        </w:tabs>
        <w:spacing w:after="40"/>
        <w:ind w:left="397" w:hanging="397"/>
      </w:pPr>
      <w:r>
        <w:rPr>
          <w:b/>
        </w:rPr>
        <w:t>1.</w:t>
        <w:tab/>
      </w:r>
      <w:r>
        <w:t>Sayıyı int olarak oku.</w:t>
      </w:r>
    </w:p>
    <w:p>
      <w:pPr>
        <w:tabs>
          <w:tab w:pos="397" w:val="left"/>
        </w:tabs>
        <w:spacing w:after="40"/>
        <w:ind w:left="397" w:hanging="397"/>
      </w:pPr>
      <w:r>
        <w:rPr>
          <w:b/>
        </w:rPr>
        <w:t>2.</w:t>
        <w:tab/>
      </w:r>
      <w:r>
        <w:t>Sayı çiftse “çift”, tekse “tek” yazılsın.</w:t>
      </w:r>
    </w:p>
    <w:p>
      <w:pPr>
        <w:tabs>
          <w:tab w:pos="397" w:val="left"/>
        </w:tabs>
        <w:spacing w:after="40"/>
        <w:ind w:left="397" w:hanging="397"/>
      </w:pPr>
      <w:r>
        <w:rPr>
          <w:b/>
        </w:rPr>
        <w:t>3.</w:t>
        <w:tab/>
      </w:r>
      <w:r>
        <w:t>lblSonuc’a “17 sayısı tek” ya da “8 sayısı çift” biçiminde yaz.</w:t>
      </w:r>
    </w:p>
    <w:p>
      <w:pPr>
        <w:keepNext/>
        <w:spacing w:after="40" w:before="120"/>
      </w:pPr>
      <w:r>
        <w:rPr>
          <w:b/>
          <w:i w:val="0"/>
          <w:sz w:val="22"/>
        </w:rPr>
        <w:t>Programını dene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969"/>
            <w:shd w:val="clear" w:color="auto" w:fill="F1EEE4"/>
          </w:tcPr>
          <w:p>
            <w:pPr>
              <w:spacing w:after="40"/>
            </w:pPr>
            <w:r/>
            <w:r>
              <w:rPr>
                <w:b/>
                <w:sz w:val="21"/>
              </w:rPr>
              <w:t>Girdi</w:t>
            </w:r>
          </w:p>
        </w:tc>
        <w:tc>
          <w:tcPr>
            <w:tcW w:type="dxa" w:w="5669"/>
            <w:shd w:val="clear" w:color="auto" w:fill="F1EEE4"/>
          </w:tcPr>
          <w:p>
            <w:pPr>
              <w:spacing w:after="40"/>
            </w:pPr>
            <w:r/>
            <w:r>
              <w:rPr>
                <w:b/>
                <w:sz w:val="21"/>
              </w:rPr>
              <w:t>Beklenen sonuç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/>
            <w:r>
              <w:rPr>
                <w:sz w:val="21"/>
              </w:rPr>
              <w:t>8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sz w:val="21"/>
              </w:rPr>
              <w:t>8 sayısı çift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/>
            <w:r>
              <w:rPr>
                <w:sz w:val="21"/>
              </w:rPr>
              <w:t>17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sz w:val="21"/>
              </w:rPr>
              <w:t>17 sayısı tek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/>
            <w:r>
              <w:rPr>
                <w:sz w:val="21"/>
              </w:rPr>
              <w:t>0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sz w:val="21"/>
              </w:rPr>
              <w:t>0 sayısı çift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/>
            <w:r>
              <w:rPr>
                <w:sz w:val="21"/>
              </w:rPr>
              <w:t>1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sz w:val="21"/>
              </w:rPr>
              <w:t>1 sayısı tek</w:t>
            </w:r>
          </w:p>
        </w:tc>
      </w:tr>
    </w:tbl>
    <w:p>
      <w:pPr>
        <w:spacing w:after="0" w:before="0"/>
      </w:pPr>
      <w:r>
        <w:rPr>
          <w:b w:val="0"/>
          <w:i w:val="0"/>
        </w:rPr>
      </w:r>
    </w:p>
    <w:p>
      <w:pPr>
        <w:keepNext/>
        <w:spacing w:after="40" w:before="200"/>
      </w:pPr>
      <w:r>
        <w:rPr>
          <w:b/>
          <w:i w:val="0"/>
          <w:color w:val="C2410C"/>
          <w:sz w:val="28"/>
        </w:rPr>
        <w:t>Soru 2 · Harf Notu</w:t>
      </w:r>
    </w:p>
    <w:p>
      <w:pPr>
        <w:keepNext/>
        <w:spacing w:after="40" w:before="0"/>
      </w:pPr>
      <w:r>
        <w:rPr>
          <w:b w:val="0"/>
          <w:i w:val="0"/>
          <w:color w:val="5B6675"/>
          <w:sz w:val="20"/>
        </w:rPr>
        <w:t>Orta · 25 puan</w:t>
      </w:r>
    </w:p>
    <w:p>
      <w:pPr>
        <w:keepNext/>
        <w:spacing w:after="120" w:before="0"/>
      </w:pPr>
      <w:r>
        <w:rPr>
          <w:b w:val="0"/>
          <w:i/>
        </w:rPr>
        <w:t>Yüzlük notu harf notuna çevir; geçersiz notları yakala.</w:t>
      </w:r>
    </w:p>
    <w:p>
      <w:pPr>
        <w:keepNext/>
        <w:spacing w:after="80"/>
      </w:pPr>
      <w:r>
        <w:drawing>
          <wp:inline xmlns:a="http://schemas.openxmlformats.org/drawingml/2006/main" xmlns:pic="http://schemas.openxmlformats.org/drawingml/2006/picture">
            <wp:extent cx="4532457" cy="28169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2457" cy="2816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40" w:before="0"/>
      </w:pPr>
      <w:r>
        <w:rPr>
          <w:b/>
          <w:i w:val="0"/>
          <w:sz w:val="22"/>
        </w:rPr>
        <w:t>İstenenler</w:t>
      </w:r>
    </w:p>
    <w:p>
      <w:pPr>
        <w:tabs>
          <w:tab w:pos="397" w:val="left"/>
        </w:tabs>
        <w:spacing w:after="40"/>
        <w:ind w:left="397" w:hanging="397"/>
      </w:pPr>
      <w:r>
        <w:rPr>
          <w:b/>
        </w:rPr>
        <w:t>1.</w:t>
        <w:tab/>
      </w:r>
      <w:r>
        <w:t>Notu int olarak oku.</w:t>
      </w:r>
    </w:p>
    <w:p>
      <w:pPr>
        <w:tabs>
          <w:tab w:pos="397" w:val="left"/>
        </w:tabs>
        <w:spacing w:after="40"/>
        <w:ind w:left="397" w:hanging="397"/>
      </w:pPr>
      <w:r>
        <w:rPr>
          <w:b/>
        </w:rPr>
        <w:t>2.</w:t>
        <w:tab/>
      </w:r>
      <w:r>
        <w:t>Not 0’dan küçük ya da 100’den büyükse “Geçersiz not” yazılsın.</w:t>
      </w:r>
    </w:p>
    <w:p>
      <w:pPr>
        <w:tabs>
          <w:tab w:pos="397" w:val="left"/>
        </w:tabs>
        <w:spacing w:after="40"/>
        <w:ind w:left="397" w:hanging="397"/>
      </w:pPr>
      <w:r>
        <w:rPr>
          <w:b/>
        </w:rPr>
        <w:t>3.</w:t>
        <w:tab/>
      </w:r>
      <w:r>
        <w:t>Aksi hâlde: 90 ve üzeri AA · 80 ve üzeri BA · 70 ve üzeri BB · 60 ve üzeri CB · 50 ve üzeri CC · diğer FF.</w:t>
      </w:r>
    </w:p>
    <w:p>
      <w:pPr>
        <w:tabs>
          <w:tab w:pos="397" w:val="left"/>
        </w:tabs>
        <w:spacing w:after="40"/>
        <w:ind w:left="397" w:hanging="397"/>
      </w:pPr>
      <w:r>
        <w:rPr>
          <w:b/>
        </w:rPr>
        <w:t>4.</w:t>
        <w:tab/>
      </w:r>
      <w:r>
        <w:t>lblHarf “Harf notu: BB” biçiminde yazsın.</w:t>
      </w:r>
    </w:p>
    <w:p>
      <w:pPr>
        <w:keepNext/>
        <w:spacing w:after="40" w:before="120"/>
      </w:pPr>
      <w:r>
        <w:rPr>
          <w:b/>
          <w:i w:val="0"/>
          <w:sz w:val="22"/>
        </w:rPr>
        <w:t>Programını dene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969"/>
            <w:shd w:val="clear" w:color="auto" w:fill="F1EEE4"/>
          </w:tcPr>
          <w:p>
            <w:pPr>
              <w:spacing w:after="40"/>
            </w:pPr>
            <w:r/>
            <w:r>
              <w:rPr>
                <w:b/>
                <w:sz w:val="21"/>
              </w:rPr>
              <w:t>Girdi</w:t>
            </w:r>
          </w:p>
        </w:tc>
        <w:tc>
          <w:tcPr>
            <w:tcW w:type="dxa" w:w="5669"/>
            <w:shd w:val="clear" w:color="auto" w:fill="F1EEE4"/>
          </w:tcPr>
          <w:p>
            <w:pPr>
              <w:spacing w:after="40"/>
            </w:pPr>
            <w:r/>
            <w:r>
              <w:rPr>
                <w:b/>
                <w:sz w:val="21"/>
              </w:rPr>
              <w:t>Beklenen sonuç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/>
            <w:r>
              <w:rPr>
                <w:sz w:val="21"/>
              </w:rPr>
              <w:t>95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sz w:val="21"/>
              </w:rPr>
              <w:t>Harf notu: AA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/>
            <w:r>
              <w:rPr>
                <w:sz w:val="21"/>
              </w:rPr>
              <w:t>80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sz w:val="21"/>
              </w:rPr>
              <w:t>Harf notu: BA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/>
            <w:r>
              <w:rPr>
                <w:sz w:val="21"/>
              </w:rPr>
              <w:t>79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sz w:val="21"/>
              </w:rPr>
              <w:t>Harf notu: BB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/>
            <w:r>
              <w:rPr>
                <w:sz w:val="21"/>
              </w:rPr>
              <w:t>50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sz w:val="21"/>
              </w:rPr>
              <w:t>Harf notu: CC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/>
            <w:r>
              <w:rPr>
                <w:sz w:val="21"/>
              </w:rPr>
              <w:t>49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sz w:val="21"/>
              </w:rPr>
              <w:t>Harf notu: FF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/>
            <w:r>
              <w:rPr>
                <w:sz w:val="21"/>
              </w:rPr>
              <w:t>105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sz w:val="21"/>
              </w:rPr>
              <w:t>Geçersiz not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/>
            <w:r>
              <w:rPr>
                <w:sz w:val="21"/>
              </w:rPr>
              <w:t>-5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sz w:val="21"/>
              </w:rPr>
              <w:t>Geçersiz not</w:t>
            </w:r>
          </w:p>
        </w:tc>
      </w:tr>
    </w:tbl>
    <w:p>
      <w:pPr>
        <w:spacing w:after="0" w:before="0"/>
      </w:pPr>
      <w:r>
        <w:rPr>
          <w:b w:val="0"/>
          <w:i w:val="0"/>
        </w:rPr>
      </w:r>
    </w:p>
    <w:p>
      <w:pPr>
        <w:keepNext/>
        <w:spacing w:after="40" w:before="200"/>
      </w:pPr>
      <w:r>
        <w:rPr>
          <w:b/>
          <w:i w:val="0"/>
          <w:color w:val="C2410C"/>
          <w:sz w:val="28"/>
        </w:rPr>
        <w:t>Soru 3 · Yemek Siparişi</w:t>
      </w:r>
    </w:p>
    <w:p>
      <w:pPr>
        <w:keepNext/>
        <w:spacing w:after="40" w:before="0"/>
      </w:pPr>
      <w:r>
        <w:rPr>
          <w:b w:val="0"/>
          <w:i w:val="0"/>
          <w:color w:val="5B6675"/>
          <w:sz w:val="20"/>
        </w:rPr>
        <w:t>Orta · 25 puan</w:t>
      </w:r>
    </w:p>
    <w:p>
      <w:pPr>
        <w:keepNext/>
        <w:spacing w:after="120" w:before="0"/>
      </w:pPr>
      <w:r>
        <w:rPr>
          <w:b w:val="0"/>
          <w:i/>
        </w:rPr>
        <w:t>Menüden yemek seç, içecek ekle, adedi yaz; ödenecek tutarı hesapla.</w:t>
      </w:r>
    </w:p>
    <w:p>
      <w:pPr>
        <w:keepNext/>
        <w:spacing w:after="80"/>
      </w:pPr>
      <w:r>
        <w:drawing>
          <wp:inline xmlns:a="http://schemas.openxmlformats.org/drawingml/2006/main" xmlns:pic="http://schemas.openxmlformats.org/drawingml/2006/picture">
            <wp:extent cx="5074185" cy="35392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4185" cy="35392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80" w:before="0"/>
      </w:pPr>
      <w:r>
        <w:rPr>
          <w:b w:val="0"/>
          <w:i w:val="0"/>
          <w:color w:val="5B6675"/>
          <w:sz w:val="20"/>
        </w:rPr>
        <w:t>Üç RadioButton başlangıçta seçili olmasın.</w:t>
      </w:r>
    </w:p>
    <w:p>
      <w:pPr>
        <w:keepNext/>
        <w:spacing w:after="40" w:before="0"/>
      </w:pPr>
      <w:r>
        <w:rPr>
          <w:b/>
          <w:i w:val="0"/>
          <w:sz w:val="22"/>
        </w:rPr>
        <w:t>İstenenler</w:t>
      </w:r>
    </w:p>
    <w:p>
      <w:pPr>
        <w:tabs>
          <w:tab w:pos="397" w:val="left"/>
        </w:tabs>
        <w:spacing w:after="40"/>
        <w:ind w:left="397" w:hanging="397"/>
      </w:pPr>
      <w:r>
        <w:rPr>
          <w:b/>
        </w:rPr>
        <w:t>1.</w:t>
        <w:tab/>
      </w:r>
      <w:r>
        <w:t>Adedi int olarak oku.</w:t>
      </w:r>
    </w:p>
    <w:p>
      <w:pPr>
        <w:tabs>
          <w:tab w:pos="397" w:val="left"/>
        </w:tabs>
        <w:spacing w:after="40"/>
        <w:ind w:left="397" w:hanging="397"/>
      </w:pPr>
      <w:r>
        <w:rPr>
          <w:b/>
        </w:rPr>
        <w:t>2.</w:t>
        <w:tab/>
      </w:r>
      <w:r>
        <w:t>Seçili menüye göre birim fiyatı belirle: Hamburger 100, Pizza 120, Lahmacun 80.</w:t>
      </w:r>
    </w:p>
    <w:p>
      <w:pPr>
        <w:tabs>
          <w:tab w:pos="397" w:val="left"/>
        </w:tabs>
        <w:spacing w:after="40"/>
        <w:ind w:left="397" w:hanging="397"/>
      </w:pPr>
      <w:r>
        <w:rPr>
          <w:b/>
        </w:rPr>
        <w:t>3.</w:t>
        <w:tab/>
      </w:r>
      <w:r>
        <w:t>Hiçbir menü seçili değilse lblToplam’a “Önce menü seç” yaz.</w:t>
      </w:r>
    </w:p>
    <w:p>
      <w:pPr>
        <w:tabs>
          <w:tab w:pos="397" w:val="left"/>
        </w:tabs>
        <w:spacing w:after="40"/>
        <w:ind w:left="397" w:hanging="397"/>
      </w:pPr>
      <w:r>
        <w:rPr>
          <w:b/>
        </w:rPr>
        <w:t>4.</w:t>
        <w:tab/>
      </w:r>
      <w:r>
        <w:t>Aksi hâlde: içecek işaretliyse birim fiyata 20 ekle; toplam = birim fiyat × adet.</w:t>
      </w:r>
    </w:p>
    <w:p>
      <w:pPr>
        <w:tabs>
          <w:tab w:pos="397" w:val="left"/>
        </w:tabs>
        <w:spacing w:after="40"/>
        <w:ind w:left="397" w:hanging="397"/>
      </w:pPr>
      <w:r>
        <w:rPr>
          <w:b/>
        </w:rPr>
        <w:t>5.</w:t>
        <w:tab/>
      </w:r>
      <w:r>
        <w:t>Toplam 500 TL ve üzerindeyse toplamdan 50 TL indirim yap.</w:t>
      </w:r>
    </w:p>
    <w:p>
      <w:pPr>
        <w:tabs>
          <w:tab w:pos="397" w:val="left"/>
        </w:tabs>
        <w:spacing w:after="40"/>
        <w:ind w:left="397" w:hanging="397"/>
      </w:pPr>
      <w:r>
        <w:rPr>
          <w:b/>
        </w:rPr>
        <w:t>6.</w:t>
        <w:tab/>
      </w:r>
      <w:r>
        <w:t>lblToplam “Ödenecek: 280 TL” göstersin.</w:t>
      </w:r>
    </w:p>
    <w:p>
      <w:pPr>
        <w:keepNext/>
        <w:spacing w:after="40" w:before="120"/>
      </w:pPr>
      <w:r>
        <w:rPr>
          <w:b/>
          <w:i w:val="0"/>
          <w:sz w:val="22"/>
        </w:rPr>
        <w:t>Programını dene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969"/>
            <w:shd w:val="clear" w:color="auto" w:fill="F1EEE4"/>
          </w:tcPr>
          <w:p>
            <w:pPr>
              <w:spacing w:after="40"/>
            </w:pPr>
            <w:r/>
            <w:r>
              <w:rPr>
                <w:b/>
                <w:sz w:val="21"/>
              </w:rPr>
              <w:t>Girdi</w:t>
            </w:r>
          </w:p>
        </w:tc>
        <w:tc>
          <w:tcPr>
            <w:tcW w:type="dxa" w:w="5669"/>
            <w:shd w:val="clear" w:color="auto" w:fill="F1EEE4"/>
          </w:tcPr>
          <w:p>
            <w:pPr>
              <w:spacing w:after="40"/>
            </w:pPr>
            <w:r/>
            <w:r>
              <w:rPr>
                <w:b/>
                <w:sz w:val="21"/>
              </w:rPr>
              <w:t>Beklenen sonuç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/>
            <w:r>
              <w:rPr>
                <w:sz w:val="21"/>
              </w:rPr>
              <w:t>Pizza, içecek var, 2 adet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sz w:val="21"/>
              </w:rPr>
              <w:t>Ödenecek: 280 TL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/>
            <w:r>
              <w:rPr>
                <w:sz w:val="21"/>
              </w:rPr>
              <w:t>Lahmacun, içecek yok, 5 adet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sz w:val="21"/>
              </w:rPr>
              <w:t>Ödenecek: 400 TL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/>
            <w:r>
              <w:rPr>
                <w:sz w:val="21"/>
              </w:rPr>
              <w:t>Hamburger, içecek var, 5 adet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sz w:val="21"/>
              </w:rPr>
              <w:t>Ödenecek: 550 TL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/>
            <w:r>
              <w:rPr>
                <w:sz w:val="21"/>
              </w:rPr>
              <w:t>Hamburger, içecek yok, 5 adet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sz w:val="21"/>
              </w:rPr>
              <w:t>Ödenecek: 450 TL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/>
            <w:r>
              <w:rPr>
                <w:sz w:val="21"/>
              </w:rPr>
              <w:t>Menü seçmeden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sz w:val="21"/>
              </w:rPr>
              <w:t>Önce menü seç</w:t>
            </w:r>
          </w:p>
        </w:tc>
      </w:tr>
    </w:tbl>
    <w:p>
      <w:pPr>
        <w:spacing w:after="0" w:before="0"/>
      </w:pPr>
      <w:r>
        <w:rPr>
          <w:b w:val="0"/>
          <w:i w:val="0"/>
        </w:rPr>
      </w:r>
    </w:p>
    <w:p>
      <w:pPr>
        <w:keepNext/>
        <w:spacing w:after="40" w:before="200"/>
      </w:pPr>
      <w:r>
        <w:rPr>
          <w:b/>
          <w:i w:val="0"/>
          <w:color w:val="C2410C"/>
          <w:sz w:val="28"/>
        </w:rPr>
        <w:t>Soru 4 · Sürücü Kursu Başvurusu</w:t>
      </w:r>
    </w:p>
    <w:p>
      <w:pPr>
        <w:keepNext/>
        <w:spacing w:after="40" w:before="0"/>
      </w:pPr>
      <w:r>
        <w:rPr>
          <w:b w:val="0"/>
          <w:i w:val="0"/>
          <w:color w:val="5B6675"/>
          <w:sz w:val="20"/>
        </w:rPr>
        <w:t>Zor · 30 puan</w:t>
      </w:r>
    </w:p>
    <w:p>
      <w:pPr>
        <w:keepNext/>
        <w:spacing w:after="120" w:before="0"/>
      </w:pPr>
      <w:r>
        <w:rPr>
          <w:b w:val="0"/>
          <w:i/>
        </w:rPr>
        <w:t>Yaş, sağlık raporu ve öğrenim durumuna göre başvuru sonucunu söyle. (Kurallar örnektir, gerçek mevzuat değildir.)</w:t>
      </w:r>
    </w:p>
    <w:p>
      <w:pPr>
        <w:keepNext/>
        <w:spacing w:after="80"/>
      </w:pPr>
      <w:r>
        <w:drawing>
          <wp:inline xmlns:a="http://schemas.openxmlformats.org/drawingml/2006/main" xmlns:pic="http://schemas.openxmlformats.org/drawingml/2006/picture">
            <wp:extent cx="5254761" cy="335871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4761" cy="33587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80" w:before="0"/>
      </w:pPr>
      <w:r>
        <w:rPr>
          <w:b w:val="0"/>
          <w:i w:val="0"/>
          <w:color w:val="5B6675"/>
          <w:sz w:val="20"/>
        </w:rPr>
        <w:t>cmbOgrenim öğeleri: İlkokul, Ortaokul, Lise.</w:t>
      </w:r>
    </w:p>
    <w:p>
      <w:pPr>
        <w:keepNext/>
        <w:spacing w:after="40" w:before="0"/>
      </w:pPr>
      <w:r>
        <w:rPr>
          <w:b/>
          <w:i w:val="0"/>
          <w:sz w:val="22"/>
        </w:rPr>
        <w:t>İstenenler</w:t>
      </w:r>
    </w:p>
    <w:p>
      <w:pPr>
        <w:tabs>
          <w:tab w:pos="397" w:val="left"/>
        </w:tabs>
        <w:spacing w:after="40"/>
        <w:ind w:left="397" w:hanging="397"/>
      </w:pPr>
      <w:r>
        <w:rPr>
          <w:b/>
        </w:rPr>
        <w:t>1.</w:t>
        <w:tab/>
      </w:r>
      <w:r>
        <w:t>Yaşı byte olarak oku.</w:t>
      </w:r>
    </w:p>
    <w:p>
      <w:pPr>
        <w:tabs>
          <w:tab w:pos="397" w:val="left"/>
        </w:tabs>
        <w:spacing w:after="40"/>
        <w:ind w:left="397" w:hanging="397"/>
      </w:pPr>
      <w:r>
        <w:rPr>
          <w:b/>
        </w:rPr>
        <w:t>2.</w:t>
        <w:tab/>
      </w:r>
      <w:r>
        <w:t>Yaş 16’dan küçükse “Başvuru için çok erkensin: X yıl var” yazılsın (X, 16’ya kalan yıl sayısıdır).</w:t>
      </w:r>
    </w:p>
    <w:p>
      <w:pPr>
        <w:tabs>
          <w:tab w:pos="397" w:val="left"/>
        </w:tabs>
        <w:spacing w:after="40"/>
        <w:ind w:left="397" w:hanging="397"/>
      </w:pPr>
      <w:r>
        <w:rPr>
          <w:b/>
        </w:rPr>
        <w:t>3.</w:t>
        <w:tab/>
      </w:r>
      <w:r>
        <w:t>Yaş yeterliyse ama sağlık raporu işaretli değilse “Önce sağlık raporu al” yazılsın.</w:t>
      </w:r>
    </w:p>
    <w:p>
      <w:pPr>
        <w:tabs>
          <w:tab w:pos="397" w:val="left"/>
        </w:tabs>
        <w:spacing w:after="40"/>
        <w:ind w:left="397" w:hanging="397"/>
      </w:pPr>
      <w:r>
        <w:rPr>
          <w:b/>
        </w:rPr>
        <w:t>4.</w:t>
        <w:tab/>
      </w:r>
      <w:r>
        <w:t>Diğer durumda: öğrenim seçilmemişse “Öğrenim durumunu seç”; İlkokul seçiliyse “En az ortaokul mezunu olmalısın” yazılsın.</w:t>
      </w:r>
    </w:p>
    <w:p>
      <w:pPr>
        <w:tabs>
          <w:tab w:pos="397" w:val="left"/>
        </w:tabs>
        <w:spacing w:after="40"/>
        <w:ind w:left="397" w:hanging="397"/>
      </w:pPr>
      <w:r>
        <w:rPr>
          <w:b/>
        </w:rPr>
        <w:t>5.</w:t>
        <w:tab/>
      </w:r>
      <w:r>
        <w:t>Diğer öğrenim durumlarında: yaş 18 ve üzeriyse “B sınıfı için başvurabilirsin”, değilse “A1 sınıfı için başvurabilirsin” yazılsın.</w:t>
      </w:r>
    </w:p>
    <w:p>
      <w:pPr>
        <w:keepNext/>
        <w:spacing w:after="40" w:before="120"/>
      </w:pPr>
      <w:r>
        <w:rPr>
          <w:b/>
          <w:i w:val="0"/>
          <w:sz w:val="22"/>
        </w:rPr>
        <w:t>Programını dene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969"/>
            <w:shd w:val="clear" w:color="auto" w:fill="F1EEE4"/>
          </w:tcPr>
          <w:p>
            <w:pPr>
              <w:spacing w:after="40"/>
            </w:pPr>
            <w:r/>
            <w:r>
              <w:rPr>
                <w:b/>
                <w:sz w:val="21"/>
              </w:rPr>
              <w:t>Girdi</w:t>
            </w:r>
          </w:p>
        </w:tc>
        <w:tc>
          <w:tcPr>
            <w:tcW w:type="dxa" w:w="5669"/>
            <w:shd w:val="clear" w:color="auto" w:fill="F1EEE4"/>
          </w:tcPr>
          <w:p>
            <w:pPr>
              <w:spacing w:after="40"/>
            </w:pPr>
            <w:r/>
            <w:r>
              <w:rPr>
                <w:b/>
                <w:sz w:val="21"/>
              </w:rPr>
              <w:t>Beklenen sonuç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/>
            <w:r>
              <w:rPr>
                <w:sz w:val="21"/>
              </w:rPr>
              <w:t>Yaş 15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sz w:val="21"/>
              </w:rPr>
              <w:t>Başvuru için çok erkensin: 1 yıl var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/>
            <w:r>
              <w:rPr>
                <w:sz w:val="21"/>
              </w:rPr>
              <w:t>Yaş 17, rapor yok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sz w:val="21"/>
              </w:rPr>
              <w:t>Önce sağlık raporu al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/>
            <w:r>
              <w:rPr>
                <w:sz w:val="21"/>
              </w:rPr>
              <w:t>Yaş 17, rapor var, öğrenim seçilmemiş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sz w:val="21"/>
              </w:rPr>
              <w:t>Öğrenim durumunu seç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/>
            <w:r>
              <w:rPr>
                <w:sz w:val="21"/>
              </w:rPr>
              <w:t>Yaş 17, rapor var, İlkokul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sz w:val="21"/>
              </w:rPr>
              <w:t>En az ortaokul mezunu olmalısın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/>
            <w:r>
              <w:rPr>
                <w:sz w:val="21"/>
              </w:rPr>
              <w:t>Yaş 17, rapor var, Lise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sz w:val="21"/>
              </w:rPr>
              <w:t>A1 sınıfı için başvurabilirsin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/>
            <w:r>
              <w:rPr>
                <w:sz w:val="21"/>
              </w:rPr>
              <w:t>Yaş 20, rapor var, Ortaokul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sz w:val="21"/>
              </w:rPr>
              <w:t>B sınıfı için başvurabilirsin</w:t>
            </w:r>
          </w:p>
        </w:tc>
      </w:tr>
    </w:tbl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