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 xml:space="preserve">过程控制工程_百度文库 </w:t>
      </w: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"https://wenku.baidu.com/view/b1d81820bcd126fff7050b5c.html"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Style w:val="3"/>
          <w:rFonts w:hint="eastAsia" w:eastAsiaTheme="minorEastAsia"/>
          <w:lang w:eastAsia="zh-CN"/>
        </w:rPr>
        <w:t>https://wenku.baidu.com/view/b1d81820bcd126fff7050b5c.html</w:t>
      </w:r>
      <w:r>
        <w:rPr>
          <w:rFonts w:hint="eastAsia" w:eastAsiaTheme="minorEastAsia"/>
          <w:lang w:eastAsia="zh-CN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典型习题</w:t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3497580"/>
            <wp:effectExtent l="0" t="0" r="5080" b="7620"/>
            <wp:docPr id="1" name="图片 1" descr="_]]I%1V5$AFGKQK4F)(A`B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_]]I%1V5$AFGKQK4F)(A`B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157855"/>
            <wp:effectExtent l="0" t="0" r="6985" b="4445"/>
            <wp:docPr id="2" name="图片 2" descr="}@@M42G4QJT%[4$LB$BW`(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}@@M42G4QJT%[4$LB$BW`(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161665"/>
            <wp:effectExtent l="0" t="0" r="9525" b="635"/>
            <wp:docPr id="3" name="图片 3" descr="JWP}PX$PB_T}[](E$`7JLZ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WP}PX$PB_T}[](E$`7JLZ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89275"/>
            <wp:effectExtent l="0" t="0" r="6985" b="15875"/>
            <wp:docPr id="4" name="图片 4" descr="%`O4G`@B@{H[%}$CK%N(I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%`O4G`@B@{H[%}$CK%N(ID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3168015"/>
            <wp:effectExtent l="0" t="0" r="11430" b="13335"/>
            <wp:docPr id="5" name="图片 5" descr="Y2FOPRHJA1QRVN{H6UPF7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Y2FOPRHJA1QRVN{H6UPF7Y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887345"/>
            <wp:effectExtent l="0" t="0" r="8890" b="8255"/>
            <wp:docPr id="6" name="图片 6" descr="UYG]8VGH95~PV_VR$1W8Y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YG]8VGH95~PV_VR$1W8YN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351612"/>
    <w:rsid w:val="29351612"/>
    <w:rsid w:val="45A8717A"/>
    <w:rsid w:val="50ED0DF7"/>
    <w:rsid w:val="7A992EE3"/>
    <w:rsid w:val="7C585D3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2017-05-05T02:25:00Z</dcterms:created>
  <dc:creator>Administrator</dc:creator>
  <cp:lastModifiedBy>Administrator</cp:lastModifiedBy>
  <dcterms:modified xsi:type="dcterms:W3CDTF">2017-06-10T03:22:17Z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