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center"/>
      </w:pPr>
      <w:r>
        <w:rPr>
          <w:rFonts w:ascii="Times New Roman" w:cs="B Nazanin" w:hAnsi="Times New Roman"/>
          <w:b/>
          <w:bCs/>
          <w:sz w:val="36"/>
          <w:szCs w:val="36"/>
          <w:rtl/>
        </w:rPr>
        <w:t xml:space="preserve">فصل سوم: روش تحقیق</w:t>
      </w:r>
    </w:p>
    <w:p>
      <w:pPr>
        <w:pStyle w:val="Heading2"/>
        <w:bidi/>
        <w:jc w:val="start"/>
      </w:pPr>
      <w:r>
        <w:rPr>
          <w:rFonts w:ascii="Times New Roman" w:cs="B Nazanin" w:hAnsi="Times New Roman"/>
          <w:b/>
          <w:bCs/>
          <w:sz w:val="30"/>
          <w:szCs w:val="30"/>
          <w:rtl/>
        </w:rPr>
        <w:t xml:space="preserve">۳‏-‏۱‏-‏ مقدمه</w:t>
      </w:r>
    </w:p>
    <w:p>
      <w:pPr>
        <w:bidi/>
        <w:spacing w:after="120" w:line="360"/>
        <w:jc w:val="both"/>
      </w:pPr>
      <w:r>
        <w:rPr>
          <w:rFonts w:ascii="Times New Roman" w:cs="B Nazanin" w:hAnsi="Times New Roman"/>
          <w:sz w:val="26"/>
          <w:szCs w:val="26"/>
          <w:rtl/>
        </w:rPr>
        <w:t xml:space="preserve">در این فصل روش انجام پژوهش، از جمع‌آوری داده تا اجرای مدل در بازی و طراحی ارزیابی، شرح داده می‌شود. همان‌طور که در فصل اول توضیح داده شد، ایدهٔ اصلی این پژوهش این است که حرکت دوربین اول‌شخص به دو بخش تقسیم شود: قصد بازیکن که از ماوس به دست می‌آید و دست‌نخورده باقی می‌ماند، و یک لایهٔ ارگانیک که مدل آن را از روی حرکت واقعی دوربین روی دست یاد گرفته است و به قصد اضافه می‌کند. برای رسیدن به این هدف چهار کار باید انجام شود: ضبط دادهٔ حرکت واقعی، جدا کردن قصد از حرکت ارگانیک در این داده، آموزش مدلی که حرکت ارگانیک را پیش‌بینی کند، و اجرای زندهٔ این مدل در کنار آنریل انجین با تأخیر کم.</w:t>
      </w:r>
    </w:p>
    <w:p>
      <w:pPr>
        <w:bidi/>
        <w:spacing w:after="120" w:line="360"/>
        <w:jc w:val="both"/>
      </w:pPr>
      <w:r>
        <w:rPr>
          <w:rFonts w:ascii="Times New Roman" w:cs="B Nazanin" w:hAnsi="Times New Roman"/>
          <w:sz w:val="26"/>
          <w:szCs w:val="26"/>
          <w:rtl/>
        </w:rPr>
        <w:t xml:space="preserve">ترتیب مطالب فصل به این صورت است. در بخش ۳‏-‏۲ نمای کلی سیستم ارائه می‌شود. بخش ۳‏-‏۳ به روش جمع‌آوری داده و بخش ۳‏-‏۴ به پیش‌پردازش آن اختصاص دارد. معماری مدل در بخش ۳‏-‏۵ و تابع هزینه و روش آموزش در بخش ۳‏-‏۶ آمده است. بخش ۳‏-‏۷ پیاده‌سازی سمت آنریل و ارتباط OSC را توضیح می‌دهد و بخش ۳‏-‏۸ روش اندازه‌گیری تأخیر را. در بخش ۳‏-‏۹ طراحی ارزیابی، شامل معیارهای عینی و آزمون کاربری، شرح داده می‌شود و بخش ۳‏-‏۱۰ جمع‌بندی فصل است.</w:t>
      </w:r>
    </w:p>
    <w:p>
      <w:pPr>
        <w:bidi/>
        <w:spacing w:after="120" w:line="360"/>
        <w:jc w:val="both"/>
      </w:pPr>
      <w:r>
        <w:rPr>
          <w:rFonts w:ascii="Times New Roman" w:cs="B Nazanin" w:hAnsi="Times New Roman"/>
          <w:sz w:val="26"/>
          <w:szCs w:val="26"/>
          <w:rtl/>
        </w:rPr>
        <w:t xml:space="preserve">در این فصل هر جا که مقداری هنوز قطعی نشده و به نتیجهٔ مرحلهٔ ضبط داده بستگی دارد، با علامت [ ] مشخص شده است.</w:t>
      </w:r>
    </w:p>
    <w:p>
      <w:pPr>
        <w:pStyle w:val="Heading2"/>
        <w:bidi/>
        <w:jc w:val="start"/>
      </w:pPr>
      <w:r>
        <w:rPr>
          <w:rFonts w:ascii="Times New Roman" w:cs="B Nazanin" w:hAnsi="Times New Roman"/>
          <w:b/>
          <w:bCs/>
          <w:sz w:val="30"/>
          <w:szCs w:val="30"/>
          <w:rtl/>
        </w:rPr>
        <w:t xml:space="preserve">۳‏-‏۲‏-‏ نمای کلی سیستم</w:t>
      </w:r>
    </w:p>
    <w:p>
      <w:pPr>
        <w:bidi/>
        <w:spacing w:after="120" w:line="360"/>
        <w:jc w:val="both"/>
      </w:pPr>
      <w:r>
        <w:rPr>
          <w:rFonts w:ascii="Times New Roman" w:cs="B Nazanin" w:hAnsi="Times New Roman"/>
          <w:sz w:val="26"/>
          <w:szCs w:val="26"/>
          <w:rtl/>
        </w:rPr>
        <w:t xml:space="preserve">سیستم پیشنهادی دو مرحلهٔ جدا دارد که در شکل ۳‏-‏۱ نشان داده شده‌اند. در مرحلهٔ آفلاین، ویدیو و دادهٔ ژیروسکوپ با گوشی همراه ضبط می‌شود، چرخش دوربین در هر فریم محاسبه می‌شود، این چرخش به دو بخش قصد و باقی‌مانده تقسیم می‌شود و سپس مدل با این داده آموزش می‌بیند. خروجی این مرحله وزن‌های مدل و پارامترهای نرمال‌سازی داده است.</w:t>
      </w:r>
    </w:p>
    <w:p>
      <w:pPr>
        <w:bidi/>
        <w:spacing w:after="120" w:line="360"/>
        <w:jc w:val="both"/>
      </w:pPr>
      <w:r>
        <w:rPr>
          <w:rFonts w:ascii="Times New Roman" w:cs="B Nazanin" w:hAnsi="Times New Roman"/>
          <w:sz w:val="26"/>
          <w:szCs w:val="26"/>
          <w:rtl/>
        </w:rPr>
        <w:t xml:space="preserve">در مرحلهٔ زنده، آنریل انجین در هر فریم تغییر زاویهٔ کنترل بازیکن (قصد) و سرعت حرکت کاراکتر را با یک پیام OSC به یک برنامهٔ پایتون می‌فرستد. برنامهٔ پایتون این مقادیر را در گام‌های ۳۰ هرتز جمع می‌کند، آخرین تصویر پنجرهٔ بازی را می‌گیرد، با مدل باقی‌ماندهٔ گام بعد را پیش‌بینی می‌کند و آن را با یک پیام OSC دیگر به آنریل برمی‌گرداند. آنریل این باقی‌مانده را روی دوربین اعمال می‌کند، بدون اینکه جهت کنترل بازیکن تغییر کند.</w:t>
      </w:r>
    </w:p>
    <w:p>
      <w:pPr>
        <w:bidi/>
        <w:spacing w:after="120" w:line="360"/>
        <w:jc w:val="both"/>
      </w:pPr>
      <w:r>
        <w:rPr>
          <w:rFonts w:ascii="Times New Roman" w:cs="B Nazanin" w:hAnsi="Times New Roman"/>
          <w:sz w:val="26"/>
          <w:szCs w:val="26"/>
          <w:rtl/>
        </w:rPr>
        <w:t xml:space="preserve">دلیل اجرای مدل در یک برنامهٔ جدا این است که آموزش و اجرای مدل با کتابخانهٔ PyTorch (Paszke et al., 2019) انجام می‌شود و انتقال مستقیم آن به داخل موتور بازی کار جداگانه و زمان‌بری است. ارتباط دو برنامه از طریق شبکهٔ محلی انجام می‌شود و آنریل منتظر جواب پایتون نمی‌ماند؛ اگر در یک فریم پیامی نرسیده باشد، دوربین بدون لایهٔ ارگانیک به کار خود ادامه می‌دهد. به این ترتیب کند شدن یا متوقف شدن برنامهٔ پایتون هیچ‌وقت باعث توقف بازی نمی‌شود.</w:t>
      </w:r>
    </w:p>
    <w:p>
      <w:pPr>
        <w:keepNext/>
        <w:spacing w:after="60" w:before="160"/>
        <w:jc w:val="center"/>
      </w:pPr>
      <w:r>
        <w:drawing>
          <wp:inline distT="0" distB="0" distL="0" distR="0">
            <wp:extent cx="5619750" cy="3143250"/>
            <wp:effectExtent t="0" r="0" b="0" l="0"/>
            <wp:docPr id="1" name="fig3_1.png" descr="شکل ۳-۱- نمای کلی سیستم پیشنهادی در دو مرحلهٔ آفلاین و زنده" title="شکل ۳-۱- نمای کلی سیستم پیشنهادی در دو مرحلهٔ آفلاین و زن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143250"/>
                    </a:xfrm>
                    <a:prstGeom prst="rect">
                      <a:avLst/>
                    </a:prstGeom>
                  </pic:spPr>
                </pic:pic>
              </a:graphicData>
            </a:graphic>
          </wp:inline>
        </w:drawing>
      </w:r>
    </w:p>
    <w:p>
      <w:pPr>
        <w:bidi/>
        <w:spacing w:after="200"/>
        <w:jc w:val="center"/>
      </w:pPr>
      <w:r>
        <w:rPr>
          <w:rFonts w:ascii="Times New Roman" w:cs="B Nazanin" w:hAnsi="Times New Roman"/>
          <w:b/>
          <w:bCs/>
          <w:sz w:val="24"/>
          <w:szCs w:val="24"/>
          <w:rtl/>
        </w:rPr>
        <w:t xml:space="preserve">شکل ۳‏-‏۱‏-‏ نمای کلی سیستم پیشنهادی در دو مرحلهٔ آفلاین و زنده</w:t>
      </w:r>
    </w:p>
    <w:p>
      <w:pPr>
        <w:pStyle w:val="Heading2"/>
        <w:bidi/>
        <w:jc w:val="start"/>
      </w:pPr>
      <w:r>
        <w:rPr>
          <w:rFonts w:ascii="Times New Roman" w:cs="B Nazanin" w:hAnsi="Times New Roman"/>
          <w:b/>
          <w:bCs/>
          <w:sz w:val="30"/>
          <w:szCs w:val="30"/>
          <w:rtl/>
        </w:rPr>
        <w:t xml:space="preserve">۳‏-‏۳‏-‏ جمع‌آوری داده</w:t>
      </w:r>
    </w:p>
    <w:p>
      <w:pPr>
        <w:pStyle w:val="Heading3"/>
        <w:bidi/>
        <w:jc w:val="start"/>
      </w:pPr>
      <w:r>
        <w:rPr>
          <w:rFonts w:ascii="Times New Roman" w:cs="B Nazanin" w:hAnsi="Times New Roman"/>
          <w:b/>
          <w:bCs/>
          <w:sz w:val="28"/>
          <w:szCs w:val="28"/>
          <w:rtl/>
        </w:rPr>
        <w:t xml:space="preserve">۳‏-‏۳‏-‏۱‏-‏ ضبط ویدیو و ژیروسکوپ با گوشی همراه</w:t>
      </w:r>
    </w:p>
    <w:p>
      <w:pPr>
        <w:bidi/>
        <w:spacing w:after="120" w:line="360"/>
        <w:jc w:val="both"/>
      </w:pPr>
      <w:r>
        <w:rPr>
          <w:rFonts w:ascii="Times New Roman" w:cs="B Nazanin" w:hAnsi="Times New Roman"/>
          <w:sz w:val="26"/>
          <w:szCs w:val="26"/>
          <w:rtl/>
        </w:rPr>
        <w:t xml:space="preserve">برای ضبط داده از برنامهٔ متن‌باز OpenCamera Sensors روی یک گوشی اندرویدی استفاده شده است. این برنامه نسخهٔ تغییریافتهٔ برنامهٔ Open Camera است و همراه با ویدیو، خروجی ژیروسکوپ و شتاب‌سنج و زمان ثبت هر فریم را با یک ساعت مشترک ذخیره می‌کند (Akhmetyanov et al., 2021). وجود ساعت مشترک مهم‌ترین دلیل انتخاب این برنامه است، چون همان‌طور که در فصل دوم گفته شد، برای به دست آوردن چرخش دوربین در هر فریم باید دادهٔ ژیروسکوپ دقیقاً با فریم‌ها هم‌زمان باشد. تنظیمات ضبط در جدول ۳‏-‏۱ آمده است.</w:t>
      </w:r>
    </w:p>
    <w:p>
      <w:pPr>
        <w:keepNext/>
        <w:bidi/>
        <w:spacing w:after="80" w:before="120"/>
        <w:jc w:val="center"/>
      </w:pPr>
      <w:r>
        <w:rPr>
          <w:rFonts w:ascii="Times New Roman" w:cs="B Nazanin" w:hAnsi="Times New Roman"/>
          <w:b/>
          <w:bCs/>
          <w:sz w:val="24"/>
          <w:szCs w:val="24"/>
          <w:rtl/>
        </w:rPr>
        <w:t xml:space="preserve">جدول ۳‏-‏۱‏-‏ تنظیمات ضبط در برنامهٔ OpenCamera Sensors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تنظیم</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مقدار</w:t>
            </w:r>
          </w:p>
        </w:tc>
        <w:tc>
          <w:tcPr>
            <w:tcW w:type="dxa" w:w="38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دلیل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رابط دوربین</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Camera2 API</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لازم برای ثبت زمان هر فریم</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ضبط هم‌زمان حسگرها</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فعال (ژیروسکوپ و شتاب‌سنج)</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دادهٔ اصلی برای محاسبهٔ چرخش</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نرخ فریم</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۳۰ فریم بر ثانیه</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برابر با نرخ کار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وضوح</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۷۲۰p</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کافی برای ورودی ۲۲۴ در ۲۲۴ مدل</w:t>
            </w:r>
          </w:p>
          <w:p>
            <w:pPr>
              <w:bidi/>
              <w:spacing w:after="0" w:line="280"/>
              <w:jc w:val="start"/>
            </w:pPr>
            <w:r>
              <w:rPr>
                <w:rFonts w:ascii="Times New Roman" w:cs="B Nazanin" w:hAnsi="Times New Roman"/>
                <w:b w:val="false"/>
                <w:sz w:val="24"/>
                <w:szCs w:val="24"/>
                <w:rtl/>
              </w:rPr>
              <w:t xml:space="preserve">حجم کمتر</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لرزش‌گیر نرم‌افزاری و نوری</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غیرفعال</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لرزش‌گیر همان حرکتی را حذف می‌کند که هدف یادگیری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نرخ نمونه‌برداری ژیروسکوپ</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حدود ۵۰۰ هرتز</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بیشترین نرخی که گوشی در اختیار می‌گذارد</w:t>
            </w:r>
          </w:p>
        </w:tc>
      </w:tr>
    </w:tbl>
    <w:p>
      <w:pPr>
        <w:bidi/>
        <w:spacing w:after="120" w:line="360"/>
        <w:jc w:val="both"/>
      </w:pPr>
    </w:p>
    <w:p>
      <w:pPr>
        <w:bidi/>
        <w:spacing w:after="120" w:line="360"/>
        <w:jc w:val="both"/>
      </w:pPr>
      <w:r>
        <w:rPr>
          <w:rFonts w:ascii="Times New Roman" w:cs="B Nazanin" w:hAnsi="Times New Roman"/>
          <w:sz w:val="26"/>
          <w:szCs w:val="26"/>
          <w:rtl/>
        </w:rPr>
        <w:t xml:space="preserve">خروجی هر ضبط شامل یک فایل ویدیو، دو فایل CSV برای ژیروسکوپ و شتاب‌سنج که در هر سطر مقدار سه محور و زمان ثبت بر حسب نانوثانیه را دارند، و یک فایل CSV شامل زمان ثبت هر فریم است.</w:t>
      </w:r>
    </w:p>
    <w:p>
      <w:pPr>
        <w:pStyle w:val="Heading3"/>
        <w:bidi/>
        <w:jc w:val="start"/>
      </w:pPr>
      <w:r>
        <w:rPr>
          <w:rFonts w:ascii="Times New Roman" w:cs="B Nazanin" w:hAnsi="Times New Roman"/>
          <w:b/>
          <w:bCs/>
          <w:sz w:val="28"/>
          <w:szCs w:val="28"/>
          <w:rtl/>
        </w:rPr>
        <w:t xml:space="preserve">۳‏-‏۳‏-‏۲‏-‏ محیط و سناریوهای ضبط</w:t>
      </w:r>
    </w:p>
    <w:p>
      <w:pPr>
        <w:bidi/>
        <w:spacing w:after="120" w:line="360"/>
        <w:jc w:val="both"/>
      </w:pPr>
      <w:r>
        <w:rPr>
          <w:rFonts w:ascii="Times New Roman" w:cs="B Nazanin" w:hAnsi="Times New Roman"/>
          <w:sz w:val="26"/>
          <w:szCs w:val="26"/>
          <w:rtl/>
        </w:rPr>
        <w:t xml:space="preserve">همهٔ ضبط‌ها در یک محیط انجام می‌شود: فضای اداری یک استودیوی انیمیشن. انتخاب یک محیط واحد دو دلیل دارد. اول اینکه هدف این پژوهش یادگیری ویژگی‌های حرکت دست انسان است و نه تنوع محیط، و ثابت نگه داشتن محیط کمک می‌کند تفاوت‌ها بین داده‌ها بیشتر به نوع حرکت مربوط باشد. دوم اینکه یک محیط مشابه در آنریل ساخته شده است، و به این ترتیب فاصلهٔ ظاهری بین تصویرهای آموزش و تصویرهای بازی کمتر می‌شود (بخش ۳‏-‏۳‏-‏۳).</w:t>
      </w:r>
    </w:p>
    <w:p>
      <w:pPr>
        <w:bidi/>
        <w:spacing w:after="120" w:line="360"/>
        <w:jc w:val="both"/>
      </w:pPr>
      <w:r>
        <w:rPr>
          <w:rFonts w:ascii="Times New Roman" w:cs="B Nazanin" w:hAnsi="Times New Roman"/>
          <w:sz w:val="26"/>
          <w:szCs w:val="26"/>
          <w:rtl/>
        </w:rPr>
        <w:t xml:space="preserve">سناریوهای ضبط طوری انتخاب شده‌اند که حالت‌های رایج حرکت در یک بازی اول‌شخص را پوشش دهند. در همهٔ سناریوها شرکت‌کننده گوشی را به‌صورت افقی و تقریباً در ارتفاع چشم نگه می‌دارد، طوری که انگار از دید خودش فیلم می‌گیرد. فهرست سناریوها در جدول ۳‏-‏۲ آمده است.</w:t>
      </w:r>
    </w:p>
    <w:p>
      <w:pPr>
        <w:keepNext/>
        <w:bidi/>
        <w:spacing w:after="80" w:before="120"/>
        <w:jc w:val="center"/>
      </w:pPr>
      <w:r>
        <w:rPr>
          <w:rFonts w:ascii="Times New Roman" w:cs="B Nazanin" w:hAnsi="Times New Roman"/>
          <w:b/>
          <w:bCs/>
          <w:sz w:val="24"/>
          <w:szCs w:val="24"/>
          <w:rtl/>
        </w:rPr>
        <w:t xml:space="preserve">جدول ۳‏-‏۲‏-‏ سناریوهای ضبط داده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سناریو</w:t>
            </w:r>
          </w:p>
        </w:tc>
        <w:tc>
          <w:tcPr>
            <w:tcW w:type="dxa" w:w="3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شرح</w:t>
            </w:r>
          </w:p>
        </w:tc>
        <w:tc>
          <w:tcPr>
            <w:tcW w:type="dxa" w:w="32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هدف</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ایستاده (idle)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ایستادن و نگاه کردن آرام به اطراف</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 دست در حالت سکون</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(walk)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با سرعت عادی در راهروها</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ناشی از گام‌ها</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تند (fastwalk)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با سرعت بیشتر، بدون دویدن</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افزایش دامنهٔ حرکت گام</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دنبال کردن (track)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دنبال کردن یکی از همکاران که در حال راه رفتن است</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عمدی پیوسته همراه با تصویر</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چرخش ناگهانی (turn)</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چرخیدن سریع به سمت یک نقطه و توقف</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حرکات اصلاحی بعد از چرخش تند</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پله (stairs، اختیاری)</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بالا و پایین رفتن از پله</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عمودی بیشتر</w:t>
            </w:r>
          </w:p>
        </w:tc>
      </w:tr>
    </w:tbl>
    <w:p>
      <w:pPr>
        <w:bidi/>
        <w:spacing w:after="120" w:line="360"/>
        <w:jc w:val="both"/>
      </w:pPr>
    </w:p>
    <w:p>
      <w:pPr>
        <w:bidi/>
        <w:spacing w:after="120" w:line="360"/>
        <w:jc w:val="both"/>
      </w:pPr>
      <w:r>
        <w:rPr>
          <w:rFonts w:ascii="Times New Roman" w:cs="B Nazanin" w:hAnsi="Times New Roman"/>
          <w:sz w:val="26"/>
          <w:szCs w:val="26"/>
          <w:rtl/>
        </w:rPr>
        <w:t xml:space="preserve">هر فایل بر اساس الگوی «شماره‌ٔ شرکت‌کننده_محیط_سناریو_شمارهٔ تکرار» نام‌گذاری می‌شود؛ مثلاً p01_office_walk_01. شمارهٔ شرکت‌کننده در ابتدای نام قرار دارد تا بتوان داده را بر اساس افراد تقسیم کرد (بخش ۳‏-‏۴‏-‏۶). داده از [ ] شرکت‌کننده و در مجموع حدود [ ] دقیقه ضبط شده است.</w:t>
      </w:r>
    </w:p>
    <w:p>
      <w:pPr>
        <w:bidi/>
        <w:spacing w:after="120" w:line="360"/>
        <w:jc w:val="both"/>
      </w:pPr>
      <w:r>
        <w:rPr>
          <w:rFonts w:ascii="Times New Roman" w:cs="B Nazanin" w:hAnsi="Times New Roman"/>
          <w:sz w:val="26"/>
          <w:szCs w:val="26"/>
          <w:rtl/>
        </w:rPr>
        <w:t xml:space="preserve">پیش از ضبط، از مدیر استودیو اجازه گرفته شده و به همکارانی که در تصویر دیده می‌شوند اطلاع داده شده است. در طول ضبط از فیلم گرفتن از نمایشگرها، استوری‌بوردها و کارهای منتشرنشدهٔ استودیو خودداری شده است. این ویدیوها فقط برای آموزش مدل استفاده می‌شوند و منتشر نمی‌شوند.</w:t>
      </w:r>
    </w:p>
    <w:p>
      <w:pPr>
        <w:pStyle w:val="Heading3"/>
        <w:bidi/>
        <w:jc w:val="start"/>
      </w:pPr>
      <w:r>
        <w:rPr>
          <w:rFonts w:ascii="Times New Roman" w:cs="B Nazanin" w:hAnsi="Times New Roman"/>
          <w:b/>
          <w:bCs/>
          <w:sz w:val="28"/>
          <w:szCs w:val="28"/>
          <w:rtl/>
        </w:rPr>
        <w:t xml:space="preserve">۳‏-‏۳‏-‏۳‏-‏ محیط آنریل</w:t>
      </w:r>
    </w:p>
    <w:p>
      <w:pPr>
        <w:bidi/>
        <w:spacing w:after="120" w:line="360"/>
        <w:jc w:val="both"/>
      </w:pPr>
      <w:r>
        <w:rPr>
          <w:rFonts w:ascii="Times New Roman" w:cs="B Nazanin" w:hAnsi="Times New Roman"/>
          <w:sz w:val="26"/>
          <w:szCs w:val="26"/>
          <w:rtl/>
        </w:rPr>
        <w:t xml:space="preserve">برای اجرای زنده و ساخت کلیپ‌های آزمون کاربری، یک پروژهٔ آنریل انجین ۵٫۴ با زبان ++C و بر پایهٔ قالب اول‌شخص (First Person) ساخته شده است. در این پروژه یک محیط اداری مشابه محیط ضبط، همراه با چند کاراکتر متحرک، طراحی شده است. کاراکترهای متحرک به این دلیل اضافه شده‌اند که شرایط سناریوی «دنبال کردن» در بازی هم وجود داشته باشد. در سمت آنریل هیچ داده‌ای برای آموزش مدل جمع نمی‌شود؛ نقش آنریل فراهم کردن قصد بازیکن و تصویر صحنه در زمان اجرا است.</w:t>
      </w:r>
    </w:p>
    <w:p>
      <w:pPr>
        <w:bidi/>
        <w:spacing w:after="120" w:line="360"/>
        <w:jc w:val="both"/>
      </w:pPr>
      <w:r>
        <w:rPr>
          <w:rFonts w:ascii="Times New Roman" w:cs="B Nazanin" w:hAnsi="Times New Roman"/>
          <w:sz w:val="26"/>
          <w:szCs w:val="26"/>
          <w:rtl/>
        </w:rPr>
        <w:t xml:space="preserve">باید توجه داشت که مدل با تصویرهای واقعی آموزش می‌بیند ولی در بازی تصویرهای رندرشده را می‌بیند. این تفاوت دامنه (domain gap) یکی از محدودیت‌های این پژوهش است. دو تصمیم برای کم کردن اثر آن گرفته شده است: شبکهٔ تصویری با وزن‌های ثابت استفاده می‌شود که ویژگی‌های عمومی و کمتر وابسته به جزئیات بافت را استخراج می‌کند (بخش ۳‏-‏۵‏-‏۱)، و محیط بازی از نظر چیدمان و مقیاس به محیط ضبط نزدیک است.</w:t>
      </w:r>
    </w:p>
    <w:p>
      <w:pPr>
        <w:pStyle w:val="Heading2"/>
        <w:bidi/>
        <w:jc w:val="start"/>
      </w:pPr>
      <w:r>
        <w:rPr>
          <w:rFonts w:ascii="Times New Roman" w:cs="B Nazanin" w:hAnsi="Times New Roman"/>
          <w:b/>
          <w:bCs/>
          <w:sz w:val="30"/>
          <w:szCs w:val="30"/>
          <w:rtl/>
        </w:rPr>
        <w:t xml:space="preserve">۳‏-‏۴‏-‏ پیش‌پردازش داده</w:t>
      </w:r>
    </w:p>
    <w:p>
      <w:pPr>
        <w:bidi/>
        <w:spacing w:after="120" w:line="360"/>
        <w:jc w:val="both"/>
      </w:pPr>
      <w:r>
        <w:rPr>
          <w:rFonts w:ascii="Times New Roman" w:cs="B Nazanin" w:hAnsi="Times New Roman"/>
          <w:sz w:val="26"/>
          <w:szCs w:val="26"/>
          <w:rtl/>
        </w:rPr>
        <w:t xml:space="preserve">پیش‌پردازش هر ضبط با یک اسکریپت پایتون انجام می‌شود که از کتابخانه‌های SciPy (Virtanen et al., 2020) برای طراحی و اعمال فیلترها و OpenCV (Bradski, 2000) برای کار با ویدیو استفاده می‌کند. خروجی اسکریپت برای هر ضبط یک پوشه شامل فریم‌های تغییر اندازه‌یافته، یک فایل حرکت و یک فایل اطلاعات است. مراحل آن در ادامه آمده است.</w:t>
      </w:r>
    </w:p>
    <w:p>
      <w:pPr>
        <w:pStyle w:val="Heading3"/>
        <w:bidi/>
        <w:jc w:val="start"/>
      </w:pPr>
      <w:r>
        <w:rPr>
          <w:rFonts w:ascii="Times New Roman" w:cs="B Nazanin" w:hAnsi="Times New Roman"/>
          <w:b/>
          <w:bCs/>
          <w:sz w:val="28"/>
          <w:szCs w:val="28"/>
          <w:rtl/>
        </w:rPr>
        <w:t xml:space="preserve">۳‏-‏۴‏-‏۱‏-‏ همگام‌سازی فریم‌ها و ژیروسکوپ</w:t>
      </w:r>
    </w:p>
    <w:p>
      <w:pPr>
        <w:bidi/>
        <w:spacing w:after="120" w:line="360"/>
        <w:jc w:val="both"/>
      </w:pPr>
      <w:r>
        <w:rPr>
          <w:rFonts w:ascii="Times New Roman" w:cs="B Nazanin" w:hAnsi="Times New Roman"/>
          <w:sz w:val="26"/>
          <w:szCs w:val="26"/>
          <w:rtl/>
        </w:rPr>
        <w:t xml:space="preserve">با اینکه OpenCamera Sensors زمان فریم‌ها و حسگرها را با یک ساعت ثبت می‌کند، زمانی که برای هر فریم ثبت می‌شود لزوماً با لحظهٔ واقعی نوردهی آن فریم یکی نیست. کارپنکو و همکاران (Karpenko et al., 2011) هم به وجود چنین اختلافی اشاره کرده و آن را با یک ضبط کالیبراسیون تخمین زده‌اند. در این پژوهش این اختلاف با مقایسهٔ حرکت دیده‌شده در تصویر و حرکت اندازه‌گیری‌شده با ژیروسکوپ تخمین زده شده است.</w:t>
      </w:r>
    </w:p>
    <w:p>
      <w:pPr>
        <w:bidi/>
        <w:spacing w:after="120" w:line="360"/>
        <w:jc w:val="both"/>
      </w:pPr>
      <w:r>
        <w:rPr>
          <w:rFonts w:ascii="Times New Roman" w:cs="B Nazanin" w:hAnsi="Times New Roman"/>
          <w:sz w:val="26"/>
          <w:szCs w:val="26"/>
          <w:rtl/>
        </w:rPr>
        <w:t xml:space="preserve">برای این کار، ابتدا جریان نوری متراکم بین هر دو فریم متوالی با روش فارنبک (Farnebäck, 2003) محاسبه شد و میانهٔ جابه‌جایی افقی و عمودی پیکسل‌ها به‌عنوان حرکت کلی تصویر در نظر گرفته شد. سپس چرخش دوربین از روی ژیروسکوپ، به ازای اختلاف‌های زمانی مختلف </w:t>
      </w:r>
      <m:oMath>
        <m:r>
          <w:rPr>
            <w:rFonts w:ascii="Cambria Math" w:hAnsi="Cambria Math"/>
          </w:rPr>
          <m:t>δ</m:t>
        </m:r>
      </m:oMath>
      <w:r>
        <w:rPr>
          <w:rFonts w:ascii="Times New Roman" w:cs="B Nazanin" w:hAnsi="Times New Roman"/>
          <w:sz w:val="26"/>
          <w:szCs w:val="26"/>
          <w:rtl/>
        </w:rPr>
        <w:t xml:space="preserve"> بین ۶۰‏-‏ تا ۶۰+ میلی‌ثانیه، محاسبه شد و اختلافی انتخاب شد که بیشترین همبستگی را بین این دو ایجاد می‌کند:</w:t>
      </w:r>
    </w:p>
    <w:p>
      <w:pPr>
        <w:tabs>
          <w:tab w:val="center" w:pos="4513"/>
        </w:tabs>
        <w:spacing w:after="160" w:before="120"/>
        <w:jc w:val="left"/>
      </w:pPr>
      <w:r>
        <w:rPr>
          <w:rFonts w:ascii="Times New Roman" w:cs="B Nazanin" w:hAnsi="Times New Roman"/>
          <w:sz w:val="26"/>
          <w:szCs w:val="26"/>
        </w:rPr>
        <w:t xml:space="preserve">(۳‑۱)</w:t>
      </w:r>
      <w:r>
        <w:t xml:space="preserve">	</w:t>
      </w:r>
      <m:oMath>
        <m:sSup>
          <m:sSupPr/>
          <m:e>
            <m:r>
              <w:rPr>
                <w:rFonts w:ascii="Cambria Math" w:hAnsi="Cambria Math"/>
              </w:rPr>
              <m:t>δ</m:t>
            </m:r>
          </m:e>
          <m:sup>
            <m:r>
              <w:rPr>
                <w:rFonts w:ascii="Cambria Math" w:hAnsi="Cambria Math"/>
              </w:rPr>
              <m:t>*</m:t>
            </m:r>
          </m:sup>
        </m:sSup>
        <m:r>
          <w:rPr>
            <w:rFonts w:ascii="Cambria Math" w:hAnsi="Cambria Math"/>
          </w:rPr>
          <m:t> = </m:t>
        </m:r>
        <m:r>
          <w:rPr>
            <w:rFonts w:ascii="Cambria Math" w:hAnsi="Cambria Math"/>
          </w:rPr>
          <m:t>arg </m:t>
        </m:r>
        <m:sSub>
          <m:sSubPr/>
          <m:e>
            <m:r>
              <w:rPr>
                <w:rFonts w:ascii="Cambria Math" w:hAnsi="Cambria Math"/>
              </w:rPr>
              <m:t>max</m:t>
            </m:r>
          </m:e>
          <m:sub>
            <m:r>
              <w:rPr>
                <w:rFonts w:ascii="Cambria Math" w:hAnsi="Cambria Math"/>
              </w:rPr>
              <m:t>δ</m:t>
            </m:r>
          </m:sub>
        </m:sSub>
        <m:r>
          <w:rPr>
            <w:rFonts w:ascii="Cambria Math" w:hAnsi="Cambria Math"/>
          </w:rPr>
          <m:t> [</m:t>
        </m:r>
        <m:r>
          <w:rPr>
            <w:rFonts w:ascii="Cambria Math" w:hAnsi="Cambria Math"/>
          </w:rPr>
          <m:t>ρ</m:t>
        </m:r>
        <m:r>
          <w:rPr>
            <w:rFonts w:ascii="Cambria Math" w:hAnsi="Cambria Math"/>
          </w:rPr>
          <m:t>(</m:t>
        </m:r>
        <m:r>
          <w:rPr>
            <w:rFonts w:ascii="Cambria Math" w:hAnsi="Cambria Math"/>
          </w:rPr>
          <m:t>Δ</m:t>
        </m:r>
        <m:sSup>
          <m:sSupPr/>
          <m:e>
            <m:r>
              <w:rPr>
                <w:rFonts w:ascii="Cambria Math" w:hAnsi="Cambria Math"/>
              </w:rPr>
              <m:t>θ</m:t>
            </m:r>
          </m:e>
          <m:sup>
            <m:r>
              <w:rPr>
                <w:rFonts w:ascii="Cambria Math" w:hAnsi="Cambria Math"/>
              </w:rPr>
              <m:t>yaw</m:t>
            </m:r>
          </m:sup>
        </m:sSup>
        <m:r>
          <w:rPr>
            <w:rFonts w:ascii="Cambria Math" w:hAnsi="Cambria Math"/>
          </w:rPr>
          <m:t>(</m:t>
        </m:r>
        <m:r>
          <w:rPr>
            <w:rFonts w:ascii="Cambria Math" w:hAnsi="Cambria Math"/>
          </w:rPr>
          <m:t>δ</m:t>
        </m:r>
        <m:r>
          <w:rPr>
            <w:rFonts w:ascii="Cambria Math" w:hAnsi="Cambria Math"/>
          </w:rPr>
          <m:t>), </m:t>
        </m:r>
        <m:sSub>
          <m:sSubPr/>
          <m:e>
            <m:r>
              <w:rPr>
                <w:rFonts w:ascii="Cambria Math" w:hAnsi="Cambria Math"/>
              </w:rPr>
              <m:t>f</m:t>
            </m:r>
          </m:e>
          <m:sub>
            <m:r>
              <w:rPr>
                <w:rFonts w:ascii="Cambria Math" w:hAnsi="Cambria Math"/>
              </w:rPr>
              <m:t>x</m:t>
            </m:r>
          </m:sub>
        </m:sSub>
        <m:r>
          <w:rPr>
            <w:rFonts w:ascii="Cambria Math" w:hAnsi="Cambria Math"/>
          </w:rPr>
          <m:t>) + </m:t>
        </m:r>
        <m:r>
          <w:rPr>
            <w:rFonts w:ascii="Cambria Math" w:hAnsi="Cambria Math"/>
          </w:rPr>
          <m:t>ρ</m:t>
        </m:r>
        <m:r>
          <w:rPr>
            <w:rFonts w:ascii="Cambria Math" w:hAnsi="Cambria Math"/>
          </w:rPr>
          <m:t>(</m:t>
        </m:r>
        <m:r>
          <w:rPr>
            <w:rFonts w:ascii="Cambria Math" w:hAnsi="Cambria Math"/>
          </w:rPr>
          <m:t>Δ</m:t>
        </m:r>
        <m:sSup>
          <m:sSupPr/>
          <m:e>
            <m:r>
              <w:rPr>
                <w:rFonts w:ascii="Cambria Math" w:hAnsi="Cambria Math"/>
              </w:rPr>
              <m:t>θ</m:t>
            </m:r>
          </m:e>
          <m:sup>
            <m:r>
              <w:rPr>
                <w:rFonts w:ascii="Cambria Math" w:hAnsi="Cambria Math"/>
              </w:rPr>
              <m:t>pitch</m:t>
            </m:r>
          </m:sup>
        </m:sSup>
        <m:r>
          <w:rPr>
            <w:rFonts w:ascii="Cambria Math" w:hAnsi="Cambria Math"/>
          </w:rPr>
          <m:t>(</m:t>
        </m:r>
        <m:r>
          <w:rPr>
            <w:rFonts w:ascii="Cambria Math" w:hAnsi="Cambria Math"/>
          </w:rPr>
          <m:t>δ</m:t>
        </m:r>
        <m:r>
          <w:rPr>
            <w:rFonts w:ascii="Cambria Math" w:hAnsi="Cambria Math"/>
          </w:rPr>
          <m:t>), -</m:t>
        </m:r>
        <m:sSub>
          <m:sSubPr/>
          <m:e>
            <m:r>
              <w:rPr>
                <w:rFonts w:ascii="Cambria Math" w:hAnsi="Cambria Math"/>
              </w:rPr>
              <m:t>f</m:t>
            </m:r>
          </m:e>
          <m:sub>
            <m:r>
              <w:rPr>
                <w:rFonts w:ascii="Cambria Math" w:hAnsi="Cambria Math"/>
              </w:rPr>
              <m:t>y</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f</m:t>
            </m:r>
          </m:e>
          <m:sub>
            <m:r>
              <w:rPr>
                <w:rFonts w:ascii="Cambria Math" w:hAnsi="Cambria Math"/>
              </w:rPr>
              <m:t>x</m:t>
            </m:r>
          </m:sub>
        </m:sSub>
      </m:oMath>
      <w:r>
        <w:rPr>
          <w:rFonts w:ascii="Times New Roman" w:cs="B Nazanin" w:hAnsi="Times New Roman"/>
          <w:sz w:val="26"/>
          <w:szCs w:val="26"/>
          <w:rtl/>
        </w:rPr>
        <w:t xml:space="preserve"> و </w:t>
      </w:r>
      <m:oMath>
        <m:sSub>
          <m:sSubPr/>
          <m:e>
            <m:r>
              <w:rPr>
                <w:rFonts w:ascii="Cambria Math" w:hAnsi="Cambria Math"/>
              </w:rPr>
              <m:t>f</m:t>
            </m:r>
          </m:e>
          <m:sub>
            <m:r>
              <w:rPr>
                <w:rFonts w:ascii="Cambria Math" w:hAnsi="Cambria Math"/>
              </w:rPr>
              <m:t>y</m:t>
            </m:r>
          </m:sub>
        </m:sSub>
      </m:oMath>
      <w:r>
        <w:rPr>
          <w:rFonts w:ascii="Times New Roman" w:cs="B Nazanin" w:hAnsi="Times New Roman"/>
          <w:sz w:val="26"/>
          <w:szCs w:val="26"/>
          <w:rtl/>
        </w:rPr>
        <w:t xml:space="preserve"> حرکت افقی و عمودی تصویر و </w:t>
      </w:r>
      <m:oMath>
        <m:r>
          <w:rPr>
            <w:rFonts w:ascii="Cambria Math" w:hAnsi="Cambria Math"/>
          </w:rPr>
          <m:t>ρ</m:t>
        </m:r>
      </m:oMath>
      <w:r>
        <w:rPr>
          <w:rFonts w:ascii="Times New Roman" w:cs="B Nazanin" w:hAnsi="Times New Roman"/>
          <w:sz w:val="26"/>
          <w:szCs w:val="26"/>
          <w:rtl/>
        </w:rPr>
        <w:t xml:space="preserve"> ضریب همبستگی پیرسون است. علامت منفی در جملهٔ دوم به این دلیل است که با بالا رفتن دوربین، تصویر به سمت پایین حرکت می‌کند. روی ضبط آزمایشی، بهترین اختلاف ۲۱ میلی‌ثانیه به دست آمد و در این اختلاف، همبستگی بین حرکت تصویر و ژیروسکوپ برای چرخش افقی ۰٫۷۶ و برای چرخش عمودی ۰٫۷۵ بود. این همبستگی با توجه به اینکه جریان نوری به حرکت اشیای صحنه و جابه‌جایی دوربین هم حساس است، نشان می‌دهد داده به‌درستی همگام شده است. این اختلاف برای همهٔ ضبط‌های یک گوشی ثابت در نظر گرفته می‌شود و فقط در صورت تعویض گوشی دوباره اندازه‌گیری خواهد شد. باید توجه داشت که جریان نوری فقط برای همین بررسی استفاده می‌شود و در آموزش مدل نقشی ندارد.</w:t>
      </w:r>
    </w:p>
    <w:p>
      <w:pPr>
        <w:pStyle w:val="Heading3"/>
        <w:bidi/>
        <w:jc w:val="start"/>
      </w:pPr>
      <w:r>
        <w:rPr>
          <w:rFonts w:ascii="Times New Roman" w:cs="B Nazanin" w:hAnsi="Times New Roman"/>
          <w:b/>
          <w:bCs/>
          <w:sz w:val="28"/>
          <w:szCs w:val="28"/>
          <w:rtl/>
        </w:rPr>
        <w:t xml:space="preserve">۳‏-‏۴‏-‏۲‏-‏ محاسبهٔ چرخش در هر فریم</w:t>
      </w:r>
    </w:p>
    <w:p>
      <w:pPr>
        <w:bidi/>
        <w:spacing w:after="120" w:line="360"/>
        <w:jc w:val="both"/>
      </w:pPr>
      <w:r>
        <w:rPr>
          <w:rFonts w:ascii="Times New Roman" w:cs="B Nazanin" w:hAnsi="Times New Roman"/>
          <w:sz w:val="26"/>
          <w:szCs w:val="26"/>
          <w:rtl/>
        </w:rPr>
        <w:t xml:space="preserve">همان‌طور که در بخش ۲‏-‏۲‏-‏۲ توضیح داده شد، ژیروسکوپ سرعت زاویه‌ای را در دستگاه مختصات گوشی اندازه می‌گیرد. برای به دست آوردن چرخش افقی حول محور قائم، ابتدا جهت گرانش از خروجی شتاب‌سنج تخمین زده می‌شود. برای این کار خروجی شتاب‌سنج با یک فیلتر باترورث مرتبهٔ دو با فرکانس قطع ۰٫۵ هرتز و به‌صورت رفت و برگشت هموار می‌شود تا شتاب‌های ناشی از حرکت حذف شوند و فقط جهت گرانش باقی بماند. اگر </w:t>
      </w:r>
      <m:oMath>
        <m:r>
          <w:rPr>
            <w:rFonts w:ascii="Cambria Math" w:hAnsi="Cambria Math"/>
          </w:rPr>
          <m:t>u</m:t>
        </m:r>
      </m:oMath>
      <w:r>
        <w:rPr>
          <w:rFonts w:ascii="Times New Roman" w:cs="B Nazanin" w:hAnsi="Times New Roman"/>
          <w:sz w:val="26"/>
          <w:szCs w:val="26"/>
          <w:rtl/>
        </w:rPr>
        <w:t xml:space="preserve"> بردار یکهٔ رو به بالا و </w:t>
      </w:r>
      <m:oMath>
        <m:r>
          <w:rPr>
            <w:rFonts w:ascii="Cambria Math" w:hAnsi="Cambria Math"/>
          </w:rPr>
          <m:t>ω</m:t>
        </m:r>
      </m:oMath>
      <w:r>
        <w:rPr>
          <w:rFonts w:ascii="Times New Roman" w:cs="B Nazanin" w:hAnsi="Times New Roman"/>
          <w:sz w:val="26"/>
          <w:szCs w:val="26"/>
          <w:rtl/>
        </w:rPr>
        <w:t xml:space="preserve"> بردار سرعت زاویه‌ای باشد، سرعت چرخش افقی و عمودی به صورت زیر محاسبه می‌شود:</w:t>
      </w:r>
    </w:p>
    <w:p>
      <w:pPr>
        <w:tabs>
          <w:tab w:val="center" w:pos="4513"/>
        </w:tabs>
        <w:spacing w:after="160" w:before="120"/>
        <w:jc w:val="left"/>
      </w:pPr>
      <w:r>
        <w:rPr>
          <w:rFonts w:ascii="Times New Roman" w:cs="B Nazanin" w:hAnsi="Times New Roman"/>
          <w:sz w:val="26"/>
          <w:szCs w:val="26"/>
        </w:rPr>
        <w:t xml:space="preserve">(۳‑۲)</w:t>
      </w:r>
      <w:r>
        <w:t xml:space="preserve">	</w:t>
      </w:r>
      <m:oMath>
        <m:sSub>
          <m:sSubPr/>
          <m:e>
            <m:r>
              <w:rPr>
                <w:rFonts w:ascii="Cambria Math" w:hAnsi="Cambria Math"/>
              </w:rPr>
              <m:t>ω</m:t>
            </m:r>
          </m:e>
          <m:sub>
            <m:r>
              <w:rPr>
                <w:rFonts w:ascii="Cambria Math" w:hAnsi="Cambria Math"/>
              </w:rPr>
              <m:t>yaw</m:t>
            </m:r>
          </m:sub>
        </m:sSub>
        <m:r>
          <w:rPr>
            <w:rFonts w:ascii="Cambria Math" w:hAnsi="Cambria Math"/>
          </w:rPr>
          <m:t> = -</m:t>
        </m:r>
        <m:r>
          <w:rPr>
            <w:rFonts w:ascii="Cambria Math" w:hAnsi="Cambria Math"/>
          </w:rPr>
          <m:t>ω</m:t>
        </m:r>
        <m:r>
          <w:rPr>
            <w:rFonts w:ascii="Cambria Math" w:hAnsi="Cambria Math"/>
          </w:rPr>
          <m:t>·</m:t>
        </m:r>
        <m:r>
          <w:rPr>
            <w:rFonts w:ascii="Cambria Math" w:hAnsi="Cambria Math"/>
          </w:rPr>
          <m:t>u</m:t>
        </m:r>
        <m:r>
          <w:rPr>
            <w:rFonts w:ascii="Cambria Math" w:hAnsi="Cambria Math"/>
          </w:rPr>
          <m:t>,</m:t>
        </m:r>
        <m:r>
          <w:rPr>
            <w:rFonts w:ascii="Cambria Math" w:hAnsi="Cambria Math"/>
          </w:rPr>
          <m:t>   </m:t>
        </m:r>
        <m:r>
          <w:rPr>
            <w:rFonts w:ascii="Cambria Math" w:hAnsi="Cambria Math"/>
          </w:rPr>
          <m:t> </m:t>
        </m:r>
        <m:sSub>
          <m:sSubPr/>
          <m:e>
            <m:r>
              <w:rPr>
                <w:rFonts w:ascii="Cambria Math" w:hAnsi="Cambria Math"/>
              </w:rPr>
              <m:t>ω</m:t>
            </m:r>
          </m:e>
          <m:sub>
            <m:r>
              <w:rPr>
                <w:rFonts w:ascii="Cambria Math" w:hAnsi="Cambria Math"/>
              </w:rPr>
              <m:t>pitch</m:t>
            </m:r>
          </m:sub>
        </m:sSub>
        <m:r>
          <w:rPr>
            <w:rFonts w:ascii="Cambria Math" w:hAnsi="Cambria Math"/>
          </w:rPr>
          <m:t> = -</m:t>
        </m:r>
        <m:sSub>
          <m:sSubPr/>
          <m:e>
            <m:r>
              <w:rPr>
                <w:rFonts w:ascii="Cambria Math" w:hAnsi="Cambria Math"/>
              </w:rPr>
              <m:t>ω</m:t>
            </m:r>
          </m:e>
          <m:sub>
            <m:r>
              <w:rPr>
                <w:rFonts w:ascii="Cambria Math" w:hAnsi="Cambria Math"/>
              </w:rPr>
              <m:t>y</m:t>
            </m:r>
          </m:sub>
        </m:sSub>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ω</m:t>
            </m:r>
          </m:e>
          <m:sub>
            <m:r>
              <w:rPr>
                <w:rFonts w:ascii="Cambria Math" w:hAnsi="Cambria Math"/>
              </w:rPr>
              <m:t>y</m:t>
            </m:r>
          </m:sub>
        </m:sSub>
      </m:oMath>
      <w:r>
        <w:rPr>
          <w:rFonts w:ascii="Times New Roman" w:cs="B Nazanin" w:hAnsi="Times New Roman"/>
          <w:sz w:val="26"/>
          <w:szCs w:val="26"/>
          <w:rtl/>
        </w:rPr>
        <w:t xml:space="preserve"> سرعت زاویه‌ای حول محور افقی گوشی در حالت افقی است. علامت‌ها طوری انتخاب شده‌اند که چرخش به راست و چرخش رو به بالا مثبت باشند، که با قرارداد آنریل یکسان است. سپس این سرعت‌ها بین زمان ثبت دو فریم متوالی، با در نظر گرفتن اختلاف زمانی </w:t>
      </w:r>
      <m:oMath>
        <m:r>
          <w:rPr>
            <w:rFonts w:ascii="Cambria Math" w:hAnsi="Cambria Math"/>
          </w:rPr>
          <m:t>δ</m:t>
        </m:r>
      </m:oMath>
      <w:r>
        <w:rPr>
          <w:rFonts w:ascii="Times New Roman" w:cs="B Nazanin" w:hAnsi="Times New Roman"/>
          <w:sz w:val="26"/>
          <w:szCs w:val="26"/>
          <w:rtl/>
        </w:rPr>
        <w:t xml:space="preserve">، انتگرال‌گیری می‌شوند (رابطهٔ ۲‏-‏۱) و چرخش هر فریم بر حسب درجه به دست می‌آید.</w:t>
      </w:r>
    </w:p>
    <w:p>
      <w:pPr>
        <w:pStyle w:val="Heading3"/>
        <w:bidi/>
        <w:jc w:val="start"/>
      </w:pPr>
      <w:r>
        <w:rPr>
          <w:rFonts w:ascii="Times New Roman" w:cs="B Nazanin" w:hAnsi="Times New Roman"/>
          <w:b/>
          <w:bCs/>
          <w:sz w:val="28"/>
          <w:szCs w:val="28"/>
          <w:rtl/>
        </w:rPr>
        <w:t xml:space="preserve">۳‏-‏۴‏-‏۳‏-‏ جدا کردن قصد و باقی‌مانده</w:t>
      </w:r>
    </w:p>
    <w:p>
      <w:pPr>
        <w:bidi/>
        <w:spacing w:after="120" w:line="360"/>
        <w:jc w:val="both"/>
      </w:pPr>
      <w:r>
        <w:rPr>
          <w:rFonts w:ascii="Times New Roman" w:cs="B Nazanin" w:hAnsi="Times New Roman"/>
          <w:sz w:val="26"/>
          <w:szCs w:val="26"/>
          <w:rtl/>
        </w:rPr>
        <w:t xml:space="preserve">چرخش هر فریم مطابق روش بخش ۲‏-‏۲‏-‏۳ به دو بخش تقسیم می‌شود. قصد با یک فیلتر پایین‌گذر باترورث مرتبهٔ دو با فرکانس قطع ۱ هرتز که به‌صورت رفت و برگشت اعمال می‌شود به دست می‌آید، و باقی‌مانده تفاضل چرخش کل و قصد است (رابطه‌های ۲‏-‏۲ و ۲‏-‏۳). این کار برای هر دو محور افقی و عمودی به‌طور جداگانه انجام می‌شود. در ضبط آزمایشی، انحراف معیار باقی‌مانده ۰٫۴۵ درجه بر فریم برای چرخش افقی و ۰٫۳۱ درجه بر فریم برای چرخش عمودی بود.</w:t>
      </w:r>
    </w:p>
    <w:p>
      <w:pPr>
        <w:pStyle w:val="Heading3"/>
        <w:bidi/>
        <w:jc w:val="start"/>
      </w:pPr>
      <w:r>
        <w:rPr>
          <w:rFonts w:ascii="Times New Roman" w:cs="B Nazanin" w:hAnsi="Times New Roman"/>
          <w:b/>
          <w:bCs/>
          <w:sz w:val="28"/>
          <w:szCs w:val="28"/>
          <w:rtl/>
        </w:rPr>
        <w:t xml:space="preserve">۳‏-‏۴‏-‏۴‏-‏ برچسب سرعت حرکت</w:t>
      </w:r>
    </w:p>
    <w:p>
      <w:pPr>
        <w:bidi/>
        <w:spacing w:after="120" w:line="360"/>
        <w:jc w:val="both"/>
      </w:pPr>
      <w:r>
        <w:rPr>
          <w:rFonts w:ascii="Times New Roman" w:cs="B Nazanin" w:hAnsi="Times New Roman"/>
          <w:sz w:val="26"/>
          <w:szCs w:val="26"/>
          <w:rtl/>
        </w:rPr>
        <w:t xml:space="preserve">مدل برای تشخیص حالت حرکت (ایستاده یا در حال راه رفتن) به یک ورودی سرعت نیاز دارد. در بازی سرعت کاراکتر مستقیماً در دسترس است، اما در دادهٔ گوشی باید تخمین زده شود. برای این کار از شدت نوسان شتاب‌سنج استفاده شده است: انحراف معیار اندازهٔ بردار شتاب در یک پنجرهٔ یک‌ثانیه‌ای محاسبه می‌شود. اگر این مقدار کمتر از ۰٫۶ متر بر مجذور ثانیه باشد، سرعت صفر (ایستاده)، اگر بین ۰٫۶ و ۳ باشد، سرعت ۱٫۴ متر بر ثانیه (راه رفتن)، و در غیر این صورت ۳ متر بر ثانیه در نظر گرفته می‌شود. عدد ۱٫۴ متر بر ثانیه نزدیک به سرعت معمول راه رفتن انسان است. در ضبط آزمایشی ۳۴ درصد فریم‌ها «ایستاده» و ۶۶ درصد «راه رفتن» برچسب خوردند. این آستانه‌ها باید پس از ضبط سناریوی راه رفتن تند دوباره تنظیم شوند [ ].</w:t>
      </w:r>
    </w:p>
    <w:p>
      <w:pPr>
        <w:bidi/>
        <w:spacing w:after="120" w:line="360"/>
        <w:jc w:val="both"/>
      </w:pPr>
      <w:r>
        <w:rPr>
          <w:rFonts w:ascii="Times New Roman" w:cs="B Nazanin" w:hAnsi="Times New Roman"/>
          <w:sz w:val="26"/>
          <w:szCs w:val="26"/>
          <w:rtl/>
        </w:rPr>
        <w:t xml:space="preserve">در آنریل، سرعت کاراکتر بر حسب متر بر ثانیه ارسال می‌شود. برای اینکه ورودی مدل در دو دامنه یکسان باشد، سرعت بیشینهٔ راه رفتن کاراکتر نزدیک به ۱٫۴ متر بر ثانیه تنظیم می‌شود [ ].</w:t>
      </w:r>
    </w:p>
    <w:p>
      <w:pPr>
        <w:pStyle w:val="Heading3"/>
        <w:bidi/>
        <w:jc w:val="start"/>
      </w:pPr>
      <w:r>
        <w:rPr>
          <w:rFonts w:ascii="Times New Roman" w:cs="B Nazanin" w:hAnsi="Times New Roman"/>
          <w:b/>
          <w:bCs/>
          <w:sz w:val="28"/>
          <w:szCs w:val="28"/>
          <w:rtl/>
        </w:rPr>
        <w:t xml:space="preserve">۳‏-‏۴‏-‏۵‏-‏ ساخت نمونه‌های آموزشی</w:t>
      </w:r>
    </w:p>
    <w:p>
      <w:pPr>
        <w:bidi/>
        <w:spacing w:after="120" w:line="360"/>
        <w:jc w:val="both"/>
      </w:pPr>
      <w:r>
        <w:rPr>
          <w:rFonts w:ascii="Times New Roman" w:cs="B Nazanin" w:hAnsi="Times New Roman"/>
          <w:sz w:val="26"/>
          <w:szCs w:val="26"/>
          <w:rtl/>
        </w:rPr>
        <w:t xml:space="preserve">فریم‌های ویدیو با اندازهٔ ۲۲۴ در ۲۲۴ پیکسل استخراج و به‌صورت فایل تصویری ذخیره می‌شوند تا در زمان آموزش نیازی به رمزگشایی ویدیو نباشد. در کنار آن، برای هر فریم یک بردار حرکت پنج‌تایی ساخته می‌شود:</w:t>
      </w:r>
    </w:p>
    <w:p>
      <w:pPr>
        <w:tabs>
          <w:tab w:val="center" w:pos="4513"/>
        </w:tabs>
        <w:spacing w:after="160" w:before="120"/>
        <w:jc w:val="left"/>
      </w:pPr>
      <w:r>
        <w:rPr>
          <w:rFonts w:ascii="Times New Roman" w:cs="B Nazanin" w:hAnsi="Times New Roman"/>
          <w:sz w:val="26"/>
          <w:szCs w:val="26"/>
        </w:rPr>
        <w:t xml:space="preserve">(۳‑۳)</w:t>
      </w:r>
      <w:r>
        <w:t xml:space="preserve">	</w:t>
      </w:r>
      <m:oMath>
        <m:sSub>
          <m:sSubPr/>
          <m:e>
            <m:r>
              <w:rPr>
                <w:rFonts w:ascii="Cambria Math" w:hAnsi="Cambria Math"/>
              </w:rPr>
              <m:t>m</m:t>
            </m:r>
          </m:e>
          <m:sub>
            <m:r>
              <w:rPr>
                <w:rFonts w:ascii="Cambria Math" w:hAnsi="Cambria Math"/>
              </w:rPr>
              <m:t>t</m:t>
            </m:r>
          </m:sub>
        </m:sSub>
        <m:r>
          <w:rPr>
            <w:rFonts w:ascii="Cambria Math" w:hAnsi="Cambria Math"/>
          </w:rPr>
          <m:t> = [</m:t>
        </m:r>
        <m:sSubSup>
          <m:sSubSupPr/>
          <m:e>
            <m:r>
              <w:rPr>
                <w:rFonts w:ascii="Cambria Math" w:hAnsi="Cambria Math"/>
              </w:rPr>
              <m:t>i</m:t>
            </m:r>
          </m:e>
          <m:sub>
            <m:r>
              <w:rPr>
                <w:rFonts w:ascii="Cambria Math" w:hAnsi="Cambria Math"/>
              </w:rPr>
              <m:t>t</m:t>
            </m:r>
          </m:sub>
          <m:sup>
            <m:r>
              <w:rPr>
                <w:rFonts w:ascii="Cambria Math" w:hAnsi="Cambria Math"/>
              </w:rPr>
              <m:t>yaw</m:t>
            </m:r>
          </m:sup>
        </m:sSubSup>
        <m:r>
          <w:rPr>
            <w:rFonts w:ascii="Cambria Math" w:hAnsi="Cambria Math"/>
          </w:rPr>
          <m:t>, </m:t>
        </m:r>
        <m:sSubSup>
          <m:sSubSupPr/>
          <m:e>
            <m:r>
              <w:rPr>
                <w:rFonts w:ascii="Cambria Math" w:hAnsi="Cambria Math"/>
              </w:rPr>
              <m:t>i</m:t>
            </m:r>
          </m:e>
          <m:sub>
            <m:r>
              <w:rPr>
                <w:rFonts w:ascii="Cambria Math" w:hAnsi="Cambria Math"/>
              </w:rPr>
              <m:t>t</m:t>
            </m:r>
          </m:sub>
          <m:sup>
            <m:r>
              <w:rPr>
                <w:rFonts w:ascii="Cambria Math" w:hAnsi="Cambria Math"/>
              </w:rPr>
              <m:t>pitch</m:t>
            </m:r>
          </m:sup>
        </m:sSubSup>
        <m:r>
          <w:rPr>
            <w:rFonts w:ascii="Cambria Math" w:hAnsi="Cambria Math"/>
          </w:rPr>
          <m:t>, </m:t>
        </m:r>
        <m:sSubSup>
          <m:sSubSupPr/>
          <m:e>
            <m:r>
              <w:rPr>
                <w:rFonts w:ascii="Cambria Math" w:hAnsi="Cambria Math"/>
              </w:rPr>
              <m:t>r</m:t>
            </m:r>
          </m:e>
          <m:sub>
            <m:r>
              <w:rPr>
                <w:rFonts w:ascii="Cambria Math" w:hAnsi="Cambria Math"/>
              </w:rPr>
              <m:t>t</m:t>
            </m:r>
          </m:sub>
          <m:sup>
            <m:r>
              <w:rPr>
                <w:rFonts w:ascii="Cambria Math" w:hAnsi="Cambria Math"/>
              </w:rPr>
              <m:t>yaw</m:t>
            </m:r>
          </m:sup>
        </m:sSubSup>
        <m:r>
          <w:rPr>
            <w:rFonts w:ascii="Cambria Math" w:hAnsi="Cambria Math"/>
          </w:rPr>
          <m:t>, </m:t>
        </m:r>
        <m:sSubSup>
          <m:sSubSupPr/>
          <m:e>
            <m:r>
              <w:rPr>
                <w:rFonts w:ascii="Cambria Math" w:hAnsi="Cambria Math"/>
              </w:rPr>
              <m:t>r</m:t>
            </m:r>
          </m:e>
          <m:sub>
            <m:r>
              <w:rPr>
                <w:rFonts w:ascii="Cambria Math" w:hAnsi="Cambria Math"/>
              </w:rPr>
              <m:t>t</m:t>
            </m:r>
          </m:sub>
          <m:sup>
            <m:r>
              <w:rPr>
                <w:rFonts w:ascii="Cambria Math" w:hAnsi="Cambria Math"/>
              </w:rPr>
              <m:t>pitch</m:t>
            </m:r>
          </m:sup>
        </m:sSubSup>
        <m:r>
          <w:rPr>
            <w:rFonts w:ascii="Cambria Math" w:hAnsi="Cambria Math"/>
          </w:rPr>
          <m:t>, </m:t>
        </m:r>
        <m:sSub>
          <m:sSubPr/>
          <m:e>
            <m:r>
              <w:rPr>
                <w:rFonts w:ascii="Cambria Math" w:hAnsi="Cambria Math"/>
              </w:rPr>
              <m:t>v</m:t>
            </m:r>
          </m:e>
          <m:sub>
            <m:r>
              <w:rPr>
                <w:rFonts w:ascii="Cambria Math" w:hAnsi="Cambria Math"/>
              </w:rPr>
              <m:t>t</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به ترتیب قصد افقی و عمودی، باقی‌ماندهٔ افقی و عمودی و سرعت هستند. هر نمونهٔ آموزشی برای گام </w:t>
      </w:r>
      <m:oMath>
        <m:r>
          <w:rPr>
            <w:rFonts w:ascii="Cambria Math" w:hAnsi="Cambria Math"/>
          </w:rPr>
          <m:t>t</m:t>
        </m:r>
      </m:oMath>
      <w:r>
        <w:rPr>
          <w:rFonts w:ascii="Times New Roman" w:cs="B Nazanin" w:hAnsi="Times New Roman"/>
          <w:sz w:val="26"/>
          <w:szCs w:val="26"/>
          <w:rtl/>
        </w:rPr>
        <w:t xml:space="preserve"> شامل دو گام متوالی است:</w:t>
      </w:r>
    </w:p>
    <w:p>
      <w:pPr>
        <w:tabs>
          <w:tab w:val="center" w:pos="4513"/>
        </w:tabs>
        <w:spacing w:after="160" w:before="120"/>
        <w:jc w:val="left"/>
      </w:pPr>
      <w:r>
        <w:rPr>
          <w:rFonts w:ascii="Times New Roman" w:cs="B Nazanin" w:hAnsi="Times New Roman"/>
          <w:sz w:val="26"/>
          <w:szCs w:val="26"/>
        </w:rPr>
        <w:t xml:space="preserve">(۳‑۴)</w:t>
      </w:r>
      <w:r>
        <w:t xml:space="preserve">	</w:t>
      </w:r>
      <m:oMath>
        <m:sSub>
          <m:sSubPr/>
          <m:e>
            <m:r>
              <w:rPr>
                <w:rFonts w:ascii="Cambria Math" w:hAnsi="Cambria Math"/>
              </w:rPr>
              <m:t>X</m:t>
            </m:r>
          </m:e>
          <m:sub>
            <m:r>
              <w:rPr>
                <w:rFonts w:ascii="Cambria Math" w:hAnsi="Cambria Math"/>
              </w:rPr>
              <m:t>t</m:t>
            </m:r>
          </m:sub>
        </m:sSub>
        <m:r>
          <w:rPr>
            <w:rFonts w:ascii="Cambria Math" w:hAnsi="Cambria Math"/>
          </w:rPr>
          <m:t> = (</m:t>
        </m:r>
        <m:sSub>
          <m:sSubPr/>
          <m:e>
            <m:r>
              <w:rPr>
                <w:rFonts w:ascii="Cambria Math" w:hAnsi="Cambria Math"/>
              </w:rPr>
              <m:t>I</m:t>
            </m:r>
          </m:e>
          <m:sub>
            <m:r>
              <w:rPr>
                <w:rFonts w:ascii="Cambria Math" w:hAnsi="Cambria Math"/>
              </w:rPr>
              <m:t>t</m:t>
            </m:r>
          </m:sub>
        </m:sSub>
        <m:r>
          <w:rPr>
            <w:rFonts w:ascii="Cambria Math" w:hAnsi="Cambria Math"/>
          </w:rPr>
          <m:t>, </m:t>
        </m:r>
        <m:sSub>
          <m:sSubPr/>
          <m:e>
            <m:r>
              <w:rPr>
                <w:rFonts w:ascii="Cambria Math" w:hAnsi="Cambria Math"/>
              </w:rPr>
              <m:t>I</m:t>
            </m:r>
          </m:e>
          <m:sub>
            <m:r>
              <w:rPr>
                <w:rFonts w:ascii="Cambria Math" w:hAnsi="Cambria Math"/>
              </w:rPr>
              <m:t>t+1</m:t>
            </m:r>
          </m:sub>
        </m:sSub>
        <m:r>
          <w:rPr>
            <w:rFonts w:ascii="Cambria Math" w:hAnsi="Cambria Math"/>
          </w:rPr>
          <m:t>, </m:t>
        </m:r>
        <m:sSub>
          <m:sSubPr/>
          <m:e>
            <m:r>
              <w:rPr>
                <w:rFonts w:ascii="Cambria Math" w:hAnsi="Cambria Math"/>
              </w:rPr>
              <m:t>M</m:t>
            </m:r>
          </m:e>
          <m:sub>
            <m:r>
              <w:rPr>
                <w:rFonts w:ascii="Cambria Math" w:hAnsi="Cambria Math"/>
              </w:rPr>
              <m:t>t-T:t-1</m:t>
            </m:r>
          </m:sub>
        </m:sSub>
        <m:r>
          <w:rPr>
            <w:rFonts w:ascii="Cambria Math" w:hAnsi="Cambria Math"/>
          </w:rPr>
          <m:t>, </m:t>
        </m:r>
        <m:sSub>
          <m:sSubPr/>
          <m:e>
            <m:r>
              <w:rPr>
                <w:rFonts w:ascii="Cambria Math" w:hAnsi="Cambria Math"/>
              </w:rPr>
              <m:t>M</m:t>
            </m:r>
          </m:e>
          <m:sub>
            <m:r>
              <w:rPr>
                <w:rFonts w:ascii="Cambria Math" w:hAnsi="Cambria Math"/>
              </w:rPr>
              <m:t>t-T+1:t</m:t>
            </m:r>
          </m:sub>
        </m:sSub>
        <m:r>
          <w:rPr>
            <w:rFonts w:ascii="Cambria Math" w:hAnsi="Cambria Math"/>
          </w:rPr>
          <m:t>),</m:t>
        </m:r>
        <m:r>
          <w:rPr>
            <w:rFonts w:ascii="Cambria Math" w:hAnsi="Cambria Math"/>
          </w:rPr>
          <m:t>   </m:t>
        </m:r>
        <m:r>
          <w:rPr>
            <w:rFonts w:ascii="Cambria Math" w:hAnsi="Cambria Math"/>
          </w:rPr>
          <m:t> </m:t>
        </m:r>
        <m:sSub>
          <m:sSubPr/>
          <m:e>
            <m:r>
              <w:rPr>
                <w:rFonts w:ascii="Cambria Math" w:hAnsi="Cambria Math"/>
              </w:rPr>
              <m:t>Y</m:t>
            </m:r>
          </m:e>
          <m:sub>
            <m:r>
              <w:rPr>
                <w:rFonts w:ascii="Cambria Math" w:hAnsi="Cambria Math"/>
              </w:rPr>
              <m:t>t</m:t>
            </m:r>
          </m:sub>
        </m:sSub>
        <m:r>
          <w:rPr>
            <w:rFonts w:ascii="Cambria Math" w:hAnsi="Cambria Math"/>
          </w:rPr>
          <m:t> = (</m:t>
        </m:r>
        <m:sSub>
          <m:sSubPr/>
          <m:e>
            <m:r>
              <w:rPr>
                <w:rFonts w:ascii="Cambria Math" w:hAnsi="Cambria Math"/>
              </w:rPr>
              <m:t>r</m:t>
            </m:r>
          </m:e>
          <m:sub>
            <m:r>
              <w:rPr>
                <w:rFonts w:ascii="Cambria Math" w:hAnsi="Cambria Math"/>
              </w:rPr>
              <m:t>t</m:t>
            </m:r>
          </m:sub>
        </m:sSub>
        <m:r>
          <w:rPr>
            <w:rFonts w:ascii="Cambria Math" w:hAnsi="Cambria Math"/>
          </w:rPr>
          <m:t>, </m:t>
        </m:r>
        <m:sSub>
          <m:sSubPr/>
          <m:e>
            <m:r>
              <w:rPr>
                <w:rFonts w:ascii="Cambria Math" w:hAnsi="Cambria Math"/>
              </w:rPr>
              <m:t>r</m:t>
            </m:r>
          </m:e>
          <m:sub>
            <m:r>
              <w:rPr>
                <w:rFonts w:ascii="Cambria Math" w:hAnsi="Cambria Math"/>
              </w:rPr>
              <m:t>t+1</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یعنی فریم‌های </w:t>
      </w:r>
      <m:oMath>
        <m:r>
          <w:rPr>
            <w:rFonts w:ascii="Cambria Math" w:hAnsi="Cambria Math"/>
          </w:rPr>
          <m:t>t</m:t>
        </m:r>
      </m:oMath>
      <w:r>
        <w:rPr>
          <w:rFonts w:ascii="Times New Roman" w:cs="B Nazanin" w:hAnsi="Times New Roman"/>
          <w:sz w:val="26"/>
          <w:szCs w:val="26"/>
          <w:rtl/>
        </w:rPr>
        <w:t xml:space="preserve"> و </w:t>
      </w:r>
      <m:oMath>
        <m:r>
          <w:rPr>
            <w:rFonts w:ascii="Cambria Math" w:hAnsi="Cambria Math"/>
          </w:rPr>
          <m:t>t+1</m:t>
        </m:r>
      </m:oMath>
      <w:r>
        <w:rPr>
          <w:rFonts w:ascii="Times New Roman" w:cs="B Nazanin" w:hAnsi="Times New Roman"/>
          <w:sz w:val="26"/>
          <w:szCs w:val="26"/>
          <w:rtl/>
        </w:rPr>
        <w:t xml:space="preserve">، تاریخچهٔ ده‌تایی بردار حرکت که به هر یک از این دو فریم ختم می‌شود، و باقی‌ماندهٔ همان دو فریم به‌عنوان هدف. طول تاریخچه (</w:t>
      </w:r>
      <m:oMath>
        <m:r>
          <w:rPr>
            <w:rFonts w:ascii="Cambria Math" w:hAnsi="Cambria Math"/>
          </w:rPr>
          <m:t>T=10</m:t>
        </m:r>
      </m:oMath>
      <w:r>
        <w:rPr>
          <w:rFonts w:ascii="Times New Roman" w:cs="B Nazanin" w:hAnsi="Times New Roman"/>
          <w:sz w:val="26"/>
          <w:szCs w:val="26"/>
          <w:rtl/>
        </w:rPr>
        <w:t xml:space="preserve"> گام، یعنی یک‌سوم ثانیه) طوری انتخاب شده است که بیش از نیم چرخهٔ حرکت گام (حدود دو هرتز) را پوشش دهد و در عین حال مدل کوچک و سریع بماند. دلیل استفاده از دو گام متوالی در هر نمونه این است که جملهٔ نرمی در تابع هزینه (بخش ۳‏-‏۶) به دو پیش‌بینی پشت سر هم از یک دنباله نیاز دارد. اگر این دو پیش‌بینی از نمونه‌های جداگانه گرفته شوند، به دلیل درهم‌ریختن ترتیب نمونه‌ها در آموزش، دیگر به هم مربوط نخواهند بود.</w:t>
      </w:r>
    </w:p>
    <w:p>
      <w:pPr>
        <w:bidi/>
        <w:spacing w:after="120" w:line="360"/>
        <w:jc w:val="both"/>
      </w:pPr>
      <w:r>
        <w:rPr>
          <w:rFonts w:ascii="Times New Roman" w:cs="B Nazanin" w:hAnsi="Times New Roman"/>
          <w:sz w:val="26"/>
          <w:szCs w:val="26"/>
          <w:rtl/>
        </w:rPr>
        <w:t xml:space="preserve">یک نکته در ساخت تاریخچه این است که در زمان آموزش، باقی‌ماندهٔ واقعی گام‌های قبل در تاریخچه قرار می‌گیرد، اما در زمان اجرا باقی‌ماندهٔ واقعی وجود ندارد و به جای آن پیش‌بینی خود مدل در گام قبل استفاده می‌شود. این روش که به «آموزش با معلم» (teacher forcing) شناخته می‌شود ساده است، اما ممکن است باعث شود خطای مدل در اجرای زنده جمع شود. اثر این موضوع در فصل چهارم بررسی می‌شود.</w:t>
      </w:r>
    </w:p>
    <w:p>
      <w:pPr>
        <w:pStyle w:val="Heading3"/>
        <w:bidi/>
        <w:jc w:val="start"/>
      </w:pPr>
      <w:r>
        <w:rPr>
          <w:rFonts w:ascii="Times New Roman" w:cs="B Nazanin" w:hAnsi="Times New Roman"/>
          <w:b/>
          <w:bCs/>
          <w:sz w:val="28"/>
          <w:szCs w:val="28"/>
          <w:rtl/>
        </w:rPr>
        <w:t xml:space="preserve">۳‏-‏۴‏-‏۶‏-‏ تقسیم داده و نرمال‌سازی</w:t>
      </w:r>
    </w:p>
    <w:p>
      <w:pPr>
        <w:bidi/>
        <w:spacing w:after="120" w:line="360"/>
        <w:jc w:val="both"/>
      </w:pPr>
      <w:r>
        <w:rPr>
          <w:rFonts w:ascii="Times New Roman" w:cs="B Nazanin" w:hAnsi="Times New Roman"/>
          <w:sz w:val="26"/>
          <w:szCs w:val="26"/>
          <w:rtl/>
        </w:rPr>
        <w:t xml:space="preserve">داده بر اساس افراد تقسیم می‌شود و نه بر اساس فریم‌ها. همهٔ ضبط‌های یک شرکت‌کننده فقط در یکی از مجموعه‌های آموزش، اعتبارسنجی یا آزمون قرار می‌گیرند. این کار به این دلیل لازم است که فریم‌های متوالی یک ضبط بسیار به هم شبیه‌اند و اگر به‌صورت تصادفی تقسیم شوند، ارزیابی مدل بیش از حد خوش‌بینانه خواهد بود. علاوه بر این، تقسیم بر اساس افراد نشان می‌دهد که آیا مدل ویژگی‌های کلی حرکت دست انسان را یاد گرفته یا فقط سبک حرکت افراد داخل مجموعهٔ آموزش را. در حال حاضر شرکت‌کنندهٔ p05 برای اعتبارسنجی و p06 برای آزمون در نظر گرفته شده‌اند [ ]. برای آزمایش‌های اولیه که فقط یک ضبط وجود داشت، همان ضبط بر اساس زمان به سه بخش ۷۰، ۱۵ و ۱۵ درصدی تقسیم شد و بین بخش‌ها یک فاصلهٔ یک‌ثانیه‌ای در نظر گرفته شد.</w:t>
      </w:r>
    </w:p>
    <w:p>
      <w:pPr>
        <w:bidi/>
        <w:spacing w:after="120" w:line="360"/>
        <w:jc w:val="both"/>
      </w:pPr>
      <w:r>
        <w:rPr>
          <w:rFonts w:ascii="Times New Roman" w:cs="B Nazanin" w:hAnsi="Times New Roman"/>
          <w:sz w:val="26"/>
          <w:szCs w:val="26"/>
          <w:rtl/>
        </w:rPr>
        <w:t xml:space="preserve">هر یک از پنج ویژگی حرکت و دو مؤلفهٔ هدف با میانگین و انحراف معیار مجموعهٔ آموزش نرمال می‌شوند:</w:t>
      </w:r>
    </w:p>
    <w:p>
      <w:pPr>
        <w:tabs>
          <w:tab w:val="center" w:pos="4513"/>
        </w:tabs>
        <w:spacing w:after="160" w:before="120"/>
        <w:jc w:val="left"/>
      </w:pPr>
      <w:r>
        <w:rPr>
          <w:rFonts w:ascii="Times New Roman" w:cs="B Nazanin" w:hAnsi="Times New Roman"/>
          <w:sz w:val="26"/>
          <w:szCs w:val="26"/>
        </w:rPr>
        <w:t xml:space="preserve">(۳‑۵)</w:t>
      </w:r>
      <w:r>
        <w:t xml:space="preserve">	</w:t>
      </w:r>
      <m:oMath>
        <m:r>
          <w:rPr>
            <w:rFonts w:ascii="Cambria Math" w:hAnsi="Cambria Math"/>
          </w:rPr>
          <m:t>m̃</m:t>
        </m:r>
        <m:r>
          <w:rPr>
            <w:rFonts w:ascii="Cambria Math" w:hAnsi="Cambria Math"/>
          </w:rPr>
          <m:t> = </m:t>
        </m:r>
        <m:f>
          <m:num>
            <m:r>
              <w:rPr>
                <w:rFonts w:ascii="Cambria Math" w:hAnsi="Cambria Math"/>
              </w:rPr>
              <m:t>m - </m:t>
            </m:r>
            <m:sSub>
              <m:sSubPr/>
              <m:e>
                <m:r>
                  <w:rPr>
                    <w:rFonts w:ascii="Cambria Math" w:hAnsi="Cambria Math"/>
                  </w:rPr>
                  <m:t>μ</m:t>
                </m:r>
              </m:e>
              <m:sub>
                <m:r>
                  <w:rPr>
                    <w:rFonts w:ascii="Cambria Math" w:hAnsi="Cambria Math"/>
                  </w:rPr>
                  <m:t>train</m:t>
                </m:r>
              </m:sub>
            </m:sSub>
          </m:num>
          <m:den>
            <m:sSub>
              <m:sSubPr/>
              <m:e>
                <m:r>
                  <w:rPr>
                    <w:rFonts w:ascii="Cambria Math" w:hAnsi="Cambria Math"/>
                  </w:rPr>
                  <m:t>σ</m:t>
                </m:r>
              </m:e>
              <m:sub>
                <m:r>
                  <w:rPr>
                    <w:rFonts w:ascii="Cambria Math" w:hAnsi="Cambria Math"/>
                  </w:rPr>
                  <m:t>train</m:t>
                </m:r>
              </m:sub>
            </m:sSub>
          </m:den>
        </m:f>
      </m:oMath>
    </w:p>
    <w:p>
      <w:pPr>
        <w:bidi/>
        <w:spacing w:after="120" w:line="360"/>
        <w:jc w:val="both"/>
      </w:pPr>
      <w:r>
        <w:rPr>
          <w:rFonts w:ascii="Times New Roman" w:cs="B Nazanin" w:hAnsi="Times New Roman"/>
          <w:sz w:val="26"/>
          <w:szCs w:val="26"/>
          <w:rtl/>
        </w:rPr>
        <w:t xml:space="preserve">این پارامترها همراه با وزن‌های مدل ذخیره می‌شوند تا در زمان اجرا دقیقاً همان تبدیل روی ورودی‌ها و معکوس آن روی خروجی اعمال شود. تصویرها هم با میانگین و انحراف معیار مجموعه‌دادهٔ ImageNet نرمال می‌شوند، چون شبکهٔ تصویری با همین نرمال‌سازی آموزش دیده است.</w:t>
      </w:r>
    </w:p>
    <w:p>
      <w:pPr>
        <w:pStyle w:val="Heading2"/>
        <w:bidi/>
        <w:jc w:val="start"/>
      </w:pPr>
      <w:r>
        <w:rPr>
          <w:rFonts w:ascii="Times New Roman" w:cs="B Nazanin" w:hAnsi="Times New Roman"/>
          <w:b/>
          <w:bCs/>
          <w:sz w:val="30"/>
          <w:szCs w:val="30"/>
          <w:rtl/>
        </w:rPr>
        <w:t xml:space="preserve">۳‏-‏۵‏-‏ معماری مدل</w:t>
      </w:r>
    </w:p>
    <w:p>
      <w:pPr>
        <w:bidi/>
        <w:spacing w:after="120" w:line="360"/>
        <w:jc w:val="both"/>
      </w:pPr>
      <w:r>
        <w:rPr>
          <w:rFonts w:ascii="Times New Roman" w:cs="B Nazanin" w:hAnsi="Times New Roman"/>
          <w:sz w:val="26"/>
          <w:szCs w:val="26"/>
          <w:rtl/>
        </w:rPr>
        <w:t xml:space="preserve">ساختار کلی مدل در شکل ۳‏-‏۲ نشان داده شده است. مدل دو ورودی دارد: فریم بازی و تاریخچهٔ حرکت. هر ورودی در یک شاخهٔ جداگانه پردازش می‌شود و دو شاخه در یک لایهٔ توجه متقاطع با هم ترکیب می‌شوند. خروجی مدل باقی‌ماندهٔ چرخش افقی و عمودی در گام بعد است. مبانی نظری اجزای مدل در بخش ۲‏-‏۴ آمده است و در اینجا فقط جزئیات پیاده‌سازی شرح داده می‌شود.</w:t>
      </w:r>
    </w:p>
    <w:p>
      <w:pPr>
        <w:keepNext/>
        <w:spacing w:after="60" w:before="160"/>
        <w:jc w:val="center"/>
      </w:pPr>
      <w:r>
        <w:drawing>
          <wp:inline distT="0" distB="0" distL="0" distR="0">
            <wp:extent cx="5619750" cy="3933825"/>
            <wp:effectExtent t="0" r="0" b="0" l="0"/>
            <wp:docPr id="1" name="fig3_2.png" descr="شکل ۳-۲- معماری مدل پیشنهادی (رنگ آبی: لایه‌های آموزش‌پذیر)" title="شکل ۳-۲- معماری مدل پیشنهادی (رنگ آبی: لایه‌های آموزش‌پذ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933825"/>
                    </a:xfrm>
                    <a:prstGeom prst="rect">
                      <a:avLst/>
                    </a:prstGeom>
                  </pic:spPr>
                </pic:pic>
              </a:graphicData>
            </a:graphic>
          </wp:inline>
        </w:drawing>
      </w:r>
    </w:p>
    <w:p>
      <w:pPr>
        <w:bidi/>
        <w:spacing w:after="200"/>
        <w:jc w:val="center"/>
      </w:pPr>
      <w:r>
        <w:rPr>
          <w:rFonts w:ascii="Times New Roman" w:cs="B Nazanin" w:hAnsi="Times New Roman"/>
          <w:b/>
          <w:bCs/>
          <w:sz w:val="24"/>
          <w:szCs w:val="24"/>
          <w:rtl/>
        </w:rPr>
        <w:t xml:space="preserve">شکل ۳‏-‏۲‏-‏ معماری مدل پیشنهادی (رنگ آبی: لایه‌های آموزش‌پذیر)</w:t>
      </w:r>
    </w:p>
    <w:p>
      <w:pPr>
        <w:pStyle w:val="Heading3"/>
        <w:bidi/>
        <w:jc w:val="start"/>
      </w:pPr>
      <w:r>
        <w:rPr>
          <w:rFonts w:ascii="Times New Roman" w:cs="B Nazanin" w:hAnsi="Times New Roman"/>
          <w:b/>
          <w:bCs/>
          <w:sz w:val="28"/>
          <w:szCs w:val="28"/>
          <w:rtl/>
        </w:rPr>
        <w:t xml:space="preserve">۳‏-‏۵‏-‏۱‏-‏ شاخهٔ تصویر</w:t>
      </w:r>
    </w:p>
    <w:p>
      <w:pPr>
        <w:bidi/>
        <w:spacing w:after="120" w:line="360"/>
        <w:jc w:val="both"/>
      </w:pPr>
      <w:r>
        <w:rPr>
          <w:rFonts w:ascii="Times New Roman" w:cs="B Nazanin" w:hAnsi="Times New Roman"/>
          <w:sz w:val="26"/>
          <w:szCs w:val="26"/>
          <w:rtl/>
        </w:rPr>
        <w:t xml:space="preserve">در این شاخه از شبکهٔ ResNet-18 (He et al., 2016) که روی ImageNet آموزش دیده است استفاده می‌شود. لایهٔ میانگین‌گیری سراسری و لایهٔ طبقه‌بندی آخر شبکه حذف شده‌اند، بنابراین خروجی شبکه برای یک تصویر ۲۲۴ در ۲۲۴ یک نقشهٔ ویژگی ۷ در ۷ با ۵۱۲ کانال است. هر یک از ۴۹ خانهٔ این نقشه به یک ناحیه از تصویر مربوط است و به‌عنوان یک «نشانه» در نظر گرفته می‌شود. دلیل حذف میانگین‌گیری سراسری این است که لایهٔ توجه بتواند بین نواحی مختلف تصویر تفاوت قائل شود.</w:t>
      </w:r>
    </w:p>
    <w:p>
      <w:pPr>
        <w:bidi/>
        <w:spacing w:after="120" w:line="360"/>
        <w:jc w:val="both"/>
      </w:pPr>
      <w:r>
        <w:rPr>
          <w:rFonts w:ascii="Times New Roman" w:cs="B Nazanin" w:hAnsi="Times New Roman"/>
          <w:sz w:val="26"/>
          <w:szCs w:val="26"/>
          <w:rtl/>
        </w:rPr>
        <w:t xml:space="preserve">همهٔ وزن‌های ResNet در طول آموزش ثابت هستند و لایه‌های نرمال‌سازی دسته‌ای آن هم همیشه در حالت ارزیابی قرار دارند تا آماره‌هایشان با داده‌های کم این پژوهش تغییر نکند. هر نشانه با یک لایهٔ خطی از ۵۱۲ به ۱۲۸ بعد نگاشت می‌شود، یک جاسازی مکانی آموزش‌پذیر به آن اضافه می‌شود و در نهایت نرمال‌سازی لایه‌ای (Ba et al., 2016) روی آن اعمال می‌شود. جاسازی مکانی به همان شکلی است که در ترنسفورمرهای تصویری استفاده می‌شود (Dosovitskiy et al., 2021) و به مدل امکان می‌دهد جای هر نشانه در تصویر را بداند؛ بدون آن، لایهٔ توجه نمی‌تواند مثلاً بین مرکز تصویر و گوشهٔ آن تفاوتی قائل شود.</w:t>
      </w:r>
    </w:p>
    <w:p>
      <w:pPr>
        <w:pStyle w:val="Heading3"/>
        <w:bidi/>
        <w:jc w:val="start"/>
      </w:pPr>
      <w:r>
        <w:rPr>
          <w:rFonts w:ascii="Times New Roman" w:cs="B Nazanin" w:hAnsi="Times New Roman"/>
          <w:b/>
          <w:bCs/>
          <w:sz w:val="28"/>
          <w:szCs w:val="28"/>
          <w:rtl/>
        </w:rPr>
        <w:t xml:space="preserve">۳‏-‏۵‏-‏۲‏-‏ شاخهٔ حرکت</w:t>
      </w:r>
    </w:p>
    <w:p>
      <w:pPr>
        <w:bidi/>
        <w:spacing w:after="120" w:line="360"/>
        <w:jc w:val="both"/>
      </w:pPr>
      <w:r>
        <w:rPr>
          <w:rFonts w:ascii="Times New Roman" w:cs="B Nazanin" w:hAnsi="Times New Roman"/>
          <w:sz w:val="26"/>
          <w:szCs w:val="26"/>
          <w:rtl/>
        </w:rPr>
        <w:t xml:space="preserve">تاریخچهٔ حرکت، یعنی ماتریسی با ۱۰ سطر و ۵ ستون، به یک لایهٔ GRU با حالت پنهان ۶۴ بعدی داده می‌شود. حالت پنهان آخرین گام به‌عنوان خلاصهٔ حرکت اخیر در نظر گرفته می‌شود و با یک لایهٔ خطی به ۱۲۸ بعد نگاشت شده و نرمال می‌شود. این بردار که آن را </w:t>
      </w:r>
      <m:oMath>
        <m:r>
          <w:rPr>
            <w:rFonts w:ascii="Cambria Math" w:hAnsi="Cambria Math"/>
          </w:rPr>
          <m:t>q</m:t>
        </m:r>
      </m:oMath>
      <w:r>
        <w:rPr>
          <w:rFonts w:ascii="Times New Roman" w:cs="B Nazanin" w:hAnsi="Times New Roman"/>
          <w:sz w:val="26"/>
          <w:szCs w:val="26"/>
          <w:rtl/>
        </w:rPr>
        <w:t xml:space="preserve"> می‌نامیم، پرسش لایهٔ توجه متقاطع است.</w:t>
      </w:r>
    </w:p>
    <w:p>
      <w:pPr>
        <w:pStyle w:val="Heading3"/>
        <w:bidi/>
        <w:jc w:val="start"/>
      </w:pPr>
      <w:r>
        <w:rPr>
          <w:rFonts w:ascii="Times New Roman" w:cs="B Nazanin" w:hAnsi="Times New Roman"/>
          <w:b/>
          <w:bCs/>
          <w:sz w:val="28"/>
          <w:szCs w:val="28"/>
          <w:rtl/>
        </w:rPr>
        <w:t xml:space="preserve">۳‏-‏۵‏-‏۳‏-‏ لایهٔ توجه متقاطع و خروجی</w:t>
      </w:r>
    </w:p>
    <w:p>
      <w:pPr>
        <w:bidi/>
        <w:spacing w:after="120" w:line="360"/>
        <w:jc w:val="both"/>
      </w:pPr>
      <w:r>
        <w:rPr>
          <w:rFonts w:ascii="Times New Roman" w:cs="B Nazanin" w:hAnsi="Times New Roman"/>
          <w:sz w:val="26"/>
          <w:szCs w:val="26"/>
          <w:rtl/>
        </w:rPr>
        <w:t xml:space="preserve">لایهٔ توجه متقاطع یک توجه چندسر با ۴ سر و بعد ۱۲۸ است (رابطه‌های ۲‏-‏۱۴ تا ۲‏-‏۱۶). پرسش آن بردار حرکت </w:t>
      </w:r>
      <m:oMath>
        <m:r>
          <w:rPr>
            <w:rFonts w:ascii="Cambria Math" w:hAnsi="Cambria Math"/>
          </w:rPr>
          <m:t>q</m:t>
        </m:r>
      </m:oMath>
      <w:r>
        <w:rPr>
          <w:rFonts w:ascii="Times New Roman" w:cs="B Nazanin" w:hAnsi="Times New Roman"/>
          <w:sz w:val="26"/>
          <w:szCs w:val="26"/>
          <w:rtl/>
        </w:rPr>
        <w:t xml:space="preserve"> و کلید و مقدار آن ۴۹ نشانهٔ تصویری هستند. خروجی توجه با یک اتصال باقی‌مانده با خود پرسش جمع و سپس نرمال می‌شود:</w:t>
      </w:r>
    </w:p>
    <w:p>
      <w:pPr>
        <w:tabs>
          <w:tab w:val="center" w:pos="4513"/>
        </w:tabs>
        <w:spacing w:after="160" w:before="120"/>
        <w:jc w:val="left"/>
      </w:pPr>
      <w:r>
        <w:rPr>
          <w:rFonts w:ascii="Times New Roman" w:cs="B Nazanin" w:hAnsi="Times New Roman"/>
          <w:sz w:val="26"/>
          <w:szCs w:val="26"/>
        </w:rPr>
        <w:t xml:space="preserve">(۳‑۶)</w:t>
      </w:r>
      <w:r>
        <w:t xml:space="preserve">	</w:t>
      </w:r>
      <m:oMath>
        <m:r>
          <w:rPr>
            <w:rFonts w:ascii="Cambria Math" w:hAnsi="Cambria Math"/>
          </w:rPr>
          <m:t>c</m:t>
        </m:r>
        <m:r>
          <w:rPr>
            <w:rFonts w:ascii="Cambria Math" w:hAnsi="Cambria Math"/>
          </w:rPr>
          <m:t> = LayerNorm(</m:t>
        </m:r>
        <m:r>
          <w:rPr>
            <w:rFonts w:ascii="Cambria Math" w:hAnsi="Cambria Math"/>
          </w:rPr>
          <m:t>q</m:t>
        </m:r>
        <m:r>
          <w:rPr>
            <w:rFonts w:ascii="Cambria Math" w:hAnsi="Cambria Math"/>
          </w:rPr>
          <m:t> + MultiHead(</m:t>
        </m:r>
        <m:r>
          <w:rPr>
            <w:rFonts w:ascii="Cambria Math" w:hAnsi="Cambria Math"/>
          </w:rPr>
          <m:t>q</m:t>
        </m:r>
        <m:r>
          <w:rPr>
            <w:rFonts w:ascii="Cambria Math" w:hAnsi="Cambria Math"/>
          </w:rPr>
          <m:t>, K, V))</m:t>
        </m:r>
      </m:oMath>
    </w:p>
    <w:p>
      <w:pPr>
        <w:bidi/>
        <w:spacing w:after="120" w:line="360"/>
        <w:jc w:val="both"/>
      </w:pPr>
      <w:r>
        <w:rPr>
          <w:rFonts w:ascii="Times New Roman" w:cs="B Nazanin" w:hAnsi="Times New Roman"/>
          <w:sz w:val="26"/>
          <w:szCs w:val="26"/>
          <w:rtl/>
        </w:rPr>
        <w:t xml:space="preserve">این اتصال باقی‌مانده باعث می‌شود اطلاعات حرکت حتی در صورتی که توجه اطلاعات مفیدی از تصویر به دست نیاورد، به‌طور کامل به لایه‌های بعد برسد. در نهایت بردار زمینه </w:t>
      </w:r>
      <m:oMath>
        <m:r>
          <w:rPr>
            <w:rFonts w:ascii="Cambria Math" w:hAnsi="Cambria Math"/>
          </w:rPr>
          <m:t>c</m:t>
        </m:r>
      </m:oMath>
      <w:r>
        <w:rPr>
          <w:rFonts w:ascii="Times New Roman" w:cs="B Nazanin" w:hAnsi="Times New Roman"/>
          <w:sz w:val="26"/>
          <w:szCs w:val="26"/>
          <w:rtl/>
        </w:rPr>
        <w:t xml:space="preserve"> و بردار حرکت </w:t>
      </w:r>
      <m:oMath>
        <m:r>
          <w:rPr>
            <w:rFonts w:ascii="Cambria Math" w:hAnsi="Cambria Math"/>
          </w:rPr>
          <m:t>q</m:t>
        </m:r>
      </m:oMath>
      <w:r>
        <w:rPr>
          <w:rFonts w:ascii="Times New Roman" w:cs="B Nazanin" w:hAnsi="Times New Roman"/>
          <w:sz w:val="26"/>
          <w:szCs w:val="26"/>
          <w:rtl/>
        </w:rPr>
        <w:t xml:space="preserve"> کنار هم قرار می‌گیرند و از یک پرسپترون دولایه با ۱۲۸ نورون پنهان و تابع فعال‌ساز GELU (Hendrycks &amp; Gimpel, 2016) عبور می‌کنند تا دو خروجی، یعنی باقی‌ماندهٔ نرمال‌شدهٔ چرخش افقی و عمودی، تولید شود. وزن‌های توجه که برای هر فریم ۴۹ عدد هستند (میانگین روی ۴ سر) ذخیره می‌شوند تا در فصل چهارم بررسی شود مدل به کدام نواحی تصویر توجه می‌کند.</w:t>
      </w:r>
    </w:p>
    <w:p>
      <w:pPr>
        <w:bidi/>
        <w:spacing w:after="120" w:line="360"/>
        <w:jc w:val="both"/>
      </w:pPr>
      <w:r>
        <w:rPr>
          <w:rFonts w:ascii="Times New Roman" w:cs="B Nazanin" w:hAnsi="Times New Roman"/>
          <w:sz w:val="26"/>
          <w:szCs w:val="26"/>
          <w:rtl/>
        </w:rPr>
        <w:t xml:space="preserve">تعداد پارامترهای هر بخش در جدول ۳‏-‏۳ آمده است. همان‌طور که دیده می‌شود، بیش از ۹۸ درصد پارامترهای مدل مربوط به ResNet است که ثابت است، و مدل فقط حدود ۱۹۴ هزار پارامتر آموزش‌پذیر دارد. این عدد با توجه به حجم محدود داده مناسب است.</w:t>
      </w:r>
    </w:p>
    <w:p>
      <w:pPr>
        <w:keepNext/>
        <w:bidi/>
        <w:spacing w:after="80" w:before="120"/>
        <w:jc w:val="center"/>
      </w:pPr>
      <w:r>
        <w:rPr>
          <w:rFonts w:ascii="Times New Roman" w:cs="B Nazanin" w:hAnsi="Times New Roman"/>
          <w:b/>
          <w:bCs/>
          <w:sz w:val="24"/>
          <w:szCs w:val="24"/>
          <w:rtl/>
        </w:rPr>
        <w:t xml:space="preserve">جدول ۳‏-‏۳‏-‏ ابعاد و تعداد پارامترهای بخش‌های مدل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900"/>
        <w:gridCol w:w="1826"/>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بخش</w:t>
            </w:r>
          </w:p>
        </w:tc>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ابعاد ورودی ← خروجی</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تعداد پارامتر</w:t>
            </w:r>
          </w:p>
        </w:tc>
        <w:tc>
          <w:tcPr>
            <w:tcW w:type="dxa" w:w="18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آموزش‌پذیر</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ResNet-18 (بدون لایه‌های آخر)</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۲۲۴×۲۲۴×۳ ← ۷×۷×۵۱۲</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۱۱٬۱۷۶٬۵۱۲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خیر</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نگاشت نشانه‌ها، جاسازی مکانی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۴۹×۵۱۲ ← ۴۹×۱۲۸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۷۲٬۱۹۲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GRU</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۱۰×۵ ← ۶۴</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۱۳٬۶۳۲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نگاشت حرکت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۶۴ ← 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۸٬۵۷۶</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توجه متقاطع (۴ سر)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۱۲۸ و ۴۹×۱۲۸ ← 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۶۶٬۳۰۴</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پرسپترون خروجی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۲۵۶ ← ۱۲۸ ← ۲</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۳۳٬۱۵۴</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مجموع</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۱۱٬۳۷۰٬۳۷۰</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۱۹۳٬۸۵۸</w:t>
            </w:r>
          </w:p>
        </w:tc>
      </w:tr>
    </w:tbl>
    <w:p>
      <w:pPr>
        <w:bidi/>
        <w:spacing w:after="120" w:line="360"/>
        <w:jc w:val="both"/>
      </w:pPr>
    </w:p>
    <w:p>
      <w:pPr>
        <w:pStyle w:val="Heading3"/>
        <w:bidi/>
        <w:jc w:val="start"/>
      </w:pPr>
      <w:r>
        <w:rPr>
          <w:rFonts w:ascii="Times New Roman" w:cs="B Nazanin" w:hAnsi="Times New Roman"/>
          <w:b/>
          <w:bCs/>
          <w:sz w:val="28"/>
          <w:szCs w:val="28"/>
          <w:rtl/>
        </w:rPr>
        <w:t xml:space="preserve">۳‏-‏۵‏-‏۴‏-‏ نسخه‌های مقایسه‌ای مدل</w:t>
      </w:r>
    </w:p>
    <w:p>
      <w:pPr>
        <w:bidi/>
        <w:spacing w:after="120" w:line="360"/>
        <w:jc w:val="both"/>
      </w:pPr>
      <w:r>
        <w:rPr>
          <w:rFonts w:ascii="Times New Roman" w:cs="B Nazanin" w:hAnsi="Times New Roman"/>
          <w:sz w:val="26"/>
          <w:szCs w:val="26"/>
          <w:rtl/>
        </w:rPr>
        <w:t xml:space="preserve">برای بررسی سهم هر بخش از مدل (سؤال دوم پژوهش)، دو نسخهٔ ساده‌تر هم با همان داده و همان تنظیمات آموزش داده می‌شوند. در نسخهٔ «فقط حرکت»، شاخهٔ تصویر و لایهٔ توجه حذف می‌شوند و خروجی فقط از بردار حرکت </w:t>
      </w:r>
      <m:oMath>
        <m:r>
          <w:rPr>
            <w:rFonts w:ascii="Cambria Math" w:hAnsi="Cambria Math"/>
          </w:rPr>
          <m:t>q</m:t>
        </m:r>
      </m:oMath>
      <w:r>
        <w:rPr>
          <w:rFonts w:ascii="Times New Roman" w:cs="B Nazanin" w:hAnsi="Times New Roman"/>
          <w:sz w:val="26"/>
          <w:szCs w:val="26"/>
          <w:rtl/>
        </w:rPr>
        <w:t xml:space="preserve"> به دست می‌آید. در نسخهٔ «بدون توجه»، شاخهٔ تصویر وجود دارد اما به جای توجه متقاطع، میانگین ساده‌ی ۴۹ نشانه با بردار حرکت ترکیب می‌شود. مقایسهٔ مدل کامل با این دو نسخه نشان می‌دهد که آیا تصویر به پیش‌بینی کمک می‌کند و آیا توجه متقاطع نسبت به یک ترکیب ساده برتری دارد.</w:t>
      </w:r>
    </w:p>
    <w:p>
      <w:pPr>
        <w:pStyle w:val="Heading2"/>
        <w:bidi/>
        <w:jc w:val="start"/>
      </w:pPr>
      <w:r>
        <w:rPr>
          <w:rFonts w:ascii="Times New Roman" w:cs="B Nazanin" w:hAnsi="Times New Roman"/>
          <w:b/>
          <w:bCs/>
          <w:sz w:val="30"/>
          <w:szCs w:val="30"/>
          <w:rtl/>
        </w:rPr>
        <w:t xml:space="preserve">۳‏-‏۶‏-‏ تابع هزینه و روش آموزش</w:t>
      </w:r>
    </w:p>
    <w:p>
      <w:pPr>
        <w:pStyle w:val="Heading3"/>
        <w:bidi/>
        <w:jc w:val="start"/>
      </w:pPr>
      <w:r>
        <w:rPr>
          <w:rFonts w:ascii="Times New Roman" w:cs="B Nazanin" w:hAnsi="Times New Roman"/>
          <w:b/>
          <w:bCs/>
          <w:sz w:val="28"/>
          <w:szCs w:val="28"/>
          <w:rtl/>
        </w:rPr>
        <w:t xml:space="preserve">۳‏-‏۶‏-‏۱‏-‏ تابع هزینه</w:t>
      </w:r>
    </w:p>
    <w:p>
      <w:pPr>
        <w:bidi/>
        <w:spacing w:after="120" w:line="360"/>
        <w:jc w:val="both"/>
      </w:pPr>
      <w:r>
        <w:rPr>
          <w:rFonts w:ascii="Times New Roman" w:cs="B Nazanin" w:hAnsi="Times New Roman"/>
          <w:sz w:val="26"/>
          <w:szCs w:val="26"/>
          <w:rtl/>
        </w:rPr>
        <w:t xml:space="preserve">تابع هزینه از سه جمله تشکیل شده است:</w:t>
      </w:r>
    </w:p>
    <w:p>
      <w:pPr>
        <w:tabs>
          <w:tab w:val="center" w:pos="4513"/>
        </w:tabs>
        <w:spacing w:after="160" w:before="120"/>
        <w:jc w:val="left"/>
      </w:pPr>
      <w:r>
        <w:rPr>
          <w:rFonts w:ascii="Times New Roman" w:cs="B Nazanin" w:hAnsi="Times New Roman"/>
          <w:sz w:val="26"/>
          <w:szCs w:val="26"/>
        </w:rPr>
        <w:t xml:space="preserve">(۳‑۷)</w:t>
      </w:r>
      <w:r>
        <w:t xml:space="preserve">	</w:t>
      </w:r>
      <m:oMath>
        <m:r>
          <w:rPr>
            <w:rFonts w:ascii="Cambria Math" w:hAnsi="Cambria Math"/>
          </w:rPr>
          <m:t>L = </m:t>
        </m:r>
        <m:r>
          <w:rPr>
            <w:rFonts w:ascii="Cambria Math" w:hAnsi="Cambria Math"/>
          </w:rPr>
          <m:t>α</m:t>
        </m:r>
        <m:r>
          <w:rPr>
            <w:rFonts w:ascii="Cambria Math" w:hAnsi="Cambria Math"/>
          </w:rPr>
          <m:t> </m:t>
        </m:r>
        <m:sSub>
          <m:sSubPr/>
          <m:e>
            <m:r>
              <w:rPr>
                <w:rFonts w:ascii="Cambria Math" w:hAnsi="Cambria Math"/>
              </w:rPr>
              <m:t>L</m:t>
            </m:r>
          </m:e>
          <m:sub>
            <m:r>
              <w:rPr>
                <w:rFonts w:ascii="Cambria Math" w:hAnsi="Cambria Math"/>
              </w:rPr>
              <m:t>pos</m:t>
            </m:r>
          </m:sub>
        </m:sSub>
        <m:r>
          <w:rPr>
            <w:rFonts w:ascii="Cambria Math" w:hAnsi="Cambria Math"/>
          </w:rPr>
          <m:t> + </m:t>
        </m:r>
        <m:r>
          <w:rPr>
            <w:rFonts w:ascii="Cambria Math" w:hAnsi="Cambria Math"/>
          </w:rPr>
          <m:t>β</m:t>
        </m:r>
        <m:r>
          <w:rPr>
            <w:rFonts w:ascii="Cambria Math" w:hAnsi="Cambria Math"/>
          </w:rPr>
          <m:t> </m:t>
        </m:r>
        <m:sSub>
          <m:sSubPr/>
          <m:e>
            <m:r>
              <w:rPr>
                <w:rFonts w:ascii="Cambria Math" w:hAnsi="Cambria Math"/>
              </w:rPr>
              <m:t>L</m:t>
            </m:r>
          </m:e>
          <m:sub>
            <m:r>
              <w:rPr>
                <w:rFonts w:ascii="Cambria Math" w:hAnsi="Cambria Math"/>
              </w:rPr>
              <m:t>dir</m:t>
            </m:r>
          </m:sub>
        </m:sSub>
        <m:r>
          <w:rPr>
            <w:rFonts w:ascii="Cambria Math" w:hAnsi="Cambria Math"/>
          </w:rPr>
          <m:t> + </m:t>
        </m:r>
        <m:r>
          <w:rPr>
            <w:rFonts w:ascii="Cambria Math" w:hAnsi="Cambria Math"/>
          </w:rPr>
          <m:t>γ</m:t>
        </m:r>
        <m:r>
          <w:rPr>
            <w:rFonts w:ascii="Cambria Math" w:hAnsi="Cambria Math"/>
          </w:rPr>
          <m:t> </m:t>
        </m:r>
        <m:sSub>
          <m:sSubPr/>
          <m:e>
            <m:r>
              <w:rPr>
                <w:rFonts w:ascii="Cambria Math" w:hAnsi="Cambria Math"/>
              </w:rPr>
              <m:t>L</m:t>
            </m:r>
          </m:e>
          <m:sub>
            <m:r>
              <w:rPr>
                <w:rFonts w:ascii="Cambria Math" w:hAnsi="Cambria Math"/>
              </w:rPr>
              <m:t>smooth</m:t>
            </m:r>
          </m:sub>
        </m:sSub>
      </m:oMath>
    </w:p>
    <w:p>
      <w:pPr>
        <w:bidi/>
        <w:spacing w:after="120" w:line="360"/>
        <w:jc w:val="both"/>
      </w:pPr>
      <w:r>
        <w:rPr>
          <w:rFonts w:ascii="Times New Roman" w:cs="B Nazanin" w:hAnsi="Times New Roman"/>
          <w:sz w:val="26"/>
          <w:szCs w:val="26"/>
          <w:rtl/>
        </w:rPr>
        <w:t xml:space="preserve">همهٔ جمله‌ها روی مقادیر نرمال‌شده محاسبه می‌شوند. اگر </w:t>
      </w:r>
      <m:oMath>
        <m:sSub>
          <m:sSubPr/>
          <m:e>
            <m:r>
              <w:rPr>
                <w:rFonts w:ascii="Cambria Math" w:hAnsi="Cambria Math"/>
              </w:rPr>
              <m:t>ŷ</m:t>
            </m:r>
          </m:e>
          <m:sub>
            <m:r>
              <w:rPr>
                <w:rFonts w:ascii="Cambria Math" w:hAnsi="Cambria Math"/>
              </w:rPr>
              <m:t>i,k</m:t>
            </m:r>
          </m:sub>
        </m:sSub>
      </m:oMath>
      <w:r>
        <w:rPr>
          <w:rFonts w:ascii="Times New Roman" w:cs="B Nazanin" w:hAnsi="Times New Roman"/>
          <w:sz w:val="26"/>
          <w:szCs w:val="26"/>
          <w:rtl/>
        </w:rPr>
        <w:t xml:space="preserve"> پیش‌بینی مدل و </w:t>
      </w:r>
      <m:oMath>
        <m:sSub>
          <m:sSubPr/>
          <m:e>
            <m:r>
              <w:rPr>
                <w:rFonts w:ascii="Cambria Math" w:hAnsi="Cambria Math"/>
              </w:rPr>
              <m:t>y</m:t>
            </m:r>
          </m:e>
          <m:sub>
            <m:r>
              <w:rPr>
                <w:rFonts w:ascii="Cambria Math" w:hAnsi="Cambria Math"/>
              </w:rPr>
              <m:t>i,k</m:t>
            </m:r>
          </m:sub>
        </m:sSub>
      </m:oMath>
      <w:r>
        <w:rPr>
          <w:rFonts w:ascii="Times New Roman" w:cs="B Nazanin" w:hAnsi="Times New Roman"/>
          <w:sz w:val="26"/>
          <w:szCs w:val="26"/>
          <w:rtl/>
        </w:rPr>
        <w:t xml:space="preserve"> مقدار واقعی باقی‌مانده برای نمونهٔ </w:t>
      </w:r>
      <m:oMath>
        <m:r>
          <w:rPr>
            <w:rFonts w:ascii="Cambria Math" w:hAnsi="Cambria Math"/>
          </w:rPr>
          <m:t>i</m:t>
        </m:r>
      </m:oMath>
      <w:r>
        <w:rPr>
          <w:rFonts w:ascii="Times New Roman" w:cs="B Nazanin" w:hAnsi="Times New Roman"/>
          <w:sz w:val="26"/>
          <w:szCs w:val="26"/>
          <w:rtl/>
        </w:rPr>
        <w:t xml:space="preserve"> از یک دستهٔ </w:t>
      </w:r>
      <m:oMath>
        <m:r>
          <w:rPr>
            <w:rFonts w:ascii="Cambria Math" w:hAnsi="Cambria Math"/>
          </w:rPr>
          <m:t>B</m:t>
        </m:r>
      </m:oMath>
      <w:r>
        <w:rPr>
          <w:rFonts w:ascii="Times New Roman" w:cs="B Nazanin" w:hAnsi="Times New Roman"/>
          <w:sz w:val="26"/>
          <w:szCs w:val="26"/>
          <w:rtl/>
        </w:rPr>
        <w:t xml:space="preserve">تایی و گام </w:t>
      </w:r>
      <m:oMath>
        <m:r>
          <w:rPr>
            <w:rFonts w:ascii="Cambria Math" w:hAnsi="Cambria Math"/>
          </w:rPr>
          <m:t>k </m:t>
        </m:r>
        <m:r>
          <w:rPr>
            <w:rFonts w:ascii="Cambria Math" w:hAnsi="Cambria Math"/>
          </w:rPr>
          <m:t>∈</m:t>
        </m:r>
        <m:r>
          <w:rPr>
            <w:rFonts w:ascii="Cambria Math" w:hAnsi="Cambria Math"/>
          </w:rPr>
          <m:t> </m:t>
        </m:r>
        <m:r>
          <w:rPr>
            <w:rFonts w:ascii="Cambria Math" w:hAnsi="Cambria Math"/>
          </w:rPr>
          <m:t>{</m:t>
        </m:r>
        <m:r>
          <w:rPr>
            <w:rFonts w:ascii="Cambria Math" w:hAnsi="Cambria Math"/>
          </w:rPr>
          <m:t>1,2</m:t>
        </m:r>
        <m:r>
          <w:rPr>
            <w:rFonts w:ascii="Cambria Math" w:hAnsi="Cambria Math"/>
          </w:rPr>
          <m:t>}</m:t>
        </m:r>
      </m:oMath>
      <w:r>
        <w:rPr>
          <w:rFonts w:ascii="Times New Roman" w:cs="B Nazanin" w:hAnsi="Times New Roman"/>
          <w:sz w:val="26"/>
          <w:szCs w:val="26"/>
          <w:rtl/>
        </w:rPr>
        <w:t xml:space="preserve"> باشد، جملهٔ اول میانگین مربعات خطا است:</w:t>
      </w:r>
    </w:p>
    <w:p>
      <w:pPr>
        <w:tabs>
          <w:tab w:val="center" w:pos="4513"/>
        </w:tabs>
        <w:spacing w:after="160" w:before="120"/>
        <w:jc w:val="left"/>
      </w:pPr>
      <w:r>
        <w:rPr>
          <w:rFonts w:ascii="Times New Roman" w:cs="B Nazanin" w:hAnsi="Times New Roman"/>
          <w:sz w:val="26"/>
          <w:szCs w:val="26"/>
        </w:rPr>
        <w:t xml:space="preserve">(۳‑۸)</w:t>
      </w:r>
      <w:r>
        <w:t xml:space="preserve">	</w:t>
      </w:r>
      <m:oMath>
        <m:sSub>
          <m:sSubPr/>
          <m:e>
            <m:r>
              <w:rPr>
                <w:rFonts w:ascii="Cambria Math" w:hAnsi="Cambria Math"/>
              </w:rPr>
              <m:t>L</m:t>
            </m:r>
          </m:e>
          <m:sub>
            <m:r>
              <w:rPr>
                <w:rFonts w:ascii="Cambria Math" w:hAnsi="Cambria Math"/>
              </w:rPr>
              <m:t>pos</m:t>
            </m:r>
          </m:sub>
        </m:sSub>
        <m:r>
          <w:rPr>
            <w:rFonts w:ascii="Cambria Math" w:hAnsi="Cambria Math"/>
          </w:rPr>
          <m:t> = </m:t>
        </m:r>
        <m:f>
          <m:num>
            <m:r>
              <w:rPr>
                <w:rFonts w:ascii="Cambria Math" w:hAnsi="Cambria Math"/>
              </w:rPr>
              <m:t>1</m:t>
            </m:r>
          </m:num>
          <m:den>
            <m:r>
              <w:rPr>
                <w:rFonts w:ascii="Cambria Math" w:hAnsi="Cambria Math"/>
              </w:rPr>
              <m:t>4B</m:t>
            </m:r>
          </m:den>
        </m:f>
        <m:nary>
          <m:naryPr>
            <m:chr m:val="∑"/>
            <m:limLoc m:val="undOvr"/>
          </m:naryPr>
          <m:sub>
            <m:r>
              <w:rPr>
                <w:rFonts w:ascii="Cambria Math" w:hAnsi="Cambria Math"/>
              </w:rPr>
              <m:t>i=1</m:t>
            </m:r>
          </m:sub>
          <m:sup>
            <m:r>
              <w:rPr>
                <w:rFonts w:ascii="Cambria Math" w:hAnsi="Cambria Math"/>
              </w:rPr>
              <m:t>B</m:t>
            </m:r>
          </m:sup>
          <m:e>
            <m:nary>
              <m:naryPr>
                <m:chr m:val="∑"/>
                <m:limLoc m:val="undOvr"/>
              </m:naryPr>
              <m:sub>
                <m:r>
                  <w:rPr>
                    <w:rFonts w:ascii="Cambria Math" w:hAnsi="Cambria Math"/>
                  </w:rPr>
                  <m:t>k=1</m:t>
                </m:r>
              </m:sub>
              <m:sup>
                <m:r>
                  <w:rPr>
                    <w:rFonts w:ascii="Cambria Math" w:hAnsi="Cambria Math"/>
                  </w:rPr>
                  <m:t>2</m:t>
                </m:r>
              </m:sup>
              <m:e>
                <m:sSup>
                  <m:sSupPr/>
                  <m:e>
                    <m:d>
                      <m:dPr>
                        <m:begChr m:val="‖"/>
                        <m:endChr m:val="‖"/>
                      </m:dPr>
                      <m:e>
                        <m:sSub>
                          <m:sSubPr/>
                          <m:e>
                            <m:r>
                              <w:rPr>
                                <w:rFonts w:ascii="Cambria Math" w:hAnsi="Cambria Math"/>
                              </w:rPr>
                              <m:t>ŷ</m:t>
                            </m:r>
                          </m:e>
                          <m:sub>
                            <m:r>
                              <w:rPr>
                                <w:rFonts w:ascii="Cambria Math" w:hAnsi="Cambria Math"/>
                              </w:rPr>
                              <m:t>i,k</m:t>
                            </m:r>
                          </m:sub>
                        </m:sSub>
                        <m:r>
                          <w:rPr>
                            <w:rFonts w:ascii="Cambria Math" w:hAnsi="Cambria Math"/>
                          </w:rPr>
                          <m:t> - </m:t>
                        </m:r>
                        <m:sSub>
                          <m:sSubPr/>
                          <m:e>
                            <m:r>
                              <w:rPr>
                                <w:rFonts w:ascii="Cambria Math" w:hAnsi="Cambria Math"/>
                              </w:rPr>
                              <m:t>y</m:t>
                            </m:r>
                          </m:e>
                          <m:sub>
                            <m:r>
                              <w:rPr>
                                <w:rFonts w:ascii="Cambria Math" w:hAnsi="Cambria Math"/>
                              </w:rPr>
                              <m:t>i,k</m:t>
                            </m:r>
                          </m:sub>
                        </m:sSub>
                      </m:e>
                    </m:d>
                  </m:e>
                  <m:sup>
                    <m:r>
                      <w:rPr>
                        <w:rFonts w:ascii="Cambria Math" w:hAnsi="Cambria Math"/>
                      </w:rPr>
                      <m:t>2</m:t>
                    </m:r>
                  </m:sup>
                </m:sSup>
              </m:e>
            </m:nary>
          </m:e>
        </m:nary>
      </m:oMath>
    </w:p>
    <w:p>
      <w:pPr>
        <w:bidi/>
        <w:spacing w:after="120" w:line="360"/>
        <w:jc w:val="both"/>
      </w:pPr>
      <w:r>
        <w:rPr>
          <w:rFonts w:ascii="Times New Roman" w:cs="B Nazanin" w:hAnsi="Times New Roman"/>
          <w:sz w:val="26"/>
          <w:szCs w:val="26"/>
          <w:rtl/>
        </w:rPr>
        <w:t xml:space="preserve">این جمله مدل را وادار می‌کند باقی‌مانده را با کمترین خطا پیش‌بینی کند. اما میانگین مربعات خطا یک مشکل شناخته‌شده دارد: وقتی آینده قطعی نیست، بهترین جواب از نظر این معیار میانگین حالت‌های ممکن است. در مورد این پژوهش، چون حرکت ارگانیک تا حدی تصادفی است، مدلی که فقط با این جمله آموزش ببیند تمایل دارد خروجی‌های کوچک و نزدیک به صفر تولید کند. دو جملهٔ دیگر برای کم کردن این مشکل اضافه شده‌اند.</w:t>
      </w:r>
    </w:p>
    <w:p>
      <w:pPr>
        <w:bidi/>
        <w:spacing w:after="120" w:line="360"/>
        <w:jc w:val="both"/>
      </w:pPr>
      <w:r>
        <w:rPr>
          <w:rFonts w:ascii="Times New Roman" w:cs="B Nazanin" w:hAnsi="Times New Roman"/>
          <w:sz w:val="26"/>
          <w:szCs w:val="26"/>
          <w:rtl/>
        </w:rPr>
        <w:t xml:space="preserve">جملهٔ دوم جهت حرکت را جدا از اندازهٔ آن بررسی می‌کند. این جمله بر اساس شباهت کسینوسی بین بردار پیش‌بینی و بردار واقعی تعریف می‌شود:</w:t>
      </w:r>
    </w:p>
    <w:p>
      <w:pPr>
        <w:tabs>
          <w:tab w:val="center" w:pos="4513"/>
        </w:tabs>
        <w:spacing w:after="160" w:before="120"/>
        <w:jc w:val="left"/>
      </w:pPr>
      <w:r>
        <w:rPr>
          <w:rFonts w:ascii="Times New Roman" w:cs="B Nazanin" w:hAnsi="Times New Roman"/>
          <w:sz w:val="26"/>
          <w:szCs w:val="26"/>
        </w:rPr>
        <w:t xml:space="preserve">(۳‑۹)</w:t>
      </w:r>
      <w:r>
        <w:t xml:space="preserve">	</w:t>
      </w:r>
      <m:oMath>
        <m:sSub>
          <m:sSubPr/>
          <m:e>
            <m:r>
              <w:rPr>
                <w:rFonts w:ascii="Cambria Math" w:hAnsi="Cambria Math"/>
              </w:rPr>
              <m:t>L</m:t>
            </m:r>
          </m:e>
          <m:sub>
            <m:r>
              <w:rPr>
                <w:rFonts w:ascii="Cambria Math" w:hAnsi="Cambria Math"/>
              </w:rPr>
              <m:t>dir</m:t>
            </m:r>
          </m:sub>
        </m:sSub>
        <m:r>
          <w:rPr>
            <w:rFonts w:ascii="Cambria Math" w:hAnsi="Cambria Math"/>
          </w:rPr>
          <m:t> = </m:t>
        </m:r>
        <m:f>
          <m:num>
            <m:r>
              <w:rPr>
                <w:rFonts w:ascii="Cambria Math" w:hAnsi="Cambria Math"/>
              </w:rPr>
              <m:t>1</m:t>
            </m:r>
          </m:num>
          <m:den>
            <m:d>
              <m:dPr>
                <m:begChr m:val="|"/>
                <m:endChr m:val="|"/>
              </m:dPr>
              <m:e>
                <m:r>
                  <w:rPr>
                    <w:rFonts w:ascii="Cambria Math" w:hAnsi="Cambria Math"/>
                  </w:rPr>
                  <m:t>S</m:t>
                </m:r>
              </m:e>
            </m:d>
          </m:den>
        </m:f>
        <m:nary>
          <m:naryPr>
            <m:chr m:val="∑"/>
            <m:limLoc m:val="undOvr"/>
            <m:supHide m:val="1"/>
          </m:naryPr>
          <m:sub>
            <m:r>
              <w:rPr>
                <w:rFonts w:ascii="Cambria Math" w:hAnsi="Cambria Math"/>
              </w:rPr>
              <m:t>(i,k)</m:t>
            </m:r>
            <m:r>
              <w:rPr>
                <w:rFonts w:ascii="Cambria Math" w:hAnsi="Cambria Math"/>
              </w:rPr>
              <m:t>∈</m:t>
            </m:r>
            <m:r>
              <w:rPr>
                <w:rFonts w:ascii="Cambria Math" w:hAnsi="Cambria Math"/>
              </w:rPr>
              <m:t> S</m:t>
            </m:r>
          </m:sub>
          <m:sup/>
          <m:e>
            <m:r>
              <w:rPr>
                <w:rFonts w:ascii="Cambria Math" w:hAnsi="Cambria Math"/>
              </w:rPr>
              <m:t>(1 - </m:t>
            </m:r>
            <m:r>
              <w:rPr>
                <w:rFonts w:ascii="Cambria Math" w:hAnsi="Cambria Math"/>
              </w:rPr>
              <m:t>cos</m:t>
            </m:r>
            <m:r>
              <w:rPr>
                <w:rFonts w:ascii="Cambria Math" w:hAnsi="Cambria Math"/>
              </w:rPr>
              <m:t>(</m:t>
            </m:r>
            <m:sSub>
              <m:sSubPr/>
              <m:e>
                <m:r>
                  <w:rPr>
                    <w:rFonts w:ascii="Cambria Math" w:hAnsi="Cambria Math"/>
                  </w:rPr>
                  <m:t>ŷ</m:t>
                </m:r>
              </m:e>
              <m:sub>
                <m:r>
                  <w:rPr>
                    <w:rFonts w:ascii="Cambria Math" w:hAnsi="Cambria Math"/>
                  </w:rPr>
                  <m:t>i,k</m:t>
                </m:r>
              </m:sub>
            </m:sSub>
            <m:r>
              <w:rPr>
                <w:rFonts w:ascii="Cambria Math" w:hAnsi="Cambria Math"/>
              </w:rPr>
              <m:t>, </m:t>
            </m:r>
            <m:sSub>
              <m:sSubPr/>
              <m:e>
                <m:r>
                  <w:rPr>
                    <w:rFonts w:ascii="Cambria Math" w:hAnsi="Cambria Math"/>
                  </w:rPr>
                  <m:t>y</m:t>
                </m:r>
              </m:e>
              <m:sub>
                <m:r>
                  <w:rPr>
                    <w:rFonts w:ascii="Cambria Math" w:hAnsi="Cambria Math"/>
                  </w:rPr>
                  <m:t>i,k</m:t>
                </m:r>
              </m:sub>
            </m:sSub>
            <m:r>
              <w:rPr>
                <w:rFonts w:ascii="Cambria Math" w:hAnsi="Cambria Math"/>
              </w:rPr>
              <m:t>))</m:t>
            </m:r>
          </m:e>
        </m:nary>
      </m:oMath>
    </w:p>
    <w:p>
      <w:pPr>
        <w:bidi/>
        <w:spacing w:after="120" w:line="360"/>
        <w:jc w:val="both"/>
      </w:pPr>
      <w:r>
        <w:rPr>
          <w:rFonts w:ascii="Times New Roman" w:cs="B Nazanin" w:hAnsi="Times New Roman"/>
          <w:sz w:val="26"/>
          <w:szCs w:val="26"/>
          <w:rtl/>
        </w:rPr>
        <w:t xml:space="preserve">که در آن </w:t>
      </w:r>
      <m:oMath>
        <m:r>
          <w:rPr>
            <w:rFonts w:ascii="Cambria Math" w:hAnsi="Cambria Math"/>
          </w:rPr>
          <m:t>S</m:t>
        </m:r>
      </m:oMath>
      <w:r>
        <w:rPr>
          <w:rFonts w:ascii="Times New Roman" w:cs="B Nazanin" w:hAnsi="Times New Roman"/>
          <w:sz w:val="26"/>
          <w:szCs w:val="26"/>
          <w:rtl/>
        </w:rPr>
        <w:t xml:space="preserve"> مجموعهٔ جفت‌هایی است که اندازهٔ بردار واقعی در آن‌ها از آستانهٔ </w:t>
      </w:r>
      <m:oMath>
        <m:r>
          <w:rPr>
            <w:rFonts w:ascii="Cambria Math" w:hAnsi="Cambria Math"/>
          </w:rPr>
          <m:t>τ</m:t>
        </m:r>
        <m:r>
          <w:rPr>
            <w:rFonts w:ascii="Cambria Math" w:hAnsi="Cambria Math"/>
          </w:rPr>
          <m:t> = 0.1</m:t>
        </m:r>
      </m:oMath>
      <w:r>
        <w:rPr>
          <w:rFonts w:ascii="Times New Roman" w:cs="B Nazanin" w:hAnsi="Times New Roman"/>
          <w:sz w:val="26"/>
          <w:szCs w:val="26"/>
          <w:rtl/>
        </w:rPr>
        <w:t xml:space="preserve"> (در واحد نرمال‌شده) بیشتر است، و </w:t>
      </w:r>
      <m:oMath>
        <m:d>
          <m:dPr>
            <m:begChr m:val="|"/>
            <m:endChr m:val="|"/>
          </m:dPr>
          <m:e>
            <m:r>
              <w:rPr>
                <w:rFonts w:ascii="Cambria Math" w:hAnsi="Cambria Math"/>
              </w:rPr>
              <m:t>S</m:t>
            </m:r>
          </m:e>
        </m:d>
      </m:oMath>
      <w:r>
        <w:rPr>
          <w:rFonts w:ascii="Times New Roman" w:cs="B Nazanin" w:hAnsi="Times New Roman"/>
          <w:sz w:val="26"/>
          <w:szCs w:val="26"/>
          <w:rtl/>
        </w:rPr>
        <w:t xml:space="preserve"> تعداد این جفت‌ها است. دلیل این شرط این است که وقتی باقی‌ماندهٔ واقعی تقریباً صفر است، جهت آن عملاً نویز است و جریمه کردن مدل برای اختلاف جهت در این نمونه‌ها معنایی ندارد. چون شباهت کسینوسی به اندازهٔ بردار بستگی ندارد، این جمله مدل را تشویق می‌کند جهت حرکت را درست پیش‌بینی کند، حتی اگر اندازهٔ آن را دقیق نداند.</w:t>
      </w:r>
    </w:p>
    <w:p>
      <w:pPr>
        <w:bidi/>
        <w:spacing w:after="120" w:line="360"/>
        <w:jc w:val="both"/>
      </w:pPr>
      <w:r>
        <w:rPr>
          <w:rFonts w:ascii="Times New Roman" w:cs="B Nazanin" w:hAnsi="Times New Roman"/>
          <w:sz w:val="26"/>
          <w:szCs w:val="26"/>
          <w:rtl/>
        </w:rPr>
        <w:t xml:space="preserve">جملهٔ سوم به تغییر باقی‌مانده بین دو گام متوالی مربوط است:</w:t>
      </w:r>
    </w:p>
    <w:p>
      <w:pPr>
        <w:tabs>
          <w:tab w:val="center" w:pos="4513"/>
        </w:tabs>
        <w:spacing w:after="160" w:before="120"/>
        <w:jc w:val="left"/>
      </w:pPr>
      <w:r>
        <w:rPr>
          <w:rFonts w:ascii="Times New Roman" w:cs="B Nazanin" w:hAnsi="Times New Roman"/>
          <w:sz w:val="26"/>
          <w:szCs w:val="26"/>
        </w:rPr>
        <w:t xml:space="preserve">(۳‑۱۰)</w:t>
      </w:r>
      <w:r>
        <w:t xml:space="preserve">	</w:t>
      </w:r>
      <m:oMath>
        <m:sSub>
          <m:sSubPr/>
          <m:e>
            <m:r>
              <w:rPr>
                <w:rFonts w:ascii="Cambria Math" w:hAnsi="Cambria Math"/>
              </w:rPr>
              <m:t>L</m:t>
            </m:r>
          </m:e>
          <m:sub>
            <m:r>
              <w:rPr>
                <w:rFonts w:ascii="Cambria Math" w:hAnsi="Cambria Math"/>
              </w:rPr>
              <m:t>smooth</m:t>
            </m:r>
          </m:sub>
        </m:sSub>
        <m:r>
          <w:rPr>
            <w:rFonts w:ascii="Cambria Math" w:hAnsi="Cambria Math"/>
          </w:rPr>
          <m:t> = </m:t>
        </m:r>
        <m:f>
          <m:num>
            <m:r>
              <w:rPr>
                <w:rFonts w:ascii="Cambria Math" w:hAnsi="Cambria Math"/>
              </w:rPr>
              <m:t>1</m:t>
            </m:r>
          </m:num>
          <m:den>
            <m:r>
              <w:rPr>
                <w:rFonts w:ascii="Cambria Math" w:hAnsi="Cambria Math"/>
              </w:rPr>
              <m:t>2B</m:t>
            </m:r>
          </m:den>
        </m:f>
        <m:nary>
          <m:naryPr>
            <m:chr m:val="∑"/>
            <m:limLoc m:val="undOvr"/>
          </m:naryPr>
          <m:sub>
            <m:r>
              <w:rPr>
                <w:rFonts w:ascii="Cambria Math" w:hAnsi="Cambria Math"/>
              </w:rPr>
              <m:t>i=1</m:t>
            </m:r>
          </m:sub>
          <m:sup>
            <m:r>
              <w:rPr>
                <w:rFonts w:ascii="Cambria Math" w:hAnsi="Cambria Math"/>
              </w:rPr>
              <m:t>B</m:t>
            </m:r>
          </m:sup>
          <m:e>
            <m:sSup>
              <m:sSupPr/>
              <m:e>
                <m:d>
                  <m:dPr>
                    <m:begChr m:val="‖"/>
                    <m:endChr m:val="‖"/>
                  </m:dPr>
                  <m:e>
                    <m:r>
                      <w:rPr>
                        <w:rFonts w:ascii="Cambria Math" w:hAnsi="Cambria Math"/>
                      </w:rPr>
                      <m:t>(</m:t>
                    </m:r>
                    <m:sSub>
                      <m:sSubPr/>
                      <m:e>
                        <m:r>
                          <w:rPr>
                            <w:rFonts w:ascii="Cambria Math" w:hAnsi="Cambria Math"/>
                          </w:rPr>
                          <m:t>ŷ</m:t>
                        </m:r>
                      </m:e>
                      <m:sub>
                        <m:r>
                          <w:rPr>
                            <w:rFonts w:ascii="Cambria Math" w:hAnsi="Cambria Math"/>
                          </w:rPr>
                          <m:t>i,2</m:t>
                        </m:r>
                      </m:sub>
                    </m:sSub>
                    <m:r>
                      <w:rPr>
                        <w:rFonts w:ascii="Cambria Math" w:hAnsi="Cambria Math"/>
                      </w:rPr>
                      <m:t> - </m:t>
                    </m:r>
                    <m:sSub>
                      <m:sSubPr/>
                      <m:e>
                        <m:r>
                          <w:rPr>
                            <w:rFonts w:ascii="Cambria Math" w:hAnsi="Cambria Math"/>
                          </w:rPr>
                          <m:t>ŷ</m:t>
                        </m:r>
                      </m:e>
                      <m:sub>
                        <m:r>
                          <w:rPr>
                            <w:rFonts w:ascii="Cambria Math" w:hAnsi="Cambria Math"/>
                          </w:rPr>
                          <m:t>i,1</m:t>
                        </m:r>
                      </m:sub>
                    </m:sSub>
                    <m:r>
                      <w:rPr>
                        <w:rFonts w:ascii="Cambria Math" w:hAnsi="Cambria Math"/>
                      </w:rPr>
                      <m:t>) - (</m:t>
                    </m:r>
                    <m:sSub>
                      <m:sSubPr/>
                      <m:e>
                        <m:r>
                          <w:rPr>
                            <w:rFonts w:ascii="Cambria Math" w:hAnsi="Cambria Math"/>
                          </w:rPr>
                          <m:t>y</m:t>
                        </m:r>
                      </m:e>
                      <m:sub>
                        <m:r>
                          <w:rPr>
                            <w:rFonts w:ascii="Cambria Math" w:hAnsi="Cambria Math"/>
                          </w:rPr>
                          <m:t>i,2</m:t>
                        </m:r>
                      </m:sub>
                    </m:sSub>
                    <m:r>
                      <w:rPr>
                        <w:rFonts w:ascii="Cambria Math" w:hAnsi="Cambria Math"/>
                      </w:rPr>
                      <m:t> - </m:t>
                    </m:r>
                    <m:sSub>
                      <m:sSubPr/>
                      <m:e>
                        <m:r>
                          <w:rPr>
                            <w:rFonts w:ascii="Cambria Math" w:hAnsi="Cambria Math"/>
                          </w:rPr>
                          <m:t>y</m:t>
                        </m:r>
                      </m:e>
                      <m:sub>
                        <m:r>
                          <w:rPr>
                            <w:rFonts w:ascii="Cambria Math" w:hAnsi="Cambria Math"/>
                          </w:rPr>
                          <m:t>i,1</m:t>
                        </m:r>
                      </m:sub>
                    </m:sSub>
                    <m:r>
                      <w:rPr>
                        <w:rFonts w:ascii="Cambria Math" w:hAnsi="Cambria Math"/>
                      </w:rPr>
                      <m:t>)</m:t>
                    </m:r>
                  </m:e>
                </m:d>
              </m:e>
              <m:sup>
                <m:r>
                  <w:rPr>
                    <w:rFonts w:ascii="Cambria Math" w:hAnsi="Cambria Math"/>
                  </w:rPr>
                  <m:t>2</m:t>
                </m:r>
              </m:sup>
            </m:sSup>
          </m:e>
        </m:nary>
      </m:oMath>
    </w:p>
    <w:p>
      <w:pPr>
        <w:bidi/>
        <w:spacing w:after="120" w:line="360"/>
        <w:jc w:val="both"/>
      </w:pPr>
      <w:r>
        <w:rPr>
          <w:rFonts w:ascii="Times New Roman" w:cs="B Nazanin" w:hAnsi="Times New Roman"/>
          <w:sz w:val="26"/>
          <w:szCs w:val="26"/>
          <w:rtl/>
        </w:rPr>
        <w:t xml:space="preserve">این جمله تغییر پیش‌بینی بین دو گام را با تغییر واقعی مقایسه می‌کند. باید توجه داشت که این جمله با یک جملهٔ هموارسازی معمولی که تفاضل دو پیش‌بینی را به سمت صفر می‌برد تفاوت دارد. هموارسازی معمولی خروجی را کند می‌کند و دقیقاً همان تغییرات سریعی را حذف می‌کند که هدف این پژوهش بازسازی آن‌هاست. در مقابل، جملهٔ رابطهٔ ۳‏-‏۱۰ فقط تغییراتی را جریمه می‌کند که در دادهٔ واقعی وجود ندارند، یعنی پرش‌های غیرطبیعی بین دو گام، و تغییرات واقعی را حفظ می‌کند.</w:t>
      </w:r>
    </w:p>
    <w:p>
      <w:pPr>
        <w:bidi/>
        <w:spacing w:after="120" w:line="360"/>
        <w:jc w:val="both"/>
      </w:pPr>
      <w:r>
        <w:rPr>
          <w:rFonts w:ascii="Times New Roman" w:cs="B Nazanin" w:hAnsi="Times New Roman"/>
          <w:sz w:val="26"/>
          <w:szCs w:val="26"/>
          <w:rtl/>
        </w:rPr>
        <w:t xml:space="preserve">ضرایب جمله‌ها </w:t>
      </w:r>
      <m:oMath>
        <m:r>
          <w:rPr>
            <w:rFonts w:ascii="Cambria Math" w:hAnsi="Cambria Math"/>
          </w:rPr>
          <m:t>α</m:t>
        </m:r>
        <m:r>
          <w:rPr>
            <w:rFonts w:ascii="Cambria Math" w:hAnsi="Cambria Math"/>
          </w:rPr>
          <m:t> = 1</m:t>
        </m:r>
      </m:oMath>
      <w:r>
        <w:rPr>
          <w:rFonts w:ascii="Times New Roman" w:cs="B Nazanin" w:hAnsi="Times New Roman"/>
          <w:sz w:val="26"/>
          <w:szCs w:val="26"/>
          <w:rtl/>
        </w:rPr>
        <w:t xml:space="preserve">، </w:t>
      </w:r>
      <m:oMath>
        <m:r>
          <w:rPr>
            <w:rFonts w:ascii="Cambria Math" w:hAnsi="Cambria Math"/>
          </w:rPr>
          <m:t>β</m:t>
        </m:r>
        <m:r>
          <w:rPr>
            <w:rFonts w:ascii="Cambria Math" w:hAnsi="Cambria Math"/>
          </w:rPr>
          <m:t> = 0.6</m:t>
        </m:r>
      </m:oMath>
      <w:r>
        <w:rPr>
          <w:rFonts w:ascii="Times New Roman" w:cs="B Nazanin" w:hAnsi="Times New Roman"/>
          <w:sz w:val="26"/>
          <w:szCs w:val="26"/>
          <w:rtl/>
        </w:rPr>
        <w:t xml:space="preserve"> و </w:t>
      </w:r>
      <m:oMath>
        <m:r>
          <w:rPr>
            <w:rFonts w:ascii="Cambria Math" w:hAnsi="Cambria Math"/>
          </w:rPr>
          <m:t>γ</m:t>
        </m:r>
        <m:r>
          <w:rPr>
            <w:rFonts w:ascii="Cambria Math" w:hAnsi="Cambria Math"/>
          </w:rPr>
          <m:t> = 0.4</m:t>
        </m:r>
      </m:oMath>
      <w:r>
        <w:rPr>
          <w:rFonts w:ascii="Times New Roman" w:cs="B Nazanin" w:hAnsi="Times New Roman"/>
          <w:sz w:val="26"/>
          <w:szCs w:val="26"/>
          <w:rtl/>
        </w:rPr>
        <w:t xml:space="preserve"> انتخاب شده‌اند. جملهٔ میانگین مربعات خطا جملهٔ اصلی است و دو جملهٔ دیگر نقش کمکی دارند. این ضرایب بر اساس آزمایش‌های اولیه تنظیم شده‌اند و اثر آن‌ها در فصل چهارم بررسی خواهد شد [ ].</w:t>
      </w:r>
    </w:p>
    <w:p>
      <w:pPr>
        <w:pStyle w:val="Heading3"/>
        <w:bidi/>
        <w:jc w:val="start"/>
      </w:pPr>
      <w:r>
        <w:rPr>
          <w:rFonts w:ascii="Times New Roman" w:cs="B Nazanin" w:hAnsi="Times New Roman"/>
          <w:b/>
          <w:bCs/>
          <w:sz w:val="28"/>
          <w:szCs w:val="28"/>
          <w:rtl/>
        </w:rPr>
        <w:t xml:space="preserve">۳‏-‏۶‏-‏۲‏-‏ تنظیمات آموزش</w:t>
      </w:r>
    </w:p>
    <w:p>
      <w:pPr>
        <w:bidi/>
        <w:spacing w:after="120" w:line="360"/>
        <w:jc w:val="both"/>
      </w:pPr>
      <w:r>
        <w:rPr>
          <w:rFonts w:ascii="Times New Roman" w:cs="B Nazanin" w:hAnsi="Times New Roman"/>
          <w:sz w:val="26"/>
          <w:szCs w:val="26"/>
          <w:rtl/>
        </w:rPr>
        <w:t xml:space="preserve">مدل با بهینه‌ساز Adam (Kingma &amp; Ba, 2015) با نرخ یادگیری ۰٫۰۰۰۳ و سایر پارامترها با مقادیر پیش‌فرض آموزش داده می‌شود. برای جلوگیری از گرادیان‌های خیلی بزرگ، نرم گرادیان به ۱ محدود می‌شود. در پایان هر دوره، مدل روی مجموعهٔ اعتبارسنجی ارزیابی می‌شود و وزن‌های دوره‌ای که کمترین هزینهٔ اعتبارسنجی را دارد ذخیره می‌شود. این کار در عمل نوعی توقف زودهنگام است؛ در آزمایش‌های اولیه روی یک ضبط، مدل پس از حدود شش دوره شروع به بیش‌برازش کرد. خلاصهٔ تنظیمات در جدول ۳‏-‏۴ آمده است.</w:t>
      </w:r>
    </w:p>
    <w:p>
      <w:pPr>
        <w:keepNext/>
        <w:bidi/>
        <w:spacing w:after="80" w:before="120"/>
        <w:jc w:val="center"/>
      </w:pPr>
      <w:r>
        <w:rPr>
          <w:rFonts w:ascii="Times New Roman" w:cs="B Nazanin" w:hAnsi="Times New Roman"/>
          <w:b/>
          <w:bCs/>
          <w:sz w:val="24"/>
          <w:szCs w:val="24"/>
          <w:rtl/>
        </w:rPr>
        <w:t xml:space="preserve">جدول ۳‏-‏۴‏-‏ تنظیمات آموزش مدل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پارامتر</w:t>
            </w:r>
          </w:p>
        </w:tc>
        <w:tc>
          <w:tcPr>
            <w:tcW w:type="dxa" w:w="55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مقدار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اندازهٔ دسته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۳۲ نمونه (۶۴ پیش‌بینی)</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بهینه‌ساز</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Adam، نرخ یادگیری ۰٫۰۰۰۳</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تعداد دوره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۱۵، با ذخیرهٔ بهترین دوره روی اعتبارسنجی</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محدودیت نرم گرادیان</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Dropout در لایهٔ توجه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۰٫۱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ضرایب تابع هزینه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α = ۱، β = ۰٫۶، γ = ۰٫۴، τ = ۰٫۱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طول تاریخچه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 گام (۳۰ هرتز)</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سخت‌افزار</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کارت گرافیک NVIDIA RTX 5080</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مقدار اولیهٔ تصادفی</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۰</w:t>
            </w:r>
          </w:p>
        </w:tc>
      </w:tr>
    </w:tbl>
    <w:p>
      <w:pPr>
        <w:bidi/>
        <w:spacing w:after="120" w:line="360"/>
        <w:jc w:val="both"/>
      </w:pPr>
    </w:p>
    <w:p>
      <w:pPr>
        <w:pStyle w:val="Heading2"/>
        <w:bidi/>
        <w:jc w:val="start"/>
      </w:pPr>
      <w:r>
        <w:rPr>
          <w:rFonts w:ascii="Times New Roman" w:cs="B Nazanin" w:hAnsi="Times New Roman"/>
          <w:b/>
          <w:bCs/>
          <w:sz w:val="30"/>
          <w:szCs w:val="30"/>
          <w:rtl/>
        </w:rPr>
        <w:t xml:space="preserve">۳‏-‏۷‏-‏ پیاده‌سازی در آنریل و ارتباط زنده</w:t>
      </w:r>
    </w:p>
    <w:p>
      <w:pPr>
        <w:pStyle w:val="Heading3"/>
        <w:bidi/>
        <w:jc w:val="start"/>
      </w:pPr>
      <w:r>
        <w:rPr>
          <w:rFonts w:ascii="Times New Roman" w:cs="B Nazanin" w:hAnsi="Times New Roman"/>
          <w:b/>
          <w:bCs/>
          <w:sz w:val="28"/>
          <w:szCs w:val="28"/>
          <w:rtl/>
        </w:rPr>
        <w:t xml:space="preserve">۳‏-‏۷‏-‏۱‏-‏ کامپوننت دوربین ارگانیک</w:t>
      </w:r>
    </w:p>
    <w:p>
      <w:pPr>
        <w:bidi/>
        <w:spacing w:after="120" w:line="360"/>
        <w:jc w:val="both"/>
      </w:pPr>
      <w:r>
        <w:rPr>
          <w:rFonts w:ascii="Times New Roman" w:cs="B Nazanin" w:hAnsi="Times New Roman"/>
          <w:sz w:val="26"/>
          <w:szCs w:val="26"/>
          <w:rtl/>
        </w:rPr>
        <w:t xml:space="preserve">در سمت آنریل، یک کامپوننت ++C به نام OrganicCameraComponent پیاده‌سازی و به کاراکتر اول‌شخص اضافه شده است. در قالب پیش‌فرض آنریل، دوربین مستقیماً جهت کنترل بازیکن را دنبال می‌کند. در این پروژه این رفتار غیرفعال شده و کامپوننت خودش در هر فریم جهت دوربین را برابر با جهت کنترل به‌علاوهٔ یک انحراف ارگانیک </w:t>
      </w:r>
      <m:oMath>
        <m:sSub>
          <m:sSubPr/>
          <m:e>
            <m:r>
              <w:rPr>
                <w:rFonts w:ascii="Cambria Math" w:hAnsi="Cambria Math"/>
              </w:rPr>
              <m:t>O</m:t>
            </m:r>
          </m:e>
          <m:sub>
            <m:r>
              <w:rPr>
                <w:rFonts w:ascii="Cambria Math" w:hAnsi="Cambria Math"/>
              </w:rPr>
              <m:t>n</m:t>
            </m:r>
          </m:sub>
        </m:sSub>
      </m:oMath>
      <w:r>
        <w:rPr>
          <w:rFonts w:ascii="Times New Roman" w:cs="B Nazanin" w:hAnsi="Times New Roman"/>
          <w:sz w:val="26"/>
          <w:szCs w:val="26"/>
          <w:rtl/>
        </w:rPr>
        <w:t xml:space="preserve"> قرار می‌دهد. به این ترتیب انحراف فقط روی تصویر اثر دارد و جهت کنترل بازیکن، که برای نشانه‌گیری و حرکت استفاده می‌شود، دست‌نخورده باقی می‌ماند. این کامپوننت پس از اعمال ورودی ماوس و پیش از خوانده شدن تصویر دوربین اجرا می‌شود.</w:t>
      </w:r>
    </w:p>
    <w:p>
      <w:pPr>
        <w:bidi/>
        <w:spacing w:after="120" w:line="360"/>
        <w:jc w:val="both"/>
      </w:pPr>
      <w:r>
        <w:rPr>
          <w:rFonts w:ascii="Times New Roman" w:cs="B Nazanin" w:hAnsi="Times New Roman"/>
          <w:sz w:val="26"/>
          <w:szCs w:val="26"/>
          <w:rtl/>
        </w:rPr>
        <w:t xml:space="preserve">کامپوننت چهار حالت دارد که با کلیدهای ۱ تا ۴ قابل تغییر هستند و همان چهار شرط آزمون کاربری را تشکیل می‌دهند (بخش ۳‏-‏۹‏-‏۲):</w:t>
      </w:r>
    </w:p>
    <w:p>
      <w:pPr>
        <w:bidi/>
        <w:spacing w:after="80" w:line="360"/>
        <w:ind w:right="425" w:hanging="283"/>
        <w:jc w:val="both"/>
      </w:pPr>
      <w:r>
        <w:rPr>
          <w:rFonts w:cs="B Nazanin"/>
          <w:b/>
          <w:bCs/>
          <w:sz w:val="26"/>
          <w:szCs w:val="26"/>
          <w:rtl/>
        </w:rPr>
        <w:t xml:space="preserve">۱.	</w:t>
      </w:r>
      <w:r>
        <w:rPr>
          <w:rFonts w:ascii="Times New Roman" w:cs="B Nazanin" w:hAnsi="Times New Roman"/>
          <w:b/>
          <w:bCs/>
          <w:i w:val="false"/>
          <w:sz w:val="26"/>
          <w:szCs w:val="26"/>
          <w:rtl/>
        </w:rPr>
        <w:t xml:space="preserve">خاموش:</w:t>
      </w:r>
      <w:r>
        <w:rPr>
          <w:rFonts w:ascii="Times New Roman" w:cs="B Nazanin" w:hAnsi="Times New Roman"/>
          <w:sz w:val="26"/>
          <w:szCs w:val="26"/>
          <w:rtl/>
        </w:rPr>
        <w:t xml:space="preserve"> بدون هیچ لایهٔ ارگانیک؛ دوربین دقیقاً جهت کنترل را دنبال می‌کند.</w:t>
      </w:r>
    </w:p>
    <w:p>
      <w:pPr>
        <w:bidi/>
        <w:spacing w:after="80" w:line="360"/>
        <w:ind w:right="425" w:hanging="283"/>
        <w:jc w:val="both"/>
      </w:pPr>
      <w:r>
        <w:rPr>
          <w:rFonts w:cs="B Nazanin"/>
          <w:b/>
          <w:bCs/>
          <w:sz w:val="26"/>
          <w:szCs w:val="26"/>
          <w:rtl/>
        </w:rPr>
        <w:t xml:space="preserve">۲.	</w:t>
      </w:r>
      <w:r>
        <w:rPr>
          <w:rFonts w:ascii="Times New Roman" w:cs="B Nazanin" w:hAnsi="Times New Roman"/>
          <w:b/>
          <w:bCs/>
          <w:i w:val="false"/>
          <w:sz w:val="26"/>
          <w:szCs w:val="26"/>
          <w:rtl/>
        </w:rPr>
        <w:t xml:space="preserve">نویز پرلین:</w:t>
      </w:r>
      <w:r>
        <w:rPr>
          <w:rFonts w:ascii="Times New Roman" w:cs="B Nazanin" w:hAnsi="Times New Roman"/>
          <w:sz w:val="26"/>
          <w:szCs w:val="26"/>
          <w:rtl/>
        </w:rPr>
        <w:t xml:space="preserve"> انحراف مستقیماً از نویز پرلین یک‌بعدی به دست می‌آید. برای هر محور یک نقطهٔ شروع متفاوت در نظر گرفته می‌شود تا دو محور مستقل باشند. دامنه ۱٫۵ درجه و فرکانس ۱٫۲ هرتز است:</w:t>
      </w:r>
    </w:p>
    <w:p>
      <w:pPr>
        <w:tabs>
          <w:tab w:val="center" w:pos="4513"/>
        </w:tabs>
        <w:spacing w:after="160" w:before="120"/>
        <w:jc w:val="left"/>
      </w:pPr>
      <w:r>
        <w:rPr>
          <w:rFonts w:ascii="Times New Roman" w:cs="B Nazanin" w:hAnsi="Times New Roman"/>
          <w:sz w:val="26"/>
          <w:szCs w:val="26"/>
        </w:rPr>
        <w:t xml:space="preserve">(۳‑۱۱)</w:t>
      </w:r>
      <w:r>
        <w:t xml:space="preserve">	</w:t>
      </w:r>
      <m:oMath>
        <m:sSup>
          <m:sSupPr/>
          <m:e>
            <m:r>
              <w:rPr>
                <w:rFonts w:ascii="Cambria Math" w:hAnsi="Cambria Math"/>
              </w:rPr>
              <m:t>O</m:t>
            </m:r>
          </m:e>
          <m:sup>
            <m:r>
              <w:rPr>
                <w:rFonts w:ascii="Cambria Math" w:hAnsi="Cambria Math"/>
              </w:rPr>
              <m:t>yaw</m:t>
            </m:r>
          </m:sup>
        </m:sSup>
        <m:r>
          <w:rPr>
            <w:rFonts w:ascii="Cambria Math" w:hAnsi="Cambria Math"/>
          </w:rPr>
          <m:t>(t) = A</m:t>
        </m:r>
        <m:r>
          <w:rPr>
            <w:rFonts w:ascii="Cambria Math" w:hAnsi="Cambria Math"/>
          </w:rPr>
          <m:t>·</m:t>
        </m:r>
        <m:r>
          <w:rPr>
            <w:rFonts w:ascii="Cambria Math" w:hAnsi="Cambria Math"/>
          </w:rPr>
          <m:t> P(f t),</m:t>
        </m:r>
        <m:r>
          <w:rPr>
            <w:rFonts w:ascii="Cambria Math" w:hAnsi="Cambria Math"/>
          </w:rPr>
          <m:t>   </m:t>
        </m:r>
        <m:r>
          <w:rPr>
            <w:rFonts w:ascii="Cambria Math" w:hAnsi="Cambria Math"/>
          </w:rPr>
          <m:t> </m:t>
        </m:r>
        <m:sSup>
          <m:sSupPr/>
          <m:e>
            <m:r>
              <w:rPr>
                <w:rFonts w:ascii="Cambria Math" w:hAnsi="Cambria Math"/>
              </w:rPr>
              <m:t>O</m:t>
            </m:r>
          </m:e>
          <m:sup>
            <m:r>
              <w:rPr>
                <w:rFonts w:ascii="Cambria Math" w:hAnsi="Cambria Math"/>
              </w:rPr>
              <m:t>pitch</m:t>
            </m:r>
          </m:sup>
        </m:sSup>
        <m:r>
          <w:rPr>
            <w:rFonts w:ascii="Cambria Math" w:hAnsi="Cambria Math"/>
          </w:rPr>
          <m:t>(t) = A</m:t>
        </m:r>
        <m:r>
          <w:rPr>
            <w:rFonts w:ascii="Cambria Math" w:hAnsi="Cambria Math"/>
          </w:rPr>
          <m:t>·</m:t>
        </m:r>
        <m:r>
          <w:rPr>
            <w:rFonts w:ascii="Cambria Math" w:hAnsi="Cambria Math"/>
          </w:rPr>
          <m:t> P(f t + 57.3)</m:t>
        </m:r>
      </m:oMath>
    </w:p>
    <w:p>
      <w:pPr>
        <w:bidi/>
        <w:spacing w:after="80" w:line="360"/>
        <w:ind w:right="425" w:hanging="283"/>
        <w:jc w:val="both"/>
      </w:pPr>
      <w:r>
        <w:rPr>
          <w:rFonts w:cs="B Nazanin"/>
          <w:b/>
          <w:bCs/>
          <w:sz w:val="26"/>
          <w:szCs w:val="26"/>
          <w:rtl/>
        </w:rPr>
        <w:t xml:space="preserve">۳.	</w:t>
      </w:r>
      <w:r>
        <w:rPr>
          <w:rFonts w:ascii="Times New Roman" w:cs="B Nazanin" w:hAnsi="Times New Roman"/>
          <w:b/>
          <w:bCs/>
          <w:i w:val="false"/>
          <w:sz w:val="26"/>
          <w:szCs w:val="26"/>
          <w:rtl/>
        </w:rPr>
        <w:t xml:space="preserve">Camera Shake آنریل:</w:t>
      </w:r>
      <w:r>
        <w:rPr>
          <w:rFonts w:ascii="Times New Roman" w:cs="B Nazanin" w:hAnsi="Times New Roman"/>
          <w:sz w:val="26"/>
          <w:szCs w:val="26"/>
          <w:rtl/>
        </w:rPr>
        <w:t xml:space="preserve"> یک Camera Shake با الگوی نویز پرلین که با ابزارهای خود آنریل ساخته شده است، از طریق مدیر دوربین بازیکن اجرا می‌شود (Epic Games, n.d.). پارامترهای آن [ ] است.</w:t>
      </w:r>
    </w:p>
    <w:p>
      <w:pPr>
        <w:bidi/>
        <w:spacing w:after="80" w:line="360"/>
        <w:ind w:right="425" w:hanging="283"/>
        <w:jc w:val="both"/>
      </w:pPr>
      <w:r>
        <w:rPr>
          <w:rFonts w:cs="B Nazanin"/>
          <w:b/>
          <w:bCs/>
          <w:sz w:val="26"/>
          <w:szCs w:val="26"/>
          <w:rtl/>
        </w:rPr>
        <w:t xml:space="preserve">۴.	</w:t>
      </w:r>
      <w:r>
        <w:rPr>
          <w:rFonts w:ascii="Times New Roman" w:cs="B Nazanin" w:hAnsi="Times New Roman"/>
          <w:b/>
          <w:bCs/>
          <w:i w:val="false"/>
          <w:sz w:val="26"/>
          <w:szCs w:val="26"/>
          <w:rtl/>
        </w:rPr>
        <w:t xml:space="preserve">مدل:</w:t>
      </w:r>
      <w:r>
        <w:rPr>
          <w:rFonts w:ascii="Times New Roman" w:cs="B Nazanin" w:hAnsi="Times New Roman"/>
          <w:sz w:val="26"/>
          <w:szCs w:val="26"/>
          <w:rtl/>
        </w:rPr>
        <w:t xml:space="preserve"> باقی‌مانده‌هایی که از پایتون دریافت می‌شوند در انحراف جمع می‌شوند.</w:t>
      </w:r>
    </w:p>
    <w:p>
      <w:pPr>
        <w:bidi/>
        <w:spacing w:after="120" w:line="360"/>
        <w:jc w:val="both"/>
      </w:pPr>
      <w:r>
        <w:rPr>
          <w:rFonts w:ascii="Times New Roman" w:cs="B Nazanin" w:hAnsi="Times New Roman"/>
          <w:sz w:val="26"/>
          <w:szCs w:val="26"/>
          <w:rtl/>
        </w:rPr>
        <w:t xml:space="preserve">در حالت مدل، مدل با نرخ ۳۰ هرتز کار می‌کند ولی آنریل معمولاً با نرخ بیشتری رندر می‌کند. اگر هر باقی‌مانده یک‌جا در یک فریم اعمال شود، دوربین در یک فریم می‌پرد و در فریم‌های بعدی ثابت می‌ماند. برای جلوگیری از این مشکل، هر باقی‌ماندهٔ دریافتی به یک سرعت زاویه‌ای ثابت تبدیل می‌شود و در طول یک گام مدل (یک‌سی‌ام ثانیه) به‌تدریج اعمال می‌شود. اگر پیش از تمام شدن این زمان باقی‌ماندهٔ جدیدی برسد، مقدار اعمال‌نشدهٔ قبلی به آن اضافه می‌شود تا هیچ چرخشی از دست نرود. سپس انحراف با یک ضریب نشت کمی به سمت صفر برمی‌گردد و در یک بازهٔ مشخص محدود می‌شود:</w:t>
      </w:r>
    </w:p>
    <w:p>
      <w:pPr>
        <w:tabs>
          <w:tab w:val="center" w:pos="4513"/>
        </w:tabs>
        <w:spacing w:after="160" w:before="120"/>
        <w:jc w:val="left"/>
      </w:pPr>
      <w:r>
        <w:rPr>
          <w:rFonts w:ascii="Times New Roman" w:cs="B Nazanin" w:hAnsi="Times New Roman"/>
          <w:sz w:val="26"/>
          <w:szCs w:val="26"/>
        </w:rPr>
        <w:t xml:space="preserve">(۳‑۱۲)</w:t>
      </w:r>
      <w:r>
        <w:t xml:space="preserve">	</w:t>
      </w:r>
      <m:oMath>
        <m:sSub>
          <m:sSubPr/>
          <m:e>
            <m:r>
              <w:rPr>
                <w:rFonts w:ascii="Cambria Math" w:hAnsi="Cambria Math"/>
              </w:rPr>
              <m:t>O</m:t>
            </m:r>
          </m:e>
          <m:sub>
            <m:r>
              <w:rPr>
                <w:rFonts w:ascii="Cambria Math" w:hAnsi="Cambria Math"/>
              </w:rPr>
              <m:t>n</m:t>
            </m:r>
          </m:sub>
        </m:sSub>
        <m:r>
          <w:rPr>
            <w:rFonts w:ascii="Cambria Math" w:hAnsi="Cambria Math"/>
          </w:rPr>
          <m:t> = clip(</m:t>
        </m:r>
        <m:sSup>
          <m:sSupPr/>
          <m:e>
            <m:r>
              <w:rPr>
                <w:rFonts w:ascii="Cambria Math" w:hAnsi="Cambria Math"/>
              </w:rPr>
              <m:t>e</m:t>
            </m:r>
          </m:e>
          <m:sup>
            <m:r>
              <w:rPr>
                <w:rFonts w:ascii="Cambria Math" w:hAnsi="Cambria Math"/>
              </w:rPr>
              <m:t>-</m:t>
            </m:r>
            <m:r>
              <w:rPr>
                <w:rFonts w:ascii="Cambria Math" w:hAnsi="Cambria Math"/>
              </w:rPr>
              <m:t>λ</m:t>
            </m:r>
            <m:r>
              <w:rPr>
                <w:rFonts w:ascii="Cambria Math" w:hAnsi="Cambria Math"/>
              </w:rPr>
              <m:t> </m:t>
            </m:r>
            <m:r>
              <w:rPr>
                <w:rFonts w:ascii="Cambria Math" w:hAnsi="Cambria Math"/>
              </w:rPr>
              <m:t>Δ</m:t>
            </m:r>
            <m:r>
              <w:rPr>
                <w:rFonts w:ascii="Cambria Math" w:hAnsi="Cambria Math"/>
              </w:rPr>
              <m:t> </m:t>
            </m:r>
            <m:sSub>
              <m:sSubPr/>
              <m:e>
                <m:r>
                  <w:rPr>
                    <w:rFonts w:ascii="Cambria Math" w:hAnsi="Cambria Math"/>
                  </w:rPr>
                  <m:t>t</m:t>
                </m:r>
              </m:e>
              <m:sub>
                <m:r>
                  <w:rPr>
                    <w:rFonts w:ascii="Cambria Math" w:hAnsi="Cambria Math"/>
                  </w:rPr>
                  <m:t>n</m:t>
                </m:r>
              </m:sub>
            </m:sSub>
          </m:sup>
        </m:sSup>
        <m:r>
          <w:rPr>
            <w:rFonts w:ascii="Cambria Math" w:hAnsi="Cambria Math"/>
          </w:rPr>
          <m:t>(</m:t>
        </m:r>
        <m:sSub>
          <m:sSubPr/>
          <m:e>
            <m:r>
              <w:rPr>
                <w:rFonts w:ascii="Cambria Math" w:hAnsi="Cambria Math"/>
              </w:rPr>
              <m:t>O</m:t>
            </m:r>
          </m:e>
          <m:sub>
            <m:r>
              <w:rPr>
                <w:rFonts w:ascii="Cambria Math" w:hAnsi="Cambria Math"/>
              </w:rPr>
              <m:t>n-1</m:t>
            </m:r>
          </m:sub>
        </m:sSub>
        <m:r>
          <w:rPr>
            <w:rFonts w:ascii="Cambria Math" w:hAnsi="Cambria Math"/>
          </w:rPr>
          <m:t> + </m:t>
        </m:r>
        <m:r>
          <w:rPr>
            <w:rFonts w:ascii="Cambria Math" w:hAnsi="Cambria Math"/>
          </w:rPr>
          <m:t>Δ</m:t>
        </m:r>
        <m:sSub>
          <m:sSubPr/>
          <m:e>
            <m:r>
              <w:rPr>
                <w:rFonts w:ascii="Cambria Math" w:hAnsi="Cambria Math"/>
              </w:rPr>
              <m:t>r</m:t>
            </m:r>
          </m:e>
          <m:sub>
            <m:r>
              <w:rPr>
                <w:rFonts w:ascii="Cambria Math" w:hAnsi="Cambria Math"/>
              </w:rPr>
              <m:t>n</m:t>
            </m:r>
          </m:sub>
        </m:sSub>
        <m:r>
          <w:rPr>
            <w:rFonts w:ascii="Cambria Math" w:hAnsi="Cambria Math"/>
          </w:rPr>
          <m:t>), -</m:t>
        </m:r>
        <m:sSub>
          <m:sSubPr/>
          <m:e>
            <m:r>
              <w:rPr>
                <w:rFonts w:ascii="Cambria Math" w:hAnsi="Cambria Math"/>
              </w:rPr>
              <m:t>O</m:t>
            </m:r>
          </m:e>
          <m:sub>
            <m:r>
              <w:rPr>
                <w:rFonts w:ascii="Cambria Math" w:hAnsi="Cambria Math"/>
              </w:rPr>
              <m:t>max</m:t>
            </m:r>
          </m:sub>
        </m:sSub>
        <m:r>
          <w:rPr>
            <w:rFonts w:ascii="Cambria Math" w:hAnsi="Cambria Math"/>
          </w:rPr>
          <m:t>, </m:t>
        </m:r>
        <m:sSub>
          <m:sSubPr/>
          <m:e>
            <m:r>
              <w:rPr>
                <w:rFonts w:ascii="Cambria Math" w:hAnsi="Cambria Math"/>
              </w:rPr>
              <m:t>O</m:t>
            </m:r>
          </m:e>
          <m:sub>
            <m:r>
              <w:rPr>
                <w:rFonts w:ascii="Cambria Math" w:hAnsi="Cambria Math"/>
              </w:rPr>
              <m:t>max</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در آن </w:t>
      </w:r>
      <m:oMath>
        <m:r>
          <w:rPr>
            <w:rFonts w:ascii="Cambria Math" w:hAnsi="Cambria Math"/>
          </w:rPr>
          <m:t>Δ</m:t>
        </m:r>
        <m:sSub>
          <m:sSubPr/>
          <m:e>
            <m:r>
              <w:rPr>
                <w:rFonts w:ascii="Cambria Math" w:hAnsi="Cambria Math"/>
              </w:rPr>
              <m:t>r</m:t>
            </m:r>
          </m:e>
          <m:sub>
            <m:r>
              <w:rPr>
                <w:rFonts w:ascii="Cambria Math" w:hAnsi="Cambria Math"/>
              </w:rPr>
              <m:t>n</m:t>
            </m:r>
          </m:sub>
        </m:sSub>
      </m:oMath>
      <w:r>
        <w:rPr>
          <w:rFonts w:ascii="Times New Roman" w:cs="B Nazanin" w:hAnsi="Times New Roman"/>
          <w:sz w:val="26"/>
          <w:szCs w:val="26"/>
          <w:rtl/>
        </w:rPr>
        <w:t xml:space="preserve"> سهمی از باقی‌مانده است که در فریم </w:t>
      </w:r>
      <m:oMath>
        <m:r>
          <w:rPr>
            <w:rFonts w:ascii="Cambria Math" w:hAnsi="Cambria Math"/>
          </w:rPr>
          <m:t>n</m:t>
        </m:r>
      </m:oMath>
      <w:r>
        <w:rPr>
          <w:rFonts w:ascii="Times New Roman" w:cs="B Nazanin" w:hAnsi="Times New Roman"/>
          <w:sz w:val="26"/>
          <w:szCs w:val="26"/>
          <w:rtl/>
        </w:rPr>
        <w:t xml:space="preserve"> اعمال می‌شود، </w:t>
      </w:r>
      <m:oMath>
        <m:r>
          <w:rPr>
            <w:rFonts w:ascii="Cambria Math" w:hAnsi="Cambria Math"/>
          </w:rPr>
          <m:t>Δ</m:t>
        </m:r>
        <m:r>
          <w:rPr>
            <w:rFonts w:ascii="Cambria Math" w:hAnsi="Cambria Math"/>
          </w:rPr>
          <m:t> </m:t>
        </m:r>
        <m:sSub>
          <m:sSubPr/>
          <m:e>
            <m:r>
              <w:rPr>
                <w:rFonts w:ascii="Cambria Math" w:hAnsi="Cambria Math"/>
              </w:rPr>
              <m:t>t</m:t>
            </m:r>
          </m:e>
          <m:sub>
            <m:r>
              <w:rPr>
                <w:rFonts w:ascii="Cambria Math" w:hAnsi="Cambria Math"/>
              </w:rPr>
              <m:t>n</m:t>
            </m:r>
          </m:sub>
        </m:sSub>
      </m:oMath>
      <w:r>
        <w:rPr>
          <w:rFonts w:ascii="Times New Roman" w:cs="B Nazanin" w:hAnsi="Times New Roman"/>
          <w:sz w:val="26"/>
          <w:szCs w:val="26"/>
          <w:rtl/>
        </w:rPr>
        <w:t xml:space="preserve"> طول فریم، </w:t>
      </w:r>
      <m:oMath>
        <m:r>
          <w:rPr>
            <w:rFonts w:ascii="Cambria Math" w:hAnsi="Cambria Math"/>
          </w:rPr>
          <m:t>λ</m:t>
        </m:r>
        <m:r>
          <w:rPr>
            <w:rFonts w:ascii="Cambria Math" w:hAnsi="Cambria Math"/>
          </w:rPr>
          <m:t> = 3</m:t>
        </m:r>
      </m:oMath>
      <w:r>
        <w:rPr>
          <w:rFonts w:ascii="Times New Roman" w:cs="B Nazanin" w:hAnsi="Times New Roman"/>
          <w:sz w:val="26"/>
          <w:szCs w:val="26"/>
          <w:rtl/>
        </w:rPr>
        <w:t xml:space="preserve"> بر ثانیه نرخ نشت و </w:t>
      </w:r>
      <m:oMath>
        <m:sSub>
          <m:sSubPr/>
          <m:e>
            <m:r>
              <w:rPr>
                <w:rFonts w:ascii="Cambria Math" w:hAnsi="Cambria Math"/>
              </w:rPr>
              <m:t>O</m:t>
            </m:r>
          </m:e>
          <m:sub>
            <m:r>
              <w:rPr>
                <w:rFonts w:ascii="Cambria Math" w:hAnsi="Cambria Math"/>
              </w:rPr>
              <m:t>max</m:t>
            </m:r>
          </m:sub>
        </m:sSub>
        <m:r>
          <w:rPr>
            <w:rFonts w:ascii="Cambria Math" w:hAnsi="Cambria Math"/>
          </w:rPr>
          <m:t> = 3</m:t>
        </m:r>
      </m:oMath>
      <w:r>
        <w:rPr>
          <w:rFonts w:ascii="Times New Roman" w:cs="B Nazanin" w:hAnsi="Times New Roman"/>
          <w:sz w:val="26"/>
          <w:szCs w:val="26"/>
          <w:rtl/>
        </w:rPr>
        <w:t xml:space="preserve"> درجه است. نشت بر حسب زمان تعریف شده است و نه بر حسب فریم، تا رفتار دوربین به نرخ فریم بستگی نداشته باشد؛ این مقدار در ۶۰ فریم بر ثانیه تقریباً برابر با کاهش ۵ درصدی انحراف در هر فریم است. دلیل وجود نشت این است که خطاهای کوچک پیش‌بینی در طول زمان جمع می‌شوند و بدون نشت، انحراف دوربین به‌تدریج از جهت کنترل دور می‌شود. دلیل وجود سقف هم این است که در صورت هر نوع خطا در مدل یا ارتباط، دوربین هیچ‌وقت بیشتر از ۳ درجه از جهتی که بازیکن انتخاب کرده منحرف نشود. علاوه بر این، اگر در ۰٫۲ ثانیهٔ گذشته پیامی از پایتون نرسیده باشد، باقی‌مانده صفر در نظر گرفته می‌شود و انحراف به‌تدریج به صفر برمی‌گردد.</w:t>
      </w:r>
    </w:p>
    <w:p>
      <w:pPr>
        <w:pStyle w:val="Heading3"/>
        <w:bidi/>
        <w:jc w:val="start"/>
      </w:pPr>
      <w:r>
        <w:rPr>
          <w:rFonts w:ascii="Times New Roman" w:cs="B Nazanin" w:hAnsi="Times New Roman"/>
          <w:b/>
          <w:bCs/>
          <w:sz w:val="28"/>
          <w:szCs w:val="28"/>
          <w:rtl/>
        </w:rPr>
        <w:t xml:space="preserve">۳‏-‏۷‏-‏۲‏-‏ ارتباط OSC</w:t>
      </w:r>
    </w:p>
    <w:p>
      <w:pPr>
        <w:bidi/>
        <w:spacing w:after="120" w:line="360"/>
        <w:jc w:val="both"/>
      </w:pPr>
      <w:r>
        <w:rPr>
          <w:rFonts w:ascii="Times New Roman" w:cs="B Nazanin" w:hAnsi="Times New Roman"/>
          <w:sz w:val="26"/>
          <w:szCs w:val="26"/>
          <w:rtl/>
        </w:rPr>
        <w:t xml:space="preserve">ارتباط بین آنریل و پایتون با پروتکل OSC انجام می‌شود. این پروتکل در ابتدا برای ارتباط رایانه‌ها با سینتی‌سایزرها و تجهیزات صوتی طراحی شد (Wright &amp; Freed, 1997) و پیام‌های آن شامل یک آدرس به شکل مسیر و تعدادی آرگومان هستند. OSC معمولاً روی پروتکل UDP (Postel, 1980) منتقل می‌شود. در UDP، برخلاف TCP، تحویل بسته‌ها تضمین نمی‌شود و بستهٔ گم‌شده دوباره ارسال نمی‌شود. برای این کاربرد همین ویژگی مناسب است: اگر پیامی گم شود، ارسال دوبارهٔ آن فایده‌ای ندارد چون تا آن زمان پیام جدیدتری رسیده است. آنریل از طریق افزونهٔ OSC، و پایتون از طریق کتابخانهٔ python-osc از این پروتکل پشتیبانی می‌کنند. هر دو برنامه روی یک رایانه اجرا می‌شوند و از آدرس محلی 127.0.0.1 استفاده می‌کنند. پیام‌های استفاده‌شده در جدول ۳‏-‏۵ آمده‌اند.</w:t>
      </w:r>
    </w:p>
    <w:p>
      <w:pPr>
        <w:keepNext/>
        <w:bidi/>
        <w:spacing w:after="80" w:before="120"/>
        <w:jc w:val="center"/>
      </w:pPr>
      <w:r>
        <w:rPr>
          <w:rFonts w:ascii="Times New Roman" w:cs="B Nazanin" w:hAnsi="Times New Roman"/>
          <w:b/>
          <w:bCs/>
          <w:sz w:val="24"/>
          <w:szCs w:val="24"/>
          <w:rtl/>
        </w:rPr>
        <w:t xml:space="preserve">جدول ۳‏-‏۵‏-‏ پیام‌های OSC بین آنریل و پایتون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526"/>
        <w:gridCol w:w="170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پیام</w:t>
            </w:r>
          </w:p>
        </w:tc>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جهت و پورت</w:t>
            </w:r>
          </w:p>
        </w:tc>
        <w:tc>
          <w:tcPr>
            <w:tcW w:type="dxa" w:w="35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آرگومان‌ها</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زمان ارسال</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/oc/state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آنریل ← پایتون، پورت ۷۰۰۱</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شمارهٔ فریم، طول فریم (ثانیه)، قصد افقی و عمودی (درجه)، سرعت (متر بر ثانیه)</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هر فریم آنریل</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/oc/residual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پایتون ← آنریل، پورت ۷۰۰۰</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باقی‌ماندهٔ افقی و عمودی (درجه)</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هر گام ۳۰ هرتز</w:t>
            </w:r>
          </w:p>
        </w:tc>
      </w:tr>
    </w:tbl>
    <w:p>
      <w:pPr>
        <w:bidi/>
        <w:spacing w:after="120" w:line="360"/>
        <w:jc w:val="both"/>
      </w:pPr>
    </w:p>
    <w:p>
      <w:pPr>
        <w:bidi/>
        <w:spacing w:after="120" w:line="360"/>
        <w:jc w:val="both"/>
      </w:pPr>
      <w:r>
        <w:rPr>
          <w:rFonts w:ascii="Times New Roman" w:cs="B Nazanin" w:hAnsi="Times New Roman"/>
          <w:sz w:val="26"/>
          <w:szCs w:val="26"/>
          <w:rtl/>
        </w:rPr>
        <w:t xml:space="preserve">شمارهٔ پورت‌ها ثابت نیستند و در هر دو برنامه قابل تنظیم هستند. شمارهٔ فریم فقط برای هم‌تراز کردن لاگ‌های دو برنامه ارسال می‌شود.</w:t>
      </w:r>
    </w:p>
    <w:p>
      <w:pPr>
        <w:pStyle w:val="Heading3"/>
        <w:bidi/>
        <w:jc w:val="start"/>
      </w:pPr>
      <w:r>
        <w:rPr>
          <w:rFonts w:ascii="Times New Roman" w:cs="B Nazanin" w:hAnsi="Times New Roman"/>
          <w:b/>
          <w:bCs/>
          <w:sz w:val="28"/>
          <w:szCs w:val="28"/>
          <w:rtl/>
        </w:rPr>
        <w:t xml:space="preserve">۳‏-‏۷‏-‏۳‏-‏ حلقهٔ اجرای زنده در پایتون</w:t>
      </w:r>
    </w:p>
    <w:p>
      <w:pPr>
        <w:bidi/>
        <w:spacing w:after="120" w:line="360"/>
        <w:jc w:val="both"/>
      </w:pPr>
      <w:r>
        <w:rPr>
          <w:rFonts w:ascii="Times New Roman" w:cs="B Nazanin" w:hAnsi="Times New Roman"/>
          <w:sz w:val="26"/>
          <w:szCs w:val="26"/>
          <w:rtl/>
        </w:rPr>
        <w:t xml:space="preserve">برنامهٔ پایتون از سه بخش همزمان تشکیل شده است: دریافت پیام‌های OSC، گرفتن تصویر پنجرهٔ بازی، و حلقهٔ اصلی. بخش گرفتن تصویر در یک رشتهٔ جداگانه اجرا می‌شود و به‌طور مداوم تصویر پنجرهٔ بازی را با کتابخانهٔ mss می‌گیرد و فقط آخرین تصویر را نگه می‌دارد. به این ترتیب حلقهٔ اصلی هیچ‌وقت منتظر گرفتن تصویر نمی‌ماند. حلقهٔ اصلی در هر دور این کارها را انجام می‌دهد:</w:t>
      </w:r>
    </w:p>
    <w:p>
      <w:pPr>
        <w:bidi/>
        <w:spacing w:after="80" w:line="360"/>
        <w:ind w:right="425" w:hanging="283"/>
        <w:jc w:val="both"/>
      </w:pPr>
      <w:r>
        <w:rPr>
          <w:rFonts w:cs="B Nazanin"/>
          <w:b/>
          <w:bCs/>
          <w:sz w:val="26"/>
          <w:szCs w:val="26"/>
          <w:rtl/>
        </w:rPr>
        <w:t xml:space="preserve">۱.	</w:t>
      </w:r>
      <w:r>
        <w:rPr>
          <w:rFonts w:ascii="Times New Roman" w:cs="B Nazanin" w:hAnsi="Times New Roman"/>
          <w:sz w:val="26"/>
          <w:szCs w:val="26"/>
          <w:rtl/>
        </w:rPr>
        <w:t xml:space="preserve">همهٔ پیام‌های state که از دور قبل رسیده‌اند خوانده می‌شوند. قصد و طول فریم آن‌ها با هم جمع می‌شود و هر وقت مجموع طول فریم‌ها به یک‌سی‌ام ثانیه رسید، یک سطر جدید به تاریخچه اضافه می‌شود. این سطر شامل قصد جمع‌شده، آخرین پیش‌بینی مدل به جای باقی‌مانده و آخرین سرعت است. خواندن همهٔ پیام‌های موجود باعث می‌شود حلقه هیچ‌وقت از آنریل عقب نیفتد.</w:t>
      </w:r>
    </w:p>
    <w:p>
      <w:pPr>
        <w:bidi/>
        <w:spacing w:after="80" w:line="360"/>
        <w:ind w:right="425" w:hanging="283"/>
        <w:jc w:val="both"/>
      </w:pPr>
      <w:r>
        <w:rPr>
          <w:rFonts w:cs="B Nazanin"/>
          <w:b/>
          <w:bCs/>
          <w:sz w:val="26"/>
          <w:szCs w:val="26"/>
          <w:rtl/>
        </w:rPr>
        <w:t xml:space="preserve">۲.	</w:t>
      </w:r>
      <w:r>
        <w:rPr>
          <w:rFonts w:ascii="Times New Roman" w:cs="B Nazanin" w:hAnsi="Times New Roman"/>
          <w:sz w:val="26"/>
          <w:szCs w:val="26"/>
          <w:rtl/>
        </w:rPr>
        <w:t xml:space="preserve">اگر سطر جدیدی اضافه شده باشد، آخرین تصویر گرفته‌شده روی کارت گرافیک منتقل، به اندازهٔ ۲۲۴ در ۲۲۴ تغییر اندازه داده و نرمال می‌شود.</w:t>
      </w:r>
    </w:p>
    <w:p>
      <w:pPr>
        <w:bidi/>
        <w:spacing w:after="80" w:line="360"/>
        <w:ind w:right="425" w:hanging="283"/>
        <w:jc w:val="both"/>
      </w:pPr>
      <w:r>
        <w:rPr>
          <w:rFonts w:cs="B Nazanin"/>
          <w:b/>
          <w:bCs/>
          <w:sz w:val="26"/>
          <w:szCs w:val="26"/>
          <w:rtl/>
        </w:rPr>
        <w:t xml:space="preserve">۳.	</w:t>
      </w:r>
      <w:r>
        <w:rPr>
          <w:rFonts w:ascii="Times New Roman" w:cs="B Nazanin" w:hAnsi="Times New Roman"/>
          <w:sz w:val="26"/>
          <w:szCs w:val="26"/>
          <w:rtl/>
        </w:rPr>
        <w:t xml:space="preserve">تاریخچه با پارامترهای ذخیره‌شده نرمال می‌شود و مدل باقی‌مانده را پیش‌بینی می‌کند. خروجی به واحد درجه برگردانده می‌شود.</w:t>
      </w:r>
    </w:p>
    <w:p>
      <w:pPr>
        <w:bidi/>
        <w:spacing w:after="80" w:line="360"/>
        <w:ind w:right="425" w:hanging="283"/>
        <w:jc w:val="both"/>
      </w:pPr>
      <w:r>
        <w:rPr>
          <w:rFonts w:cs="B Nazanin"/>
          <w:b/>
          <w:bCs/>
          <w:sz w:val="26"/>
          <w:szCs w:val="26"/>
          <w:rtl/>
        </w:rPr>
        <w:t xml:space="preserve">۴.	</w:t>
      </w:r>
      <w:r>
        <w:rPr>
          <w:rFonts w:ascii="Times New Roman" w:cs="B Nazanin" w:hAnsi="Times New Roman"/>
          <w:sz w:val="26"/>
          <w:szCs w:val="26"/>
          <w:rtl/>
        </w:rPr>
        <w:t xml:space="preserve">باقی‌مانده، در صورت نیاز ضرب در یک ضریب بهره، با پیام residual به آنریل فرستاده می‌شود.</w:t>
      </w:r>
    </w:p>
    <w:p>
      <w:pPr>
        <w:bidi/>
        <w:spacing w:after="120" w:line="360"/>
        <w:jc w:val="both"/>
      </w:pPr>
      <w:r>
        <w:rPr>
          <w:rFonts w:ascii="Times New Roman" w:cs="B Nazanin" w:hAnsi="Times New Roman"/>
          <w:sz w:val="26"/>
          <w:szCs w:val="26"/>
          <w:rtl/>
        </w:rPr>
        <w:t xml:space="preserve">ضریب بهره برای این در نظر گرفته شده است که در آزمایش‌های اولیه، انحراف معیار خروجی مدل حدود نصف انحراف معیار باقی‌ماندهٔ واقعی بود؛ این همان اثر میانگین‌گیری است که در بخش ۳‏-‏۶‏-‏۱ به آن اشاره شد. مقدار نهایی ضریب بهره در فصل چهارم بر اساس داده‌های کامل تعیین می‌شود [ ].</w:t>
      </w:r>
    </w:p>
    <w:p>
      <w:pPr>
        <w:pStyle w:val="Heading2"/>
        <w:bidi/>
        <w:jc w:val="start"/>
      </w:pPr>
      <w:r>
        <w:rPr>
          <w:rFonts w:ascii="Times New Roman" w:cs="B Nazanin" w:hAnsi="Times New Roman"/>
          <w:b/>
          <w:bCs/>
          <w:sz w:val="30"/>
          <w:szCs w:val="30"/>
          <w:rtl/>
        </w:rPr>
        <w:t xml:space="preserve">۳‏-‏۸‏-‏ روش اندازه‌گیری تأخیر</w:t>
      </w:r>
    </w:p>
    <w:p>
      <w:pPr>
        <w:bidi/>
        <w:spacing w:after="120" w:line="360"/>
        <w:jc w:val="both"/>
      </w:pPr>
      <w:r>
        <w:rPr>
          <w:rFonts w:ascii="Times New Roman" w:cs="B Nazanin" w:hAnsi="Times New Roman"/>
          <w:sz w:val="26"/>
          <w:szCs w:val="26"/>
          <w:rtl/>
        </w:rPr>
        <w:t xml:space="preserve">برای پاسخ به سؤال سوم پژوهش، زمان هر مرحله از حلقهٔ اصلی با ساعت دقیق سیستم اندازه‌گیری و در یک فایل CSV ثبت می‌شود. مهم‌ترین معیار، تأخیر کل است که از لحظهٔ دریافت پیام state تا لحظهٔ ارسال پیام residual تعریف می‌شود:</w:t>
      </w:r>
    </w:p>
    <w:p>
      <w:pPr>
        <w:tabs>
          <w:tab w:val="center" w:pos="4513"/>
        </w:tabs>
        <w:spacing w:after="160" w:before="120"/>
        <w:jc w:val="left"/>
      </w:pPr>
      <w:r>
        <w:rPr>
          <w:rFonts w:ascii="Times New Roman" w:cs="B Nazanin" w:hAnsi="Times New Roman"/>
          <w:sz w:val="26"/>
          <w:szCs w:val="26"/>
        </w:rPr>
        <w:t xml:space="preserve">(۳‑۱۳)</w:t>
      </w:r>
      <w:r>
        <w:t xml:space="preserve">	</w:t>
      </w:r>
      <m:oMath>
        <m:sSub>
          <m:sSubPr/>
          <m:e>
            <m:r>
              <w:rPr>
                <w:rFonts w:ascii="Cambria Math" w:hAnsi="Cambria Math"/>
              </w:rPr>
              <m:t>T</m:t>
            </m:r>
          </m:e>
          <m:sub>
            <m:r>
              <w:rPr>
                <w:rFonts w:ascii="Cambria Math" w:hAnsi="Cambria Math"/>
              </w:rPr>
              <m:t>total</m:t>
            </m:r>
          </m:sub>
        </m:sSub>
        <m:r>
          <w:rPr>
            <w:rFonts w:ascii="Cambria Math" w:hAnsi="Cambria Math"/>
          </w:rPr>
          <m:t> = </m:t>
        </m:r>
        <m:sSub>
          <m:sSubPr/>
          <m:e>
            <m:r>
              <w:rPr>
                <w:rFonts w:ascii="Cambria Math" w:hAnsi="Cambria Math"/>
              </w:rPr>
              <m:t>T</m:t>
            </m:r>
          </m:e>
          <m:sub>
            <m:r>
              <w:rPr>
                <w:rFonts w:ascii="Cambria Math" w:hAnsi="Cambria Math"/>
              </w:rPr>
              <m:t>wait</m:t>
            </m:r>
          </m:sub>
        </m:sSub>
        <m:r>
          <w:rPr>
            <w:rFonts w:ascii="Cambria Math" w:hAnsi="Cambria Math"/>
          </w:rPr>
          <m:t> + </m:t>
        </m:r>
        <m:sSub>
          <m:sSubPr/>
          <m:e>
            <m:r>
              <w:rPr>
                <w:rFonts w:ascii="Cambria Math" w:hAnsi="Cambria Math"/>
              </w:rPr>
              <m:t>T</m:t>
            </m:r>
          </m:e>
          <m:sub>
            <m:r>
              <w:rPr>
                <w:rFonts w:ascii="Cambria Math" w:hAnsi="Cambria Math"/>
              </w:rPr>
              <m:t>capture</m:t>
            </m:r>
          </m:sub>
        </m:sSub>
        <m:r>
          <w:rPr>
            <w:rFonts w:ascii="Cambria Math" w:hAnsi="Cambria Math"/>
          </w:rPr>
          <m:t> + </m:t>
        </m:r>
        <m:sSub>
          <m:sSubPr/>
          <m:e>
            <m:r>
              <w:rPr>
                <w:rFonts w:ascii="Cambria Math" w:hAnsi="Cambria Math"/>
              </w:rPr>
              <m:t>T</m:t>
            </m:r>
          </m:e>
          <m:sub>
            <m:r>
              <w:rPr>
                <w:rFonts w:ascii="Cambria Math" w:hAnsi="Cambria Math"/>
              </w:rPr>
              <m:t>pre</m:t>
            </m:r>
          </m:sub>
        </m:sSub>
        <m:r>
          <w:rPr>
            <w:rFonts w:ascii="Cambria Math" w:hAnsi="Cambria Math"/>
          </w:rPr>
          <m:t> + </m:t>
        </m:r>
        <m:sSub>
          <m:sSubPr/>
          <m:e>
            <m:r>
              <w:rPr>
                <w:rFonts w:ascii="Cambria Math" w:hAnsi="Cambria Math"/>
              </w:rPr>
              <m:t>T</m:t>
            </m:r>
          </m:e>
          <m:sub>
            <m:r>
              <w:rPr>
                <w:rFonts w:ascii="Cambria Math" w:hAnsi="Cambria Math"/>
              </w:rPr>
              <m:t>model</m:t>
            </m:r>
          </m:sub>
        </m:sSub>
        <m:r>
          <w:rPr>
            <w:rFonts w:ascii="Cambria Math" w:hAnsi="Cambria Math"/>
          </w:rPr>
          <m:t> + </m:t>
        </m:r>
        <m:sSub>
          <m:sSubPr/>
          <m:e>
            <m:r>
              <w:rPr>
                <w:rFonts w:ascii="Cambria Math" w:hAnsi="Cambria Math"/>
              </w:rPr>
              <m:t>T</m:t>
            </m:r>
          </m:e>
          <m:sub>
            <m:r>
              <w:rPr>
                <w:rFonts w:ascii="Cambria Math" w:hAnsi="Cambria Math"/>
              </w:rPr>
              <m:t>send</m:t>
            </m:r>
          </m:sub>
        </m:sSub>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T</m:t>
            </m:r>
          </m:e>
          <m:sub>
            <m:r>
              <w:rPr>
                <w:rFonts w:ascii="Cambria Math" w:hAnsi="Cambria Math"/>
              </w:rPr>
              <m:t>capture</m:t>
            </m:r>
          </m:sub>
        </m:sSub>
      </m:oMath>
      <w:r>
        <w:rPr>
          <w:rFonts w:ascii="Times New Roman" w:cs="B Nazanin" w:hAnsi="Times New Roman"/>
          <w:sz w:val="26"/>
          <w:szCs w:val="26"/>
          <w:rtl/>
        </w:rPr>
        <w:t xml:space="preserve"> زمان برداشتن آخرین تصویر، </w:t>
      </w:r>
      <m:oMath>
        <m:sSub>
          <m:sSubPr/>
          <m:e>
            <m:r>
              <w:rPr>
                <w:rFonts w:ascii="Cambria Math" w:hAnsi="Cambria Math"/>
              </w:rPr>
              <m:t>T</m:t>
            </m:r>
          </m:e>
          <m:sub>
            <m:r>
              <w:rPr>
                <w:rFonts w:ascii="Cambria Math" w:hAnsi="Cambria Math"/>
              </w:rPr>
              <m:t>pre</m:t>
            </m:r>
          </m:sub>
        </m:sSub>
      </m:oMath>
      <w:r>
        <w:rPr>
          <w:rFonts w:ascii="Times New Roman" w:cs="B Nazanin" w:hAnsi="Times New Roman"/>
          <w:sz w:val="26"/>
          <w:szCs w:val="26"/>
          <w:rtl/>
        </w:rPr>
        <w:t xml:space="preserve"> زمان پیش‌پردازش تصویر، </w:t>
      </w:r>
      <m:oMath>
        <m:sSub>
          <m:sSubPr/>
          <m:e>
            <m:r>
              <w:rPr>
                <w:rFonts w:ascii="Cambria Math" w:hAnsi="Cambria Math"/>
              </w:rPr>
              <m:t>T</m:t>
            </m:r>
          </m:e>
          <m:sub>
            <m:r>
              <w:rPr>
                <w:rFonts w:ascii="Cambria Math" w:hAnsi="Cambria Math"/>
              </w:rPr>
              <m:t>model</m:t>
            </m:r>
          </m:sub>
        </m:sSub>
      </m:oMath>
      <w:r>
        <w:rPr>
          <w:rFonts w:ascii="Times New Roman" w:cs="B Nazanin" w:hAnsi="Times New Roman"/>
          <w:sz w:val="26"/>
          <w:szCs w:val="26"/>
          <w:rtl/>
        </w:rPr>
        <w:t xml:space="preserve"> زمان اجرای مدل، </w:t>
      </w:r>
      <m:oMath>
        <m:sSub>
          <m:sSubPr/>
          <m:e>
            <m:r>
              <w:rPr>
                <w:rFonts w:ascii="Cambria Math" w:hAnsi="Cambria Math"/>
              </w:rPr>
              <m:t>T</m:t>
            </m:r>
          </m:e>
          <m:sub>
            <m:r>
              <w:rPr>
                <w:rFonts w:ascii="Cambria Math" w:hAnsi="Cambria Math"/>
              </w:rPr>
              <m:t>send</m:t>
            </m:r>
          </m:sub>
        </m:sSub>
      </m:oMath>
      <w:r>
        <w:rPr>
          <w:rFonts w:ascii="Times New Roman" w:cs="B Nazanin" w:hAnsi="Times New Roman"/>
          <w:sz w:val="26"/>
          <w:szCs w:val="26"/>
          <w:rtl/>
        </w:rPr>
        <w:t xml:space="preserve"> زمان ارسال پیام و </w:t>
      </w:r>
      <m:oMath>
        <m:sSub>
          <m:sSubPr/>
          <m:e>
            <m:r>
              <w:rPr>
                <w:rFonts w:ascii="Cambria Math" w:hAnsi="Cambria Math"/>
              </w:rPr>
              <m:t>T</m:t>
            </m:r>
          </m:e>
          <m:sub>
            <m:r>
              <w:rPr>
                <w:rFonts w:ascii="Cambria Math" w:hAnsi="Cambria Math"/>
              </w:rPr>
              <m:t>wait</m:t>
            </m:r>
          </m:sub>
        </m:sSub>
      </m:oMath>
      <w:r>
        <w:rPr>
          <w:rFonts w:ascii="Times New Roman" w:cs="B Nazanin" w:hAnsi="Times New Roman"/>
          <w:sz w:val="26"/>
          <w:szCs w:val="26"/>
          <w:rtl/>
        </w:rPr>
        <w:t xml:space="preserve"> زمان انتظار پیام در صف است. علاوه بر این، «سن تصویر» هم ثبت می‌شود، یعنی مدت زمانی که از گرفتن تصویر تا استفاده از آن در مدل گذشته است. برای اینکه زمان‌های ثبت‌شدهٔ کارت گرافیک دقیق باشند، پیش و پس از هر مرحله کارت گرافیک همگام‌سازی می‌شود. اندازه‌گیری در حالی انجام می‌شود که آنریل در همان رایانه در حال رندر است، تا شرایط به استفادهٔ واقعی نزدیک باشد. از توزیع زمان‌ها، میانه و صدک‌های ۹۵ و ۹۹ گزارش می‌شود، چون در یک سیستم زنده، تأخیرهای گاه‌به‌گاه به اندازهٔ تأخیر متوسط اهمیت دارند.</w:t>
      </w:r>
    </w:p>
    <w:p>
      <w:pPr>
        <w:bidi/>
        <w:spacing w:after="120" w:line="360"/>
        <w:jc w:val="both"/>
      </w:pPr>
      <w:r>
        <w:rPr>
          <w:rFonts w:ascii="Times New Roman" w:cs="B Nazanin" w:hAnsi="Times New Roman"/>
          <w:sz w:val="26"/>
          <w:szCs w:val="26"/>
          <w:rtl/>
        </w:rPr>
        <w:t xml:space="preserve">معیار پذیرش این است که تأخیر کل کمتر از ۳۳ میلی‌ثانیه، یعنی کمتر از یک گام ۳۰ هرتز، باشد. اگر تأخیر از این مقدار بیشتر شود، پیش‌بینی هر گام پس از رسیدن گام بعدی آماده می‌شود و سیستم از داده‌ها عقب می‌افتد. باید توجه داشت که این اندازه‌گیری زمان اعمال باقی‌مانده در آنریل و نمایش آن روی صفحه را شامل نمی‌شود؛ این زمان‌ها به رندر آنریل و نمایشگر بستگی دارند و در هر چهار حالت دوربین یکسان هستند.</w:t>
      </w:r>
    </w:p>
    <w:p>
      <w:pPr>
        <w:pStyle w:val="Heading2"/>
        <w:bidi/>
        <w:jc w:val="start"/>
      </w:pPr>
      <w:r>
        <w:rPr>
          <w:rFonts w:ascii="Times New Roman" w:cs="B Nazanin" w:hAnsi="Times New Roman"/>
          <w:b/>
          <w:bCs/>
          <w:sz w:val="30"/>
          <w:szCs w:val="30"/>
          <w:rtl/>
        </w:rPr>
        <w:t xml:space="preserve">۳‏-‏۹‏-‏ طراحی ارزیابی</w:t>
      </w:r>
    </w:p>
    <w:p>
      <w:pPr>
        <w:pStyle w:val="Heading3"/>
        <w:bidi/>
        <w:jc w:val="start"/>
      </w:pPr>
      <w:r>
        <w:rPr>
          <w:rFonts w:ascii="Times New Roman" w:cs="B Nazanin" w:hAnsi="Times New Roman"/>
          <w:b/>
          <w:bCs/>
          <w:sz w:val="28"/>
          <w:szCs w:val="28"/>
          <w:rtl/>
        </w:rPr>
        <w:t xml:space="preserve">۳‏-‏۹‏-‏۱‏-‏ ارزیابی عینی</w:t>
      </w:r>
    </w:p>
    <w:p>
      <w:pPr>
        <w:bidi/>
        <w:spacing w:after="120" w:line="360"/>
        <w:jc w:val="both"/>
      </w:pPr>
      <w:r>
        <w:rPr>
          <w:rFonts w:ascii="Times New Roman" w:cs="B Nazanin" w:hAnsi="Times New Roman"/>
          <w:sz w:val="26"/>
          <w:szCs w:val="26"/>
          <w:rtl/>
        </w:rPr>
        <w:t xml:space="preserve">ارزیابی عینی روی مجموعهٔ آزمون، یعنی ضبط‌های شرکت‌کننده‌ای که در آموزش دیده نشده است، انجام می‌شود. معیارها در جدول ۳‏-‏۶ آمده‌اند.</w:t>
      </w:r>
    </w:p>
    <w:p>
      <w:pPr>
        <w:keepNext/>
        <w:bidi/>
        <w:spacing w:after="80" w:before="120"/>
        <w:jc w:val="center"/>
      </w:pPr>
      <w:r>
        <w:rPr>
          <w:rFonts w:ascii="Times New Roman" w:cs="B Nazanin" w:hAnsi="Times New Roman"/>
          <w:b/>
          <w:bCs/>
          <w:sz w:val="24"/>
          <w:szCs w:val="24"/>
          <w:rtl/>
        </w:rPr>
        <w:t xml:space="preserve">جدول ۳‏-‏۶‏-‏ معیارهای ارزیابی عینی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معیار</w:t>
            </w:r>
          </w:p>
        </w:tc>
        <w:tc>
          <w:tcPr>
            <w:tcW w:type="dxa" w:w="3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تعریف</w:t>
            </w:r>
          </w:p>
        </w:tc>
        <w:tc>
          <w:tcPr>
            <w:tcW w:type="dxa" w:w="30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هدف</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میانگین قدر مطلق خطا (درجه)</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اختلاف پیش‌بینی و باقی‌ماندهٔ واقعی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دقت پیش‌بینی</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نسبت به خط پایهٔ صفر</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خطای مدل تقسیم بر خطای پیش‌بینی صفر</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مدل از «بدون لایهٔ ارگانیک» بهتر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نسبت انحراف معیار</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انحراف معیار پیش‌بینی تقسیم بر انحراف معیار واقعی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دامنهٔ حرکت حفظ شده یا خروجی کوچک شده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همبستگی</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همبستگی پیرسون پیش‌بینی و مقدار واقعی، برای هر محور</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شباهت شکل حرکت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طیف توان</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مقایسهٔ طیف توان پیش‌بینی و مقدار واقعی در باندهای فرکانسی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ویژگی‌های فرکانسی (مثل حرکت گام) بازسازی شده است</w:t>
            </w:r>
          </w:p>
        </w:tc>
      </w:tr>
    </w:tbl>
    <w:p>
      <w:pPr>
        <w:bidi/>
        <w:spacing w:after="120" w:line="360"/>
        <w:jc w:val="both"/>
      </w:pPr>
    </w:p>
    <w:p>
      <w:pPr>
        <w:bidi/>
        <w:spacing w:after="120" w:line="360"/>
        <w:jc w:val="both"/>
      </w:pPr>
      <w:r>
        <w:rPr>
          <w:rFonts w:ascii="Times New Roman" w:cs="B Nazanin" w:hAnsi="Times New Roman"/>
          <w:sz w:val="26"/>
          <w:szCs w:val="26"/>
          <w:rtl/>
        </w:rPr>
        <w:t xml:space="preserve">مدل کامل با این روش‌ها مقایسه می‌شود: پیش‌بینی صفر، نویز پرلین با دامنهٔ برابر (بخش ۳‏-‏۹‏-‏۳)، و دو نسخهٔ مقایسه‌ای «فقط حرکت» و «بدون توجه» (بخش ۳‏-‏۵‏-‏۴). مقایسه با نویز پرلین فقط برای معیارهای طیفی و نسبت انحراف معیار معنا دارد، چون نویز پرلین پیش‌بینی نمی‌کند. علاوه بر این، وزن‌های توجه روی چند کلیپ نمونه نمایش داده می‌شوند تا بررسی شود آیا مدل به نواحی معناداری از تصویر، مثل شخص در حال حرکت، توجه می‌کند یا نه.</w:t>
      </w:r>
    </w:p>
    <w:p>
      <w:pPr>
        <w:pStyle w:val="Heading3"/>
        <w:bidi/>
        <w:jc w:val="start"/>
      </w:pPr>
      <w:r>
        <w:rPr>
          <w:rFonts w:ascii="Times New Roman" w:cs="B Nazanin" w:hAnsi="Times New Roman"/>
          <w:b/>
          <w:bCs/>
          <w:sz w:val="28"/>
          <w:szCs w:val="28"/>
          <w:rtl/>
        </w:rPr>
        <w:t xml:space="preserve">۳‏-‏۹‏-‏۲‏-‏ آزمون کاربری</w:t>
      </w:r>
    </w:p>
    <w:p>
      <w:pPr>
        <w:bidi/>
        <w:spacing w:after="120" w:line="360"/>
        <w:jc w:val="both"/>
      </w:pPr>
      <w:r>
        <w:rPr>
          <w:rFonts w:ascii="Times New Roman" w:cs="B Nazanin" w:hAnsi="Times New Roman"/>
          <w:sz w:val="26"/>
          <w:szCs w:val="26"/>
          <w:rtl/>
        </w:rPr>
        <w:t xml:space="preserve">برای پاسخ به سؤال چهارم پژوهش، یک آزمون کاربری از نوع تماشای کلیپ طراحی شده است. در این آزمون شرکت‌کنندگان بازی نمی‌کنند، بلکه کلیپ‌های کوتاهی از بازی را تماشا کرده و آن‌ها را ارزیابی می‌کنند. دلیل این انتخاب این است که در بازی کردن، رفتار هر شرکت‌کننده متفاوت است و مقایسهٔ منصفانهٔ چهار حالت دوربین دشوار می‌شود. در آزمون تماشایی، هر چهار حالت دقیقاً روی یک مسیر و یک حرکت بازیکن اعمال می‌شوند و تنها تفاوت کلیپ‌ها لایهٔ دوربین است.</w:t>
      </w:r>
    </w:p>
    <w:p>
      <w:pPr>
        <w:bidi/>
        <w:spacing w:after="120" w:line="360"/>
        <w:jc w:val="both"/>
      </w:pPr>
      <w:r>
        <w:rPr>
          <w:rFonts w:ascii="Times New Roman" w:cs="B Nazanin" w:hAnsi="Times New Roman"/>
          <w:sz w:val="26"/>
          <w:szCs w:val="26"/>
          <w:rtl/>
        </w:rPr>
        <w:t xml:space="preserve">برای ساخت کلیپ‌ها، یک کامپوننت ضبط و پخش در آنریل پیاده‌سازی شده است. در حالت ضبط، این کامپوننت در هر فریم موقعیت کاراکتر، جهت کنترل و سرعت آن را همراه با زمان ثبت می‌کند. در حالت پخش، ورودی بازیکن غیرفعال می‌شود و کاراکتر بدون دخالت فیزیک، دقیقاً روی همان مسیر قرار داده می‌شود؛ موقعیت و جهت در هر فریم بین دو نمونهٔ ضبط‌شده درون‌یابی می‌شوند تا پخش به نرخ فریم وابسته نباشد. در شروع هر پخش، لایهٔ دوربین هم به حالت اولیه برمی‌گردد (انحراف صفر، زمان نویز پرلین صفر و شروع دوبارهٔ Camera Shake)، بنابراین تنها تفاوت چهار کلیپ ساخته‌شده از یک مسیر، لایهٔ دوربین است. چون جهت کنترل در پخش همان جهت ضبط‌شده است، قصدی که به مدل داده می‌شود هم در هر چهار حالت یکسان است. مسیرها شامل راه رفتن در راهرو، دنبال کردن یک کاراکتر متحرک و چرخش به سمت یک نقطه هستند تا با سناریوهای ضبط داده متناظر باشند. هر کلیپ حدود [ ] ثانیه طول دارد. شرایط آزمون در جدول ۳‏-‏۷ آمده است.</w:t>
      </w:r>
    </w:p>
    <w:p>
      <w:pPr>
        <w:keepNext/>
        <w:bidi/>
        <w:spacing w:after="80" w:before="120"/>
        <w:jc w:val="center"/>
      </w:pPr>
      <w:r>
        <w:rPr>
          <w:rFonts w:ascii="Times New Roman" w:cs="B Nazanin" w:hAnsi="Times New Roman"/>
          <w:b/>
          <w:bCs/>
          <w:sz w:val="24"/>
          <w:szCs w:val="24"/>
          <w:rtl/>
        </w:rPr>
        <w:t xml:space="preserve">جدول ۳‏-‏۷‏-‏ شرط‌های آزمون کاربری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شرط</w:t>
            </w:r>
          </w:p>
        </w:tc>
        <w:tc>
          <w:tcPr>
            <w:tcW w:type="dxa" w:w="66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لایهٔ دوربین</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خاموش</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بدون لایهٔ ارگانیک</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پرلین</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نویز پرلین با دامنهٔ برابر با شرط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Camera Shake</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Camera Shake آنریل با دامنهٔ برابر با شرط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مدل</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باقی‌ماندهٔ پیش‌بینی‌شده توسط مدل پیشنهادی</w:t>
            </w:r>
          </w:p>
        </w:tc>
      </w:tr>
    </w:tbl>
    <w:p>
      <w:pPr>
        <w:bidi/>
        <w:spacing w:after="120" w:line="360"/>
        <w:jc w:val="both"/>
      </w:pPr>
    </w:p>
    <w:p>
      <w:pPr>
        <w:bidi/>
        <w:spacing w:after="120" w:line="360"/>
        <w:jc w:val="both"/>
      </w:pPr>
      <w:r>
        <w:rPr>
          <w:rFonts w:ascii="Times New Roman" w:cs="B Nazanin" w:hAnsi="Times New Roman"/>
          <w:sz w:val="26"/>
          <w:szCs w:val="26"/>
          <w:rtl/>
        </w:rPr>
        <w:t xml:space="preserve">طرح آزمون درون‌گروهی است؛ یعنی هر شرکت‌کننده همهٔ کلیپ‌ها را می‌بیند. ترتیب نمایش شرط‌ها با یک طرح مربع لاتین بین شرکت‌کنندگان متوازن می‌شود تا اثر ترتیب و خستگی حذف شود. شرکت‌کنندگان نمی‌دانند هر کلیپ مربوط به کدام شرط است. پس از هر کلیپ، شرکت‌کننده به این سؤال‌ها در مقیاس هفت‌درجه‌ای لیکرت پاسخ می‌دهد: حرکت دوربین چقدر طبیعی و شبیه به فیلم‌برداری انسان بود، چقدر حس حضور در محیط داشت، و چقدر احساس ناراحتی کرد. پرسش‌نامهٔ SSQ (Kennedy et al., 1993) پیش و پس از کل جلسه تکمیل می‌شود. در پایان جلسه هم از شرکت‌کننده خواسته می‌شود کلیپ‌ها را از نظر طبیعی بودن به ترتیب مرتب کند. تعداد شرکت‌کنندگان [ ] نفر است.</w:t>
      </w:r>
    </w:p>
    <w:p>
      <w:pPr>
        <w:bidi/>
        <w:spacing w:after="120" w:line="360"/>
        <w:jc w:val="both"/>
      </w:pPr>
      <w:r>
        <w:rPr>
          <w:rFonts w:ascii="Times New Roman" w:cs="B Nazanin" w:hAnsi="Times New Roman"/>
          <w:sz w:val="26"/>
          <w:szCs w:val="26"/>
          <w:rtl/>
        </w:rPr>
        <w:t xml:space="preserve">از آنجا که داده‌های لیکرت ترتیبی هستند، برای مقایسهٔ چهار شرط از آزمون ناپارامتری فریدمن (Friedman, 1937) استفاده می‌شود. در صورت معنادار بودن، مقایسهٔ زوجی شرط‌ها با آزمون رتبه‌علامت‌دار ویلکاکسون (Wilcoxon, 1945) و اصلاح هولم برای مقایسه‌های چندگانه (Holm, 1979) انجام می‌شود. تغییر نمرهٔ SSQ بین پیش و پس از جلسه هم با آزمون ویلکاکسون بررسی می‌شود. سطح معناداری ۰٫۰۵ در نظر گرفته می‌شود.</w:t>
      </w:r>
    </w:p>
    <w:p>
      <w:pPr>
        <w:bidi/>
        <w:spacing w:after="120" w:line="360"/>
        <w:jc w:val="both"/>
      </w:pPr>
      <w:r>
        <w:rPr>
          <w:rFonts w:ascii="Times New Roman" w:cs="B Nazanin" w:hAnsi="Times New Roman"/>
          <w:sz w:val="26"/>
          <w:szCs w:val="26"/>
          <w:rtl/>
        </w:rPr>
        <w:t xml:space="preserve">پیش از شروع آزمون، هدف و روند آن برای شرکت‌کننده توضیح داده می‌شود و رضایت‌نامهٔ آگاهانه از او گرفته می‌شود. شرکت‌کننده در هر زمان می‌تواند آزمون را بدون ذکر دلیل متوقف کند. اگر شرکت‌کننده علائم بیماری حرکتی را گزارش کند، آزمون متوقف می‌شود. هیچ اطلاعات شناسایی‌کننده‌ای همراه با پاسخ‌ها ذخیره نمی‌شود. مجوز انجام آزمون از [ ] دانشکده گرفته می‌شود.</w:t>
      </w:r>
    </w:p>
    <w:p>
      <w:pPr>
        <w:pStyle w:val="Heading3"/>
        <w:bidi/>
        <w:jc w:val="start"/>
      </w:pPr>
      <w:r>
        <w:rPr>
          <w:rFonts w:ascii="Times New Roman" w:cs="B Nazanin" w:hAnsi="Times New Roman"/>
          <w:b/>
          <w:bCs/>
          <w:sz w:val="28"/>
          <w:szCs w:val="28"/>
          <w:rtl/>
        </w:rPr>
        <w:t xml:space="preserve">۳‏-‏۹‏-‏۳‏-‏ برابر کردن دامنهٔ حرکت</w:t>
      </w:r>
    </w:p>
    <w:p>
      <w:pPr>
        <w:bidi/>
        <w:spacing w:after="120" w:line="360"/>
        <w:jc w:val="both"/>
      </w:pPr>
      <w:r>
        <w:rPr>
          <w:rFonts w:ascii="Times New Roman" w:cs="B Nazanin" w:hAnsi="Times New Roman"/>
          <w:sz w:val="26"/>
          <w:szCs w:val="26"/>
          <w:rtl/>
        </w:rPr>
        <w:t xml:space="preserve">یکی از خطرهای مقایسهٔ روش‌های مختلف لرزش این است که تفاوت نتایج به جای شکل حرکت، از تفاوت مقدار آن ناشی شود؛ مثلاً ممکن است شرکت‌کنندگان هر روشی را که دامنهٔ کمتری دارد طبیعی‌تر یا راحت‌تر بدانند. برای جلوگیری از این مشکل، دامنهٔ انحراف دوربین در سه شرط پرلین، Camera Shake و مدل برابر می‌شود. نکتهٔ مهم این است که دامنهٔ حرکت در شرط مدل ثابت نیست و به مسیر بستگی دارد، چون مدل به حرکت بازیکن واکنش نشان می‌دهد؛ در آزمایش‌های اولیه، RMS انحراف دوربین در شرط مدل روی دو مسیر مختلف ۱٫۰۴ و ۱٫۳۹ درجه بود. در مقابل، دامنهٔ نویز پرلین و Camera Shake به مسیر بستگی ندارد. به همین دلیل، برابرسازی برای هر مسیر به‌طور جداگانه انجام می‌شود. برای این کار، هر مسیر یک بار در هر چهار حالت پخش و انحراف دوربین در هر فریم ثبت می‌شود. انحراف دوربین در اینجا اختلاف جهت تصویر نهایی (شامل Camera Shake) با جهت کنترل است. سپس RMS انحراف در شرط مدل اندازه‌گیری و دامنهٔ دو روش دیگر با یک ضریب طوری تنظیم می‌شود که RMS آن‌ها با شرط مدل برابر شود:</w:t>
      </w:r>
    </w:p>
    <w:p>
      <w:pPr>
        <w:tabs>
          <w:tab w:val="center" w:pos="4513"/>
        </w:tabs>
        <w:spacing w:after="160" w:before="120"/>
        <w:jc w:val="left"/>
      </w:pPr>
      <w:r>
        <w:rPr>
          <w:rFonts w:ascii="Times New Roman" w:cs="B Nazanin" w:hAnsi="Times New Roman"/>
          <w:sz w:val="26"/>
          <w:szCs w:val="26"/>
        </w:rPr>
        <w:t xml:space="preserve">(۳‑۱۴)</w:t>
      </w:r>
      <w:r>
        <w:t xml:space="preserve">	</w:t>
      </w:r>
      <m:oMath>
        <m:r>
          <w:rPr>
            <w:rFonts w:ascii="Cambria Math" w:hAnsi="Cambria Math"/>
          </w:rPr>
          <m:t>A</m:t>
        </m:r>
        <m:sSub>
          <m:sSubPr/>
          <m:e>
            <m:r>
              <w:rPr>
                <w:rFonts w:ascii="Cambria Math" w:hAnsi="Cambria Math"/>
              </w:rPr>
              <m:t>'</m:t>
            </m:r>
          </m:e>
          <m:sub>
            <m:r>
              <w:rPr>
                <w:rFonts w:ascii="Cambria Math" w:hAnsi="Cambria Math"/>
              </w:rPr>
              <m:t>c</m:t>
            </m:r>
          </m:sub>
        </m:sSub>
        <m:r>
          <w:rPr>
            <w:rFonts w:ascii="Cambria Math" w:hAnsi="Cambria Math"/>
          </w:rPr>
          <m:t> = </m:t>
        </m:r>
        <m:sSub>
          <m:sSubPr/>
          <m:e>
            <m:r>
              <w:rPr>
                <w:rFonts w:ascii="Cambria Math" w:hAnsi="Cambria Math"/>
              </w:rPr>
              <m:t>A</m:t>
            </m:r>
          </m:e>
          <m:sub>
            <m:r>
              <w:rPr>
                <w:rFonts w:ascii="Cambria Math" w:hAnsi="Cambria Math"/>
              </w:rPr>
              <m:t>c</m:t>
            </m:r>
          </m:sub>
        </m:sSub>
        <m:r>
          <w:rPr>
            <w:rFonts w:ascii="Cambria Math" w:hAnsi="Cambria Math"/>
          </w:rPr>
          <m:t>·</m:t>
        </m:r>
        <m:f>
          <m:num>
            <m:r>
              <w:rPr>
                <w:rFonts w:ascii="Cambria Math" w:hAnsi="Cambria Math"/>
              </w:rPr>
              <m:t>RMS(</m:t>
            </m:r>
            <m:sSub>
              <m:sSubPr/>
              <m:e>
                <m:r>
                  <w:rPr>
                    <w:rFonts w:ascii="Cambria Math" w:hAnsi="Cambria Math"/>
                  </w:rPr>
                  <m:t>O</m:t>
                </m:r>
              </m:e>
              <m:sub>
                <m:r>
                  <w:rPr>
                    <w:rFonts w:ascii="Cambria Math" w:hAnsi="Cambria Math"/>
                  </w:rPr>
                  <m:t>model</m:t>
                </m:r>
              </m:sub>
            </m:sSub>
            <m:r>
              <w:rPr>
                <w:rFonts w:ascii="Cambria Math" w:hAnsi="Cambria Math"/>
              </w:rPr>
              <m:t>)</m:t>
            </m:r>
          </m:num>
          <m:den>
            <m:r>
              <w:rPr>
                <w:rFonts w:ascii="Cambria Math" w:hAnsi="Cambria Math"/>
              </w:rPr>
              <m:t>RMS(</m:t>
            </m:r>
            <m:sSub>
              <m:sSubPr/>
              <m:e>
                <m:r>
                  <w:rPr>
                    <w:rFonts w:ascii="Cambria Math" w:hAnsi="Cambria Math"/>
                  </w:rPr>
                  <m:t>O</m:t>
                </m:r>
              </m:e>
              <m:sub>
                <m:r>
                  <w:rPr>
                    <w:rFonts w:ascii="Cambria Math" w:hAnsi="Cambria Math"/>
                  </w:rPr>
                  <m:t>c</m:t>
                </m:r>
              </m:sub>
            </m:sSub>
            <m:r>
              <w:rPr>
                <w:rFonts w:ascii="Cambria Math" w:hAnsi="Cambria Math"/>
              </w:rPr>
              <m:t>)</m:t>
            </m:r>
          </m:den>
        </m:f>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A</m:t>
            </m:r>
          </m:e>
          <m:sub>
            <m:r>
              <w:rPr>
                <w:rFonts w:ascii="Cambria Math" w:hAnsi="Cambria Math"/>
              </w:rPr>
              <m:t>c</m:t>
            </m:r>
          </m:sub>
        </m:sSub>
      </m:oMath>
      <w:r>
        <w:rPr>
          <w:rFonts w:ascii="Times New Roman" w:cs="B Nazanin" w:hAnsi="Times New Roman"/>
          <w:sz w:val="26"/>
          <w:szCs w:val="26"/>
          <w:rtl/>
        </w:rPr>
        <w:t xml:space="preserve"> و </w:t>
      </w:r>
      <m:oMath>
        <m:r>
          <w:rPr>
            <w:rFonts w:ascii="Cambria Math" w:hAnsi="Cambria Math"/>
          </w:rPr>
          <m:t>A</m:t>
        </m:r>
        <m:sSub>
          <m:sSubPr/>
          <m:e>
            <m:r>
              <w:rPr>
                <w:rFonts w:ascii="Cambria Math" w:hAnsi="Cambria Math"/>
              </w:rPr>
              <m:t>'</m:t>
            </m:r>
          </m:e>
          <m:sub>
            <m:r>
              <w:rPr>
                <w:rFonts w:ascii="Cambria Math" w:hAnsi="Cambria Math"/>
              </w:rPr>
              <m:t>c</m:t>
            </m:r>
          </m:sub>
        </m:sSub>
      </m:oMath>
      <w:r>
        <w:rPr>
          <w:rFonts w:ascii="Times New Roman" w:cs="B Nazanin" w:hAnsi="Times New Roman"/>
          <w:sz w:val="26"/>
          <w:szCs w:val="26"/>
          <w:rtl/>
        </w:rPr>
        <w:t xml:space="preserve"> دامنهٔ اولیه و تنظیم‌شدهٔ روش </w:t>
      </w:r>
      <m:oMath>
        <m:r>
          <w:rPr>
            <w:rFonts w:ascii="Cambria Math" w:hAnsi="Cambria Math"/>
          </w:rPr>
          <m:t>c</m:t>
        </m:r>
      </m:oMath>
      <w:r>
        <w:rPr>
          <w:rFonts w:ascii="Times New Roman" w:cs="B Nazanin" w:hAnsi="Times New Roman"/>
          <w:sz w:val="26"/>
          <w:szCs w:val="26"/>
          <w:rtl/>
        </w:rPr>
        <w:t xml:space="preserve"> و </w:t>
      </w:r>
      <m:oMath>
        <m:r>
          <w:rPr>
            <w:rFonts w:ascii="Cambria Math" w:hAnsi="Cambria Math"/>
          </w:rPr>
          <m:t>O</m:t>
        </m:r>
      </m:oMath>
      <w:r>
        <w:rPr>
          <w:rFonts w:ascii="Times New Roman" w:cs="B Nazanin" w:hAnsi="Times New Roman"/>
          <w:sz w:val="26"/>
          <w:szCs w:val="26"/>
          <w:rtl/>
        </w:rPr>
        <w:t xml:space="preserve"> انحراف دوربین است. به این ترتیب هر سه روش به یک اندازه حرکت به تصویر اضافه می‌کنند و تنها تفاوت آن‌ها در شکل و الگوی زمانی حرکت است. چون Camera Shake آنریل دقیقاً خطی نیست، ممکن است یک دور تکرار برای رسیدن به نسبت نزدیک به یک لازم باشد. در آزمایش اولیه، پس از یک بار تنظیم، RMS پرلین و Camera Shake به ترتیب ۱٫۰۳ و ۱٫۰۸ درجه شد که با هدف ۱٫۰۴ درجه تفاوت کمی دارد. مقادیر نهایی برای هر مسیر پس از آموزش مدل با دادهٔ کامل تعیین و در فصل چهارم گزارش می‌شوند.</w:t>
      </w:r>
    </w:p>
    <w:p>
      <w:pPr>
        <w:pStyle w:val="Heading2"/>
        <w:bidi/>
        <w:jc w:val="start"/>
      </w:pPr>
      <w:r>
        <w:rPr>
          <w:rFonts w:ascii="Times New Roman" w:cs="B Nazanin" w:hAnsi="Times New Roman"/>
          <w:b/>
          <w:bCs/>
          <w:sz w:val="30"/>
          <w:szCs w:val="30"/>
          <w:rtl/>
        </w:rPr>
        <w:t xml:space="preserve">۳‏-‏۱۰‏-‏ جمع‌بندی</w:t>
      </w:r>
    </w:p>
    <w:p>
      <w:pPr>
        <w:bidi/>
        <w:spacing w:after="120" w:line="360"/>
        <w:jc w:val="both"/>
      </w:pPr>
      <w:r>
        <w:rPr>
          <w:rFonts w:ascii="Times New Roman" w:cs="B Nazanin" w:hAnsi="Times New Roman"/>
          <w:sz w:val="26"/>
          <w:szCs w:val="26"/>
          <w:rtl/>
        </w:rPr>
        <w:t xml:space="preserve">در این فصل روش انجام پژوهش شرح داده شد. داده از ضبط ویدیو و ژیروسکوپ گوشی همراه در یک محیط اداری به دست می‌آید، با مقایسهٔ جریان نوری و ژیروسکوپ همگام می‌شود و با یک فیلتر بدون تأخیر فاز به دو بخش قصد و باقی‌مانده تقسیم می‌شود. مدل پیشنهادی با استفاده از یک شبکهٔ تصویری ثابت، یک GRU کوچک و یک لایهٔ توجه متقاطع، باقی‌ماندهٔ گام بعد را پیش‌بینی می‌کند و با تابع هزینه‌ای آموزش می‌بیند که علاوه بر دقت، جهت حرکت و تغییرات بین گام‌ها را هم در نظر می‌گیرد. در زمان اجرا، مدل در یک برنامهٔ جداگانه اجرا می‌شود و از طریق OSC با آنریل ارتباط دارد، و کامپوننت دوربین در آنریل خروجی آن را به‌صورت محدود و ایمن روی دوربین اعمال می‌کند. در نهایت، روش ارزیابی عینی مدل، اندازه‌گیری تأخیر و آزمون کاربری با چهار شرط و دامنهٔ برابر طراحی شد. نتایج این ارزیابی‌ها در فصل چهارم ارائه می‌شود.</w:t>
      </w:r>
    </w:p>
    <w:p>
      <w:pPr>
        <w:pStyle w:val="Heading2"/>
        <w:bidi/>
        <w:jc w:val="start"/>
      </w:pPr>
      <w:r>
        <w:rPr>
          <w:rFonts w:ascii="Times New Roman" w:cs="B Nazanin" w:hAnsi="Times New Roman"/>
          <w:b/>
          <w:bCs/>
          <w:sz w:val="30"/>
          <w:szCs w:val="30"/>
          <w:rtl/>
        </w:rPr>
        <w:t xml:space="preserve">منابع فصل سوم</w:t>
      </w:r>
    </w:p>
    <w:p>
      <w:pPr>
        <w:spacing w:after="100" w:line="276"/>
        <w:ind w:left="567" w:hanging="567"/>
        <w:jc w:val="left"/>
      </w:pPr>
      <w:r>
        <w:rPr>
          <w:rFonts w:ascii="Times New Roman" w:cs="Times New Roman" w:hAnsi="Times New Roman"/>
          <w:sz w:val="22"/>
          <w:szCs w:val="22"/>
          <w:rtl w:val="false"/>
        </w:rPr>
        <w:t xml:space="preserve">Akhmetyanov, A., Kornilova, A., Faizullin, M., Pozo, D., &amp; Ferrer, G. (2021). Sub-millisecond video synchronization of multiple Android smartphones. </w:t>
      </w:r>
      <w:r>
        <w:rPr>
          <w:rFonts w:ascii="Times New Roman" w:cs="Times New Roman" w:hAnsi="Times New Roman"/>
          <w:i/>
          <w:iCs/>
          <w:sz w:val="22"/>
          <w:szCs w:val="22"/>
          <w:rtl w:val="false"/>
        </w:rPr>
        <w:t xml:space="preserve">2021 IEEE Sensors</w:t>
      </w:r>
      <w:r>
        <w:rPr>
          <w:rFonts w:ascii="Times New Roman" w:cs="Times New Roman" w:hAnsi="Times New Roman"/>
          <w:sz w:val="22"/>
          <w:szCs w:val="22"/>
          <w:rtl w:val="false"/>
        </w:rPr>
        <w:t xml:space="preserve">. https://doi.org/10.1109/SENSORS47087.2021.9639782</w:t>
      </w:r>
    </w:p>
    <w:p>
      <w:pPr>
        <w:spacing w:after="100" w:line="276"/>
        <w:ind w:left="567" w:hanging="567"/>
        <w:jc w:val="left"/>
      </w:pPr>
      <w:r>
        <w:rPr>
          <w:rFonts w:ascii="Times New Roman" w:cs="Times New Roman" w:hAnsi="Times New Roman"/>
          <w:sz w:val="22"/>
          <w:szCs w:val="22"/>
          <w:rtl w:val="false"/>
        </w:rPr>
        <w:t xml:space="preserve">Ba, J. L., Kiros, J. R., &amp; Hinton, G. E. (2016). Layer normalization. </w:t>
      </w:r>
      <w:r>
        <w:rPr>
          <w:rFonts w:ascii="Times New Roman" w:cs="Times New Roman" w:hAnsi="Times New Roman"/>
          <w:i/>
          <w:iCs/>
          <w:sz w:val="22"/>
          <w:szCs w:val="22"/>
          <w:rtl w:val="false"/>
        </w:rPr>
        <w:t xml:space="preserve">arXiv preprint arXiv:1607.06450</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Bradski, G. (2000). The OpenCV library. </w:t>
      </w:r>
      <w:r>
        <w:rPr>
          <w:rFonts w:ascii="Times New Roman" w:cs="Times New Roman" w:hAnsi="Times New Roman"/>
          <w:i/>
          <w:iCs/>
          <w:sz w:val="22"/>
          <w:szCs w:val="22"/>
          <w:rtl w:val="false"/>
        </w:rPr>
        <w:t xml:space="preserve">Dr. Dobb's Journal of Software Tools, 25</w:t>
      </w:r>
      <w:r>
        <w:rPr>
          <w:rFonts w:ascii="Times New Roman" w:cs="Times New Roman" w:hAnsi="Times New Roman"/>
          <w:sz w:val="22"/>
          <w:szCs w:val="22"/>
          <w:rtl w:val="false"/>
        </w:rPr>
        <w:t xml:space="preserve">(11), 120–125.</w:t>
      </w:r>
    </w:p>
    <w:p>
      <w:pPr>
        <w:spacing w:after="100" w:line="276"/>
        <w:ind w:left="567" w:hanging="567"/>
        <w:jc w:val="left"/>
      </w:pPr>
      <w:r>
        <w:rPr>
          <w:rFonts w:ascii="Times New Roman" w:cs="Times New Roman" w:hAnsi="Times New Roman"/>
          <w:sz w:val="22"/>
          <w:szCs w:val="22"/>
          <w:rtl w:val="false"/>
        </w:rPr>
        <w:t xml:space="preserve">Dosovitskiy, A., Beyer, L., Kolesnikov, A., Weissenborn, D., Zhai, X., Unterthiner, T., Dehghani, M., Minderer, M., Heigold, G., Gelly, S., Uszkoreit, J., &amp; Houlsby, N. (2021). An image is worth 16x16 words: Transformers for image recognition at scale. </w:t>
      </w:r>
      <w:r>
        <w:rPr>
          <w:rFonts w:ascii="Times New Roman" w:cs="Times New Roman" w:hAnsi="Times New Roman"/>
          <w:i/>
          <w:iCs/>
          <w:sz w:val="22"/>
          <w:szCs w:val="22"/>
          <w:rtl w:val="false"/>
        </w:rPr>
        <w:t xml:space="preserve">International Conference on Learning Representations (ICLR 2021)</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Epic Games. (n.d.). </w:t>
      </w:r>
      <w:r>
        <w:rPr>
          <w:rFonts w:ascii="Times New Roman" w:cs="Times New Roman" w:hAnsi="Times New Roman"/>
          <w:i/>
          <w:iCs/>
          <w:sz w:val="22"/>
          <w:szCs w:val="22"/>
          <w:rtl w:val="false"/>
        </w:rPr>
        <w:t xml:space="preserve">Camera shakes in Unreal Engine</w:t>
      </w:r>
      <w:r>
        <w:rPr>
          <w:rFonts w:ascii="Times New Roman" w:cs="Times New Roman" w:hAnsi="Times New Roman"/>
          <w:sz w:val="22"/>
          <w:szCs w:val="22"/>
          <w:rtl w:val="false"/>
        </w:rPr>
        <w:t xml:space="preserve"> (Unreal Engine 5.4 documentation). Retrieved September 29, 2026, from https://dev.epicgames.com/documentation/en-us/unreal-engine/camera-shakes-in-unreal-engine?application_version=5.4</w:t>
      </w:r>
    </w:p>
    <w:p>
      <w:pPr>
        <w:spacing w:after="100" w:line="276"/>
        <w:ind w:left="567" w:hanging="567"/>
        <w:jc w:val="left"/>
      </w:pPr>
      <w:r>
        <w:rPr>
          <w:rFonts w:ascii="Times New Roman" w:cs="Times New Roman" w:hAnsi="Times New Roman"/>
          <w:sz w:val="22"/>
          <w:szCs w:val="22"/>
          <w:rtl w:val="false"/>
        </w:rPr>
        <w:t xml:space="preserve">Farnebäck, G. (2003). Two-frame motion estimation based on polynomial expansion. In J. Bigun &amp; T. Gustavsson (Eds.), </w:t>
      </w:r>
      <w:r>
        <w:rPr>
          <w:rFonts w:ascii="Times New Roman" w:cs="Times New Roman" w:hAnsi="Times New Roman"/>
          <w:i/>
          <w:iCs/>
          <w:sz w:val="22"/>
          <w:szCs w:val="22"/>
          <w:rtl w:val="false"/>
        </w:rPr>
        <w:t xml:space="preserve">Image Analysis (SCIA 2003)</w:t>
      </w:r>
      <w:r>
        <w:rPr>
          <w:rFonts w:ascii="Times New Roman" w:cs="Times New Roman" w:hAnsi="Times New Roman"/>
          <w:sz w:val="22"/>
          <w:szCs w:val="22"/>
          <w:rtl w:val="false"/>
        </w:rPr>
        <w:t xml:space="preserve">, Lecture Notes in Computer Science, Vol. 2749, 363–370. Springer.</w:t>
      </w:r>
    </w:p>
    <w:p>
      <w:pPr>
        <w:spacing w:after="100" w:line="276"/>
        <w:ind w:left="567" w:hanging="567"/>
        <w:jc w:val="left"/>
      </w:pPr>
      <w:r>
        <w:rPr>
          <w:rFonts w:ascii="Times New Roman" w:cs="Times New Roman" w:hAnsi="Times New Roman"/>
          <w:sz w:val="22"/>
          <w:szCs w:val="22"/>
          <w:rtl w:val="false"/>
        </w:rPr>
        <w:t xml:space="preserve">Friedman, M. (1937). The use of ranks to avoid the assumption of normality implicit in the analysis of variance. </w:t>
      </w:r>
      <w:r>
        <w:rPr>
          <w:rFonts w:ascii="Times New Roman" w:cs="Times New Roman" w:hAnsi="Times New Roman"/>
          <w:i/>
          <w:iCs/>
          <w:sz w:val="22"/>
          <w:szCs w:val="22"/>
          <w:rtl w:val="false"/>
        </w:rPr>
        <w:t xml:space="preserve">Journal of the American Statistical Association, 32</w:t>
      </w:r>
      <w:r>
        <w:rPr>
          <w:rFonts w:ascii="Times New Roman" w:cs="Times New Roman" w:hAnsi="Times New Roman"/>
          <w:sz w:val="22"/>
          <w:szCs w:val="22"/>
          <w:rtl w:val="false"/>
        </w:rPr>
        <w:t xml:space="preserve">(200), 675–701.</w:t>
      </w:r>
    </w:p>
    <w:p>
      <w:pPr>
        <w:spacing w:after="100" w:line="276"/>
        <w:ind w:left="567" w:hanging="567"/>
        <w:jc w:val="left"/>
      </w:pPr>
      <w:r>
        <w:rPr>
          <w:rFonts w:ascii="Times New Roman" w:cs="Times New Roman" w:hAnsi="Times New Roman"/>
          <w:sz w:val="22"/>
          <w:szCs w:val="22"/>
          <w:rtl w:val="false"/>
        </w:rPr>
        <w:t xml:space="preserve">He, K., Zhang, X., Ren, S., &amp; Sun, J. (2016). Deep residual learning for image recognition. </w:t>
      </w:r>
      <w:r>
        <w:rPr>
          <w:rFonts w:ascii="Times New Roman" w:cs="Times New Roman" w:hAnsi="Times New Roman"/>
          <w:i/>
          <w:iCs/>
          <w:sz w:val="22"/>
          <w:szCs w:val="22"/>
          <w:rtl w:val="false"/>
        </w:rPr>
        <w:t xml:space="preserve">Proceedings of CVPR 2016</w:t>
      </w:r>
      <w:r>
        <w:rPr>
          <w:rFonts w:ascii="Times New Roman" w:cs="Times New Roman" w:hAnsi="Times New Roman"/>
          <w:sz w:val="22"/>
          <w:szCs w:val="22"/>
          <w:rtl w:val="false"/>
        </w:rPr>
        <w:t xml:space="preserve">, 770–778.</w:t>
      </w:r>
    </w:p>
    <w:p>
      <w:pPr>
        <w:spacing w:after="100" w:line="276"/>
        <w:ind w:left="567" w:hanging="567"/>
        <w:jc w:val="left"/>
      </w:pPr>
      <w:r>
        <w:rPr>
          <w:rFonts w:ascii="Times New Roman" w:cs="Times New Roman" w:hAnsi="Times New Roman"/>
          <w:sz w:val="22"/>
          <w:szCs w:val="22"/>
          <w:rtl w:val="false"/>
        </w:rPr>
        <w:t xml:space="preserve">Hendrycks, D., &amp; Gimpel, K. (2016). Gaussian error linear units (GELUs). </w:t>
      </w:r>
      <w:r>
        <w:rPr>
          <w:rFonts w:ascii="Times New Roman" w:cs="Times New Roman" w:hAnsi="Times New Roman"/>
          <w:i/>
          <w:iCs/>
          <w:sz w:val="22"/>
          <w:szCs w:val="22"/>
          <w:rtl w:val="false"/>
        </w:rPr>
        <w:t xml:space="preserve">arXiv preprint arXiv:1606.08415</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Holm, S. (1979). A simple sequentially rejective multiple test procedure. </w:t>
      </w:r>
      <w:r>
        <w:rPr>
          <w:rFonts w:ascii="Times New Roman" w:cs="Times New Roman" w:hAnsi="Times New Roman"/>
          <w:i/>
          <w:iCs/>
          <w:sz w:val="22"/>
          <w:szCs w:val="22"/>
          <w:rtl w:val="false"/>
        </w:rPr>
        <w:t xml:space="preserve">Scandinavian Journal of Statistics, 6</w:t>
      </w:r>
      <w:r>
        <w:rPr>
          <w:rFonts w:ascii="Times New Roman" w:cs="Times New Roman" w:hAnsi="Times New Roman"/>
          <w:sz w:val="22"/>
          <w:szCs w:val="22"/>
          <w:rtl w:val="false"/>
        </w:rPr>
        <w:t xml:space="preserve">(2), 65–70.</w:t>
      </w:r>
    </w:p>
    <w:p>
      <w:pPr>
        <w:spacing w:after="100" w:line="276"/>
        <w:ind w:left="567" w:hanging="567"/>
        <w:jc w:val="left"/>
      </w:pPr>
      <w:r>
        <w:rPr>
          <w:rFonts w:ascii="Times New Roman" w:cs="Times New Roman" w:hAnsi="Times New Roman"/>
          <w:sz w:val="22"/>
          <w:szCs w:val="22"/>
          <w:rtl w:val="false"/>
        </w:rPr>
        <w:t xml:space="preserve">Karpenko, A., Jacobs, D., Baek, J., &amp; Levoy, M. (2011). </w:t>
      </w:r>
      <w:r>
        <w:rPr>
          <w:rFonts w:ascii="Times New Roman" w:cs="Times New Roman" w:hAnsi="Times New Roman"/>
          <w:i/>
          <w:iCs/>
          <w:sz w:val="22"/>
          <w:szCs w:val="22"/>
          <w:rtl w:val="false"/>
        </w:rPr>
        <w:t xml:space="preserve">Digital video stabilization and rolling shutter correction using gyroscopes</w:t>
      </w:r>
      <w:r>
        <w:rPr>
          <w:rFonts w:ascii="Times New Roman" w:cs="Times New Roman" w:hAnsi="Times New Roman"/>
          <w:sz w:val="22"/>
          <w:szCs w:val="22"/>
          <w:rtl w:val="false"/>
        </w:rPr>
        <w:t xml:space="preserve"> (Stanford Tech Report CTSR 2011-03). Stanford University.</w:t>
      </w:r>
    </w:p>
    <w:p>
      <w:pPr>
        <w:spacing w:after="100" w:line="276"/>
        <w:ind w:left="567" w:hanging="567"/>
        <w:jc w:val="left"/>
      </w:pPr>
      <w:r>
        <w:rPr>
          <w:rFonts w:ascii="Times New Roman" w:cs="Times New Roman" w:hAnsi="Times New Roman"/>
          <w:sz w:val="22"/>
          <w:szCs w:val="22"/>
          <w:rtl w:val="false"/>
        </w:rPr>
        <w:t xml:space="preserve">Kennedy, R. S., Lane, N. E., Berbaum, K. S., &amp; Lilienthal, M. G. (1993). Simulator sickness questionnaire: An enhanced method for quantifying simulator sickness. </w:t>
      </w:r>
      <w:r>
        <w:rPr>
          <w:rFonts w:ascii="Times New Roman" w:cs="Times New Roman" w:hAnsi="Times New Roman"/>
          <w:i/>
          <w:iCs/>
          <w:sz w:val="22"/>
          <w:szCs w:val="22"/>
          <w:rtl w:val="false"/>
        </w:rPr>
        <w:t xml:space="preserve">The International Journal of Aviation Psychology, 3</w:t>
      </w:r>
      <w:r>
        <w:rPr>
          <w:rFonts w:ascii="Times New Roman" w:cs="Times New Roman" w:hAnsi="Times New Roman"/>
          <w:sz w:val="22"/>
          <w:szCs w:val="22"/>
          <w:rtl w:val="false"/>
        </w:rPr>
        <w:t xml:space="preserve">(3), 203–220.</w:t>
      </w:r>
    </w:p>
    <w:p>
      <w:pPr>
        <w:spacing w:after="100" w:line="276"/>
        <w:ind w:left="567" w:hanging="567"/>
        <w:jc w:val="left"/>
      </w:pPr>
      <w:r>
        <w:rPr>
          <w:rFonts w:ascii="Times New Roman" w:cs="Times New Roman" w:hAnsi="Times New Roman"/>
          <w:sz w:val="22"/>
          <w:szCs w:val="22"/>
          <w:rtl w:val="false"/>
        </w:rPr>
        <w:t xml:space="preserve">Kingma, D. P., &amp; Ba, J. (2015). Adam: A method for stochastic optimization. </w:t>
      </w:r>
      <w:r>
        <w:rPr>
          <w:rFonts w:ascii="Times New Roman" w:cs="Times New Roman" w:hAnsi="Times New Roman"/>
          <w:i/>
          <w:iCs/>
          <w:sz w:val="22"/>
          <w:szCs w:val="22"/>
          <w:rtl w:val="false"/>
        </w:rPr>
        <w:t xml:space="preserve">International Conference on Learning Representations (ICLR 2015)</w:t>
      </w:r>
      <w:r>
        <w:rPr>
          <w:rFonts w:ascii="Times New Roman" w:cs="Times New Roman" w:hAnsi="Times New Roman"/>
          <w:sz w:val="22"/>
          <w:szCs w:val="22"/>
          <w:rtl w:val="false"/>
        </w:rPr>
        <w:t xml:space="preserve">. arXiv:1412.6980.</w:t>
      </w:r>
    </w:p>
    <w:p>
      <w:pPr>
        <w:spacing w:after="100" w:line="276"/>
        <w:ind w:left="567" w:hanging="567"/>
        <w:jc w:val="left"/>
      </w:pPr>
      <w:r>
        <w:rPr>
          <w:rFonts w:ascii="Times New Roman" w:cs="Times New Roman" w:hAnsi="Times New Roman"/>
          <w:sz w:val="22"/>
          <w:szCs w:val="22"/>
          <w:rtl w:val="false"/>
        </w:rPr>
        <w:t xml:space="preserve">Paszke, A., Gross, S., Massa, F., Lerer, A., Bradbury, J., Chanan, G., Killeen, T., Lin, Z., Gimelshein, N., Antiga, L., Desmaison, A., Kopf, A., Yang, E., DeVito, Z., Raison, M., Tejani, A., Chilamkurthy, S., Steiner, B., Fang, L., … Chintala, S. (2019). PyTorch: An imperative style, high-performance deep learning library. </w:t>
      </w:r>
      <w:r>
        <w:rPr>
          <w:rFonts w:ascii="Times New Roman" w:cs="Times New Roman" w:hAnsi="Times New Roman"/>
          <w:i/>
          <w:iCs/>
          <w:sz w:val="22"/>
          <w:szCs w:val="22"/>
          <w:rtl w:val="false"/>
        </w:rPr>
        <w:t xml:space="preserve">Advances in Neural Information Processing Systems 32</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Postel, J. (1980). </w:t>
      </w:r>
      <w:r>
        <w:rPr>
          <w:rFonts w:ascii="Times New Roman" w:cs="Times New Roman" w:hAnsi="Times New Roman"/>
          <w:i/>
          <w:iCs/>
          <w:sz w:val="22"/>
          <w:szCs w:val="22"/>
          <w:rtl w:val="false"/>
        </w:rPr>
        <w:t xml:space="preserve">User Datagram Protocol</w:t>
      </w:r>
      <w:r>
        <w:rPr>
          <w:rFonts w:ascii="Times New Roman" w:cs="Times New Roman" w:hAnsi="Times New Roman"/>
          <w:sz w:val="22"/>
          <w:szCs w:val="22"/>
          <w:rtl w:val="false"/>
        </w:rPr>
        <w:t xml:space="preserve"> (RFC 768). RFC Editor. https://www.rfc-editor.org/rfc/rfc768</w:t>
      </w:r>
    </w:p>
    <w:p>
      <w:pPr>
        <w:spacing w:after="100" w:line="276"/>
        <w:ind w:left="567" w:hanging="567"/>
        <w:jc w:val="left"/>
      </w:pPr>
      <w:r>
        <w:rPr>
          <w:rFonts w:ascii="Times New Roman" w:cs="Times New Roman" w:hAnsi="Times New Roman"/>
          <w:sz w:val="22"/>
          <w:szCs w:val="22"/>
          <w:rtl w:val="false"/>
        </w:rPr>
        <w:t xml:space="preserve">Virtanen, P., Gommers, R., Oliphant, T. E., Haberland, M., Reddy, T., … SciPy 1.0 Contributors. (2020). SciPy 1.0: Fundamental algorithms for scientific computing in Python. </w:t>
      </w:r>
      <w:r>
        <w:rPr>
          <w:rFonts w:ascii="Times New Roman" w:cs="Times New Roman" w:hAnsi="Times New Roman"/>
          <w:i/>
          <w:iCs/>
          <w:sz w:val="22"/>
          <w:szCs w:val="22"/>
          <w:rtl w:val="false"/>
        </w:rPr>
        <w:t xml:space="preserve">Nature Methods, 17</w:t>
      </w:r>
      <w:r>
        <w:rPr>
          <w:rFonts w:ascii="Times New Roman" w:cs="Times New Roman" w:hAnsi="Times New Roman"/>
          <w:sz w:val="22"/>
          <w:szCs w:val="22"/>
          <w:rtl w:val="false"/>
        </w:rPr>
        <w:t xml:space="preserve">(3), 261–272.</w:t>
      </w:r>
    </w:p>
    <w:p>
      <w:pPr>
        <w:spacing w:after="100" w:line="276"/>
        <w:ind w:left="567" w:hanging="567"/>
        <w:jc w:val="left"/>
      </w:pPr>
      <w:r>
        <w:rPr>
          <w:rFonts w:ascii="Times New Roman" w:cs="Times New Roman" w:hAnsi="Times New Roman"/>
          <w:sz w:val="22"/>
          <w:szCs w:val="22"/>
          <w:rtl w:val="false"/>
        </w:rPr>
        <w:t xml:space="preserve">Wilcoxon, F. (1945). Individual comparisons by ranking methods. </w:t>
      </w:r>
      <w:r>
        <w:rPr>
          <w:rFonts w:ascii="Times New Roman" w:cs="Times New Roman" w:hAnsi="Times New Roman"/>
          <w:i/>
          <w:iCs/>
          <w:sz w:val="22"/>
          <w:szCs w:val="22"/>
          <w:rtl w:val="false"/>
        </w:rPr>
        <w:t xml:space="preserve">Biometrics Bulletin, 1</w:t>
      </w:r>
      <w:r>
        <w:rPr>
          <w:rFonts w:ascii="Times New Roman" w:cs="Times New Roman" w:hAnsi="Times New Roman"/>
          <w:sz w:val="22"/>
          <w:szCs w:val="22"/>
          <w:rtl w:val="false"/>
        </w:rPr>
        <w:t xml:space="preserve">(6), 80–83.</w:t>
      </w:r>
    </w:p>
    <w:p>
      <w:pPr>
        <w:spacing w:after="100" w:line="276"/>
        <w:ind w:left="567" w:hanging="567"/>
        <w:jc w:val="left"/>
      </w:pPr>
      <w:r>
        <w:rPr>
          <w:rFonts w:ascii="Times New Roman" w:cs="Times New Roman" w:hAnsi="Times New Roman"/>
          <w:sz w:val="22"/>
          <w:szCs w:val="22"/>
          <w:rtl w:val="false"/>
        </w:rPr>
        <w:t xml:space="preserve">Wright, M., &amp; Freed, A. (1997). Open SoundControl: A new protocol for communicating with sound synthesizers. </w:t>
      </w:r>
      <w:r>
        <w:rPr>
          <w:rFonts w:ascii="Times New Roman" w:cs="Times New Roman" w:hAnsi="Times New Roman"/>
          <w:i/>
          <w:iCs/>
          <w:sz w:val="22"/>
          <w:szCs w:val="22"/>
          <w:rtl w:val="false"/>
        </w:rPr>
        <w:t xml:space="preserve">Proceedings of the 1997 International Computer Music Conference (ICMC 1997)</w:t>
      </w:r>
      <w:r>
        <w:rPr>
          <w:rFonts w:ascii="Times New Roman" w:cs="Times New Roman" w:hAnsi="Times New Roman"/>
          <w:sz w:val="22"/>
          <w:szCs w:val="22"/>
          <w:rtl w:val="false"/>
        </w:rPr>
        <w:t xml:space="preserve">, 101–104.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b/>
      <w:bCs/>
      <w:color w:val="000000"/>
    </w:rPr>
  </w:style>
  <w:style w:type="paragraph" w:styleId="Heading2">
    <w:name w:val="Heading 2"/>
    <w:basedOn w:val="Normal"/>
    <w:next w:val="Normal"/>
    <w:qFormat/>
    <w:pPr>
      <w:keepNext/>
      <w:spacing w:after="140" w:before="280"/>
      <w:outlineLvl w:val="1"/>
    </w:pPr>
    <w:rPr>
      <w:b/>
      <w:bCs/>
      <w:color w:val="000000"/>
    </w:rPr>
  </w:style>
  <w:style w:type="paragraph" w:styleId="Heading3">
    <w:name w:val="Heading 3"/>
    <w:basedOn w:val="Normal"/>
    <w:next w:val="Normal"/>
    <w:qFormat/>
    <w:pPr>
      <w:keepNext/>
      <w:spacing w:after="140" w:before="280"/>
      <w:outlineLvl w:val="2"/>
    </w:pPr>
    <w:rPr>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40fe7f4a8d1fd09e02888cd3ce8ecfab03f67e.png"/><Relationship Id="rId9" Type="http://schemas.openxmlformats.org/officeDocument/2006/relationships/image" Target="media/7f17c1a189ee26391f96cad9caf8266149d89f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2026-10-01T10:22:27.976Z</dcterms:created>
  <dcterms:modified xsi:type="dcterms:W3CDTF">2026-10-01T10:22:27.987Z</dcterms:modified>
</cp:coreProperties>
</file>

<file path=docProps/custom.xml><?xml version="1.0" encoding="utf-8"?>
<Properties xmlns="http://schemas.openxmlformats.org/officeDocument/2006/custom-properties" xmlns:vt="http://schemas.openxmlformats.org/officeDocument/2006/docPropsVTypes"/>
</file>