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9FC5" w14:textId="77777777" w:rsidR="00325184" w:rsidRDefault="00325184" w:rsidP="00325184">
      <w:pPr>
        <w:pStyle w:val="Heading1"/>
      </w:pPr>
      <w:r>
        <w:t>PUBLICATIONS IN PEER REVIEWED JOURNALS</w:t>
      </w:r>
    </w:p>
    <w:p w14:paraId="77141A3C" w14:textId="77777777" w:rsidR="00325184" w:rsidRDefault="00325184" w:rsidP="00325184">
      <w:pPr>
        <w:pStyle w:val="BodyText"/>
        <w:spacing w:before="1"/>
        <w:rPr>
          <w:b/>
          <w:sz w:val="32"/>
        </w:rPr>
      </w:pPr>
    </w:p>
    <w:p w14:paraId="593F6F8C" w14:textId="74329EB4" w:rsidR="00325184" w:rsidRDefault="00325184" w:rsidP="00325184">
      <w:pPr>
        <w:pStyle w:val="BodyText"/>
        <w:ind w:left="100"/>
        <w:jc w:val="both"/>
        <w:rPr>
          <w:bCs/>
          <w:color w:val="212121"/>
        </w:rPr>
      </w:pPr>
      <w:r w:rsidRPr="005B2C68">
        <w:rPr>
          <w:b/>
          <w:color w:val="212121"/>
        </w:rPr>
        <w:t xml:space="preserve">Sina, A. S., </w:t>
      </w:r>
      <w:r w:rsidRPr="005B2C68">
        <w:rPr>
          <w:bCs/>
          <w:color w:val="212121"/>
        </w:rPr>
        <w:t>Wu,</w:t>
      </w:r>
      <w:r>
        <w:rPr>
          <w:bCs/>
          <w:color w:val="212121"/>
        </w:rPr>
        <w:t xml:space="preserve"> </w:t>
      </w:r>
      <w:r w:rsidRPr="005B2C68">
        <w:rPr>
          <w:bCs/>
          <w:color w:val="212121"/>
        </w:rPr>
        <w:t>J., Naderi, E. (</w:t>
      </w:r>
      <w:r w:rsidR="00781E83">
        <w:rPr>
          <w:bCs/>
          <w:color w:val="212121"/>
        </w:rPr>
        <w:t>2022</w:t>
      </w:r>
      <w:r>
        <w:rPr>
          <w:bCs/>
          <w:color w:val="212121"/>
        </w:rPr>
        <w:t xml:space="preserve">). An experimental investing the effects of retail </w:t>
      </w:r>
    </w:p>
    <w:p w14:paraId="71A74285" w14:textId="77777777" w:rsidR="00325184" w:rsidRDefault="00325184" w:rsidP="00325184">
      <w:pPr>
        <w:pStyle w:val="BodyText"/>
        <w:ind w:left="100" w:firstLine="620"/>
        <w:jc w:val="center"/>
        <w:rPr>
          <w:bCs/>
          <w:i/>
          <w:iCs/>
          <w:color w:val="212121"/>
        </w:rPr>
      </w:pPr>
      <w:r>
        <w:rPr>
          <w:bCs/>
          <w:color w:val="212121"/>
        </w:rPr>
        <w:t xml:space="preserve">greenery and lighting temperature in virtual reality fashion apparel stores. </w:t>
      </w:r>
      <w:r>
        <w:rPr>
          <w:bCs/>
          <w:i/>
          <w:iCs/>
          <w:color w:val="212121"/>
        </w:rPr>
        <w:t xml:space="preserve">International </w:t>
      </w:r>
    </w:p>
    <w:p w14:paraId="38AFE167" w14:textId="77777777" w:rsidR="00325184" w:rsidRPr="001E6C73" w:rsidRDefault="00325184" w:rsidP="00325184">
      <w:pPr>
        <w:pStyle w:val="BodyText"/>
        <w:ind w:left="100" w:firstLine="620"/>
        <w:rPr>
          <w:bCs/>
          <w:i/>
          <w:iCs/>
          <w:color w:val="212121"/>
        </w:rPr>
      </w:pPr>
      <w:r>
        <w:rPr>
          <w:bCs/>
          <w:i/>
          <w:iCs/>
          <w:color w:val="212121"/>
        </w:rPr>
        <w:t xml:space="preserve">   Journal of Review, Retail &amp; Consumer Research</w:t>
      </w:r>
    </w:p>
    <w:p w14:paraId="4E66F446" w14:textId="77777777" w:rsidR="00325184" w:rsidRDefault="00325184" w:rsidP="00325184">
      <w:pPr>
        <w:pStyle w:val="BodyText"/>
        <w:ind w:left="100"/>
        <w:jc w:val="both"/>
        <w:rPr>
          <w:b/>
          <w:color w:val="212121"/>
        </w:rPr>
      </w:pPr>
    </w:p>
    <w:p w14:paraId="5EB602AF" w14:textId="77777777" w:rsidR="00325184" w:rsidRDefault="00325184" w:rsidP="00325184">
      <w:pPr>
        <w:pStyle w:val="BodyText"/>
        <w:ind w:left="100"/>
        <w:jc w:val="both"/>
      </w:pPr>
      <w:r w:rsidRPr="0093279C">
        <w:rPr>
          <w:b/>
          <w:color w:val="212121"/>
        </w:rPr>
        <w:t>Sina, A. S.</w:t>
      </w:r>
      <w:r w:rsidRPr="0093279C">
        <w:rPr>
          <w:color w:val="212121"/>
        </w:rPr>
        <w:t xml:space="preserve">, &amp; Wu, J. (2019). </w:t>
      </w:r>
      <w:r>
        <w:rPr>
          <w:color w:val="212121"/>
        </w:rPr>
        <w:t>Effects of 3D vs 2D interfaces and product-coordination methods.</w:t>
      </w:r>
    </w:p>
    <w:p w14:paraId="0791EAF0" w14:textId="77777777" w:rsidR="00325184" w:rsidRDefault="00325184" w:rsidP="00325184">
      <w:pPr>
        <w:ind w:left="820"/>
        <w:jc w:val="both"/>
        <w:rPr>
          <w:sz w:val="24"/>
        </w:rPr>
      </w:pPr>
      <w:r>
        <w:rPr>
          <w:i/>
          <w:color w:val="212121"/>
          <w:sz w:val="24"/>
        </w:rPr>
        <w:t>International Journal of Retail &amp; Distribution Management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47</w:t>
      </w:r>
      <w:r>
        <w:rPr>
          <w:color w:val="212121"/>
          <w:sz w:val="24"/>
        </w:rPr>
        <w:t>(8), 855-871.</w:t>
      </w:r>
    </w:p>
    <w:p w14:paraId="03EEBA3B" w14:textId="77777777" w:rsidR="00325184" w:rsidRDefault="00325184" w:rsidP="00325184">
      <w:pPr>
        <w:pStyle w:val="BodyText"/>
      </w:pPr>
    </w:p>
    <w:p w14:paraId="786B1005" w14:textId="77777777" w:rsidR="00325184" w:rsidRPr="00104224" w:rsidRDefault="00325184" w:rsidP="00325184">
      <w:pPr>
        <w:pStyle w:val="BodyText"/>
        <w:ind w:left="820" w:hanging="720"/>
        <w:rPr>
          <w:color w:val="212121"/>
        </w:rPr>
      </w:pPr>
      <w:r w:rsidRPr="00354E64">
        <w:rPr>
          <w:b/>
          <w:color w:val="212121"/>
        </w:rPr>
        <w:t>Sina, A. S</w:t>
      </w:r>
      <w:r w:rsidRPr="00354E64">
        <w:rPr>
          <w:color w:val="212121"/>
        </w:rPr>
        <w:t>., &amp; Kim, H. Y. (2019).</w:t>
      </w:r>
      <w:r>
        <w:rPr>
          <w:color w:val="212121"/>
        </w:rPr>
        <w:t xml:space="preserve">Enhancing consumer satisfaction and retail patronage through brand experience, cognitive pleasure, and shopping enjoyment: A comparison between lifestyle and product-centric displays. </w:t>
      </w:r>
      <w:r>
        <w:rPr>
          <w:i/>
          <w:color w:val="212121"/>
        </w:rPr>
        <w:t>Journal of Global Fashion Marketing</w:t>
      </w:r>
      <w:r>
        <w:rPr>
          <w:color w:val="212121"/>
        </w:rPr>
        <w:t xml:space="preserve">, </w:t>
      </w:r>
      <w:r>
        <w:rPr>
          <w:i/>
          <w:color w:val="212121"/>
        </w:rPr>
        <w:t>10</w:t>
      </w:r>
      <w:r>
        <w:rPr>
          <w:color w:val="212121"/>
        </w:rPr>
        <w:t>(2), 129- 144.</w:t>
      </w:r>
    </w:p>
    <w:p w14:paraId="3E527E90" w14:textId="77777777" w:rsidR="00325184" w:rsidRDefault="00325184" w:rsidP="00325184">
      <w:pPr>
        <w:pStyle w:val="BodyText"/>
        <w:spacing w:before="11"/>
        <w:rPr>
          <w:rFonts w:ascii="Arial"/>
          <w:sz w:val="31"/>
        </w:rPr>
      </w:pPr>
    </w:p>
    <w:p w14:paraId="7DCE1FC5" w14:textId="77777777" w:rsidR="00325184" w:rsidRDefault="00325184" w:rsidP="00325184">
      <w:pPr>
        <w:pStyle w:val="BodyText"/>
        <w:spacing w:before="11"/>
        <w:rPr>
          <w:color w:val="222222"/>
          <w:shd w:val="clear" w:color="auto" w:fill="FFFFFF"/>
        </w:rPr>
      </w:pPr>
      <w:r w:rsidRPr="00E63E08">
        <w:rPr>
          <w:color w:val="222222"/>
          <w:shd w:val="clear" w:color="auto" w:fill="FFFFFF"/>
        </w:rPr>
        <w:t xml:space="preserve">Wu, J., Joo, B. R., </w:t>
      </w:r>
      <w:r w:rsidRPr="00E63E08">
        <w:rPr>
          <w:b/>
          <w:bCs/>
          <w:color w:val="222222"/>
          <w:shd w:val="clear" w:color="auto" w:fill="FFFFFF"/>
        </w:rPr>
        <w:t xml:space="preserve">Sina, A. S., </w:t>
      </w:r>
      <w:r w:rsidRPr="00E63E08">
        <w:rPr>
          <w:color w:val="222222"/>
          <w:shd w:val="clear" w:color="auto" w:fill="FFFFFF"/>
        </w:rPr>
        <w:t xml:space="preserve">Song, S., &amp; Whang, C. H. (2021). Personalizing 3D virtual fashion </w:t>
      </w:r>
    </w:p>
    <w:p w14:paraId="67A5B104" w14:textId="77777777" w:rsidR="00325184" w:rsidRDefault="00325184" w:rsidP="00325184">
      <w:pPr>
        <w:pStyle w:val="BodyText"/>
        <w:spacing w:before="11"/>
        <w:ind w:firstLine="720"/>
        <w:rPr>
          <w:i/>
          <w:iCs/>
          <w:color w:val="222222"/>
          <w:shd w:val="clear" w:color="auto" w:fill="FFFFFF"/>
        </w:rPr>
      </w:pPr>
      <w:r w:rsidRPr="00E63E08">
        <w:rPr>
          <w:color w:val="222222"/>
          <w:shd w:val="clear" w:color="auto" w:fill="FFFFFF"/>
        </w:rPr>
        <w:t>stores: an action research approach to modularity development. </w:t>
      </w:r>
      <w:r w:rsidRPr="00E63E08">
        <w:rPr>
          <w:i/>
          <w:iCs/>
          <w:color w:val="222222"/>
          <w:shd w:val="clear" w:color="auto" w:fill="FFFFFF"/>
        </w:rPr>
        <w:t xml:space="preserve">International Journal of </w:t>
      </w:r>
    </w:p>
    <w:p w14:paraId="5A84C862" w14:textId="003266FF" w:rsidR="00325184" w:rsidRDefault="00325184" w:rsidP="00325184">
      <w:pPr>
        <w:pStyle w:val="BodyText"/>
        <w:spacing w:before="11"/>
        <w:ind w:firstLine="720"/>
        <w:rPr>
          <w:i/>
          <w:iCs/>
          <w:color w:val="222222"/>
          <w:shd w:val="clear" w:color="auto" w:fill="FFFFFF"/>
        </w:rPr>
      </w:pPr>
      <w:r w:rsidRPr="00E63E08">
        <w:rPr>
          <w:i/>
          <w:iCs/>
          <w:color w:val="222222"/>
          <w:shd w:val="clear" w:color="auto" w:fill="FFFFFF"/>
        </w:rPr>
        <w:t>Retail &amp; Distribution Manageme</w:t>
      </w:r>
      <w:r>
        <w:rPr>
          <w:i/>
          <w:iCs/>
          <w:color w:val="222222"/>
          <w:shd w:val="clear" w:color="auto" w:fill="FFFFFF"/>
        </w:rPr>
        <w:t>nt</w:t>
      </w:r>
    </w:p>
    <w:p w14:paraId="28A5E289" w14:textId="7EF06773" w:rsidR="00325184" w:rsidRDefault="00325184" w:rsidP="00325184">
      <w:pPr>
        <w:pStyle w:val="BodyText"/>
        <w:spacing w:before="11"/>
        <w:ind w:firstLine="720"/>
        <w:rPr>
          <w:i/>
          <w:iCs/>
          <w:color w:val="222222"/>
          <w:shd w:val="clear" w:color="auto" w:fill="FFFFFF"/>
        </w:rPr>
      </w:pPr>
    </w:p>
    <w:p w14:paraId="73766903" w14:textId="77777777" w:rsidR="00325184" w:rsidRDefault="00325184" w:rsidP="00325184">
      <w:pPr>
        <w:pStyle w:val="Heading1"/>
      </w:pPr>
      <w:r>
        <w:t>PRESENTATIONS WITH ABSTRACTS</w:t>
      </w:r>
    </w:p>
    <w:p w14:paraId="20A789FC" w14:textId="77777777" w:rsidR="00325184" w:rsidRDefault="00325184" w:rsidP="00325184">
      <w:pPr>
        <w:pStyle w:val="BodyText"/>
        <w:spacing w:before="10"/>
        <w:rPr>
          <w:b/>
          <w:sz w:val="31"/>
        </w:rPr>
      </w:pPr>
    </w:p>
    <w:p w14:paraId="56653F9E" w14:textId="77777777" w:rsidR="00325184" w:rsidRDefault="00325184" w:rsidP="00325184">
      <w:pPr>
        <w:ind w:left="820" w:right="295" w:hanging="720"/>
        <w:rPr>
          <w:sz w:val="24"/>
        </w:rPr>
      </w:pPr>
      <w:r>
        <w:rPr>
          <w:b/>
          <w:color w:val="212121"/>
          <w:sz w:val="24"/>
        </w:rPr>
        <w:t>Sina, A.S</w:t>
      </w:r>
      <w:r>
        <w:rPr>
          <w:color w:val="212121"/>
          <w:sz w:val="24"/>
        </w:rPr>
        <w:t xml:space="preserve">., &amp; Wu, J. (2019). Investigating the effects of color coordinated product presentation on consumer impulsive buying behavior in both 3D and 2D interfaces. </w:t>
      </w:r>
      <w:r>
        <w:rPr>
          <w:i/>
          <w:color w:val="212121"/>
          <w:sz w:val="24"/>
        </w:rPr>
        <w:t>Proceeding of the International Textiles and Apparel Association Annual Conference, 2019</w:t>
      </w:r>
      <w:r>
        <w:rPr>
          <w:color w:val="212121"/>
          <w:sz w:val="24"/>
        </w:rPr>
        <w:t>, Nevada, Las Vegas.</w:t>
      </w:r>
    </w:p>
    <w:p w14:paraId="05467DA6" w14:textId="77777777" w:rsidR="00325184" w:rsidRDefault="00325184" w:rsidP="00325184">
      <w:pPr>
        <w:pStyle w:val="BodyText"/>
        <w:spacing w:before="79"/>
        <w:ind w:left="820" w:right="175" w:hanging="720"/>
        <w:rPr>
          <w:b/>
          <w:color w:val="212121"/>
        </w:rPr>
      </w:pPr>
    </w:p>
    <w:p w14:paraId="7C4EF655" w14:textId="77777777" w:rsidR="00325184" w:rsidRDefault="00325184" w:rsidP="00325184">
      <w:pPr>
        <w:pStyle w:val="BodyText"/>
        <w:spacing w:before="79"/>
        <w:ind w:left="820" w:right="175" w:hanging="720"/>
        <w:rPr>
          <w:i/>
        </w:rPr>
      </w:pPr>
      <w:r>
        <w:rPr>
          <w:b/>
          <w:color w:val="212121"/>
        </w:rPr>
        <w:t>Sina, A.S</w:t>
      </w:r>
      <w:r>
        <w:rPr>
          <w:color w:val="212121"/>
        </w:rPr>
        <w:t xml:space="preserve">., &amp; Wu, J. (2018). The effect of online visual merchandising cues on consumers’ flow experience, satisfaction, and approach/avoidance behavior. </w:t>
      </w:r>
      <w:r>
        <w:rPr>
          <w:i/>
          <w:color w:val="212121"/>
        </w:rPr>
        <w:t>Proceeding of</w:t>
      </w:r>
    </w:p>
    <w:p w14:paraId="7C4D2172" w14:textId="77777777" w:rsidR="00325184" w:rsidRDefault="00325184" w:rsidP="00325184">
      <w:pPr>
        <w:ind w:left="820" w:right="188"/>
        <w:rPr>
          <w:sz w:val="24"/>
        </w:rPr>
      </w:pPr>
      <w:r>
        <w:rPr>
          <w:i/>
          <w:color w:val="212121"/>
          <w:sz w:val="24"/>
        </w:rPr>
        <w:t>the International Textiles and Apparel Association Annual Conference, 2018</w:t>
      </w:r>
      <w:r>
        <w:rPr>
          <w:color w:val="212121"/>
          <w:sz w:val="24"/>
        </w:rPr>
        <w:t>, Cleveland, Ohio.</w:t>
      </w:r>
    </w:p>
    <w:p w14:paraId="36091B4F" w14:textId="77777777" w:rsidR="00325184" w:rsidRDefault="00325184" w:rsidP="00325184">
      <w:pPr>
        <w:pStyle w:val="BodyText"/>
      </w:pPr>
    </w:p>
    <w:p w14:paraId="16697A25" w14:textId="77777777" w:rsidR="00325184" w:rsidRDefault="00325184" w:rsidP="00325184">
      <w:pPr>
        <w:ind w:left="820" w:right="228" w:hanging="720"/>
        <w:rPr>
          <w:sz w:val="24"/>
        </w:rPr>
      </w:pPr>
      <w:r w:rsidRPr="00D24FF3">
        <w:rPr>
          <w:color w:val="212121"/>
          <w:sz w:val="24"/>
          <w:lang w:val="es-ES"/>
        </w:rPr>
        <w:t xml:space="preserve">Wu, J., Joo, B. R., &amp; </w:t>
      </w:r>
      <w:r w:rsidRPr="00D24FF3">
        <w:rPr>
          <w:b/>
          <w:color w:val="212121"/>
          <w:sz w:val="24"/>
          <w:lang w:val="es-ES"/>
        </w:rPr>
        <w:t xml:space="preserve">Sina, A. S. </w:t>
      </w:r>
      <w:r w:rsidRPr="00D24FF3">
        <w:rPr>
          <w:color w:val="212121"/>
          <w:sz w:val="24"/>
          <w:lang w:val="es-ES"/>
        </w:rPr>
        <w:t xml:space="preserve">(2018). </w:t>
      </w:r>
      <w:r>
        <w:rPr>
          <w:color w:val="212121"/>
          <w:sz w:val="24"/>
        </w:rPr>
        <w:t xml:space="preserve">Personalizing 3D Virtual Fashion Stores: Module Development Based on Consumer Input. </w:t>
      </w:r>
      <w:r>
        <w:rPr>
          <w:i/>
          <w:color w:val="212121"/>
          <w:sz w:val="24"/>
        </w:rPr>
        <w:t>Back to the Future: Revisiting the Foundations of Marketing</w:t>
      </w:r>
      <w:r>
        <w:rPr>
          <w:color w:val="212121"/>
          <w:sz w:val="24"/>
        </w:rPr>
        <w:t>, 296, West Palm Beach, Florida.</w:t>
      </w:r>
    </w:p>
    <w:p w14:paraId="677FAC1D" w14:textId="77777777" w:rsidR="00325184" w:rsidRDefault="00325184" w:rsidP="00325184">
      <w:pPr>
        <w:pStyle w:val="BodyText"/>
      </w:pPr>
    </w:p>
    <w:p w14:paraId="27FACA19" w14:textId="77777777" w:rsidR="00325184" w:rsidRDefault="00325184" w:rsidP="00325184">
      <w:pPr>
        <w:ind w:left="820" w:right="138" w:hanging="720"/>
        <w:rPr>
          <w:sz w:val="24"/>
        </w:rPr>
      </w:pPr>
      <w:r>
        <w:rPr>
          <w:b/>
          <w:color w:val="212121"/>
          <w:sz w:val="24"/>
        </w:rPr>
        <w:t>Sina, A.S.</w:t>
      </w:r>
      <w:r>
        <w:rPr>
          <w:color w:val="212121"/>
          <w:sz w:val="24"/>
        </w:rPr>
        <w:t xml:space="preserve">, &amp; Wu, J. (2018). An experiment with Mockshop investigating the effects of 3D/2D interfaces and product coordination methods based on color, discount, and brand. </w:t>
      </w:r>
      <w:r>
        <w:rPr>
          <w:i/>
          <w:color w:val="212121"/>
          <w:sz w:val="24"/>
        </w:rPr>
        <w:t xml:space="preserve">100 years of Design Graduate Education, </w:t>
      </w:r>
      <w:r>
        <w:rPr>
          <w:color w:val="212121"/>
          <w:sz w:val="24"/>
        </w:rPr>
        <w:t>Saint Paul, Minnesota.</w:t>
      </w:r>
    </w:p>
    <w:p w14:paraId="5B27FAB2" w14:textId="77777777" w:rsidR="00325184" w:rsidRDefault="00325184" w:rsidP="00325184">
      <w:pPr>
        <w:pStyle w:val="BodyText"/>
        <w:spacing w:before="1"/>
      </w:pPr>
    </w:p>
    <w:p w14:paraId="27C961CC" w14:textId="77777777" w:rsidR="00325184" w:rsidRDefault="00325184" w:rsidP="00325184">
      <w:pPr>
        <w:ind w:left="820" w:right="715" w:hanging="720"/>
        <w:jc w:val="both"/>
        <w:rPr>
          <w:sz w:val="24"/>
        </w:rPr>
      </w:pPr>
      <w:r>
        <w:rPr>
          <w:b/>
          <w:color w:val="212121"/>
          <w:sz w:val="24"/>
        </w:rPr>
        <w:t xml:space="preserve">Sina, A.S., </w:t>
      </w:r>
      <w:r>
        <w:rPr>
          <w:color w:val="212121"/>
          <w:sz w:val="24"/>
        </w:rPr>
        <w:t xml:space="preserve">&amp; Wu, J. (2019). Effects of background color and product coordination display methods on younger and aging consumers’ perceptions and responses. </w:t>
      </w:r>
      <w:r>
        <w:rPr>
          <w:i/>
          <w:color w:val="212121"/>
          <w:sz w:val="24"/>
        </w:rPr>
        <w:t xml:space="preserve">Fashion and Active Aging Symposium, </w:t>
      </w:r>
      <w:r>
        <w:rPr>
          <w:color w:val="212121"/>
          <w:sz w:val="24"/>
        </w:rPr>
        <w:t>Saint Paul, Minnesota.</w:t>
      </w:r>
    </w:p>
    <w:p w14:paraId="73B98E7F" w14:textId="77777777" w:rsidR="00325184" w:rsidRDefault="00325184" w:rsidP="00325184">
      <w:pPr>
        <w:pStyle w:val="BodyText"/>
      </w:pPr>
    </w:p>
    <w:p w14:paraId="309C919A" w14:textId="0EC3EBAB" w:rsidR="00325184" w:rsidRDefault="00325184" w:rsidP="00325184">
      <w:pPr>
        <w:pStyle w:val="BodyText"/>
        <w:ind w:left="820" w:right="295" w:hanging="720"/>
        <w:rPr>
          <w:color w:val="212121"/>
        </w:rPr>
      </w:pPr>
      <w:r>
        <w:rPr>
          <w:b/>
          <w:color w:val="212121"/>
        </w:rPr>
        <w:t>Sina, A.S</w:t>
      </w:r>
      <w:r>
        <w:rPr>
          <w:color w:val="212121"/>
        </w:rPr>
        <w:t xml:space="preserve">., &amp; Kim, H.Y. (2018). Enhancing consumer satisfaction and retail patronage through brand experience, cognitive pleasure, and shopping enjoyment: A comparison between lifestyle and product-centric displays. </w:t>
      </w:r>
      <w:r>
        <w:rPr>
          <w:i/>
          <w:color w:val="212121"/>
        </w:rPr>
        <w:t>Global Marketing Conference Proceeding</w:t>
      </w:r>
      <w:r>
        <w:rPr>
          <w:color w:val="212121"/>
        </w:rPr>
        <w:t>, 2018, Tokyo, Japan.</w:t>
      </w:r>
    </w:p>
    <w:p w14:paraId="0D34A51D" w14:textId="37AF0089" w:rsidR="00325184" w:rsidRDefault="00325184" w:rsidP="00325184">
      <w:pPr>
        <w:pStyle w:val="BodyText"/>
        <w:ind w:left="820" w:right="295" w:hanging="720"/>
      </w:pPr>
    </w:p>
    <w:p w14:paraId="4FB447AF" w14:textId="77777777" w:rsidR="00325184" w:rsidRDefault="00325184" w:rsidP="00325184">
      <w:pPr>
        <w:pStyle w:val="BodyText"/>
        <w:ind w:left="820" w:right="295" w:hanging="720"/>
      </w:pPr>
    </w:p>
    <w:p w14:paraId="018A9757" w14:textId="77777777" w:rsidR="00325184" w:rsidRDefault="00325184" w:rsidP="00325184">
      <w:pPr>
        <w:pStyle w:val="BodyText"/>
      </w:pPr>
    </w:p>
    <w:p w14:paraId="3CDCA8A4" w14:textId="77777777" w:rsidR="00325184" w:rsidRDefault="00325184" w:rsidP="00325184">
      <w:pPr>
        <w:ind w:left="820" w:right="675" w:hanging="720"/>
        <w:rPr>
          <w:sz w:val="24"/>
        </w:rPr>
      </w:pPr>
      <w:r>
        <w:rPr>
          <w:b/>
          <w:color w:val="212121"/>
          <w:sz w:val="24"/>
        </w:rPr>
        <w:lastRenderedPageBreak/>
        <w:t>Sina, A.S</w:t>
      </w:r>
      <w:r>
        <w:rPr>
          <w:color w:val="212121"/>
          <w:sz w:val="24"/>
        </w:rPr>
        <w:t xml:space="preserve">., &amp; Wu, J. (2019). The effect of online visual merchandising cues on consumers’ engagement and attitude change. </w:t>
      </w:r>
      <w:r>
        <w:rPr>
          <w:i/>
          <w:color w:val="212121"/>
          <w:sz w:val="24"/>
        </w:rPr>
        <w:t xml:space="preserve">2019 American Collegiate Retailing Association proceeding, </w:t>
      </w:r>
      <w:r>
        <w:rPr>
          <w:color w:val="212121"/>
          <w:sz w:val="24"/>
        </w:rPr>
        <w:t>2019, Tucson, Arizona.</w:t>
      </w:r>
    </w:p>
    <w:p w14:paraId="783E72B8" w14:textId="77777777" w:rsidR="00325184" w:rsidRDefault="00325184" w:rsidP="00325184">
      <w:pPr>
        <w:pStyle w:val="BodyText"/>
        <w:spacing w:before="8"/>
        <w:rPr>
          <w:sz w:val="22"/>
        </w:rPr>
      </w:pPr>
    </w:p>
    <w:p w14:paraId="71FAAD62" w14:textId="77777777" w:rsidR="00325184" w:rsidRDefault="00325184" w:rsidP="00325184">
      <w:pPr>
        <w:pStyle w:val="Heading1"/>
      </w:pPr>
      <w:r>
        <w:t>AWARDS, HONORS, AND GRANTS:</w:t>
      </w:r>
    </w:p>
    <w:p w14:paraId="38DA74CC" w14:textId="77777777" w:rsidR="00325184" w:rsidRDefault="00325184" w:rsidP="00325184">
      <w:pPr>
        <w:pStyle w:val="BodyText"/>
        <w:tabs>
          <w:tab w:val="left" w:pos="820"/>
        </w:tabs>
        <w:spacing w:before="275"/>
        <w:ind w:left="820" w:right="127" w:hanging="720"/>
      </w:pPr>
      <w:r>
        <w:t>`</w:t>
      </w:r>
      <w:r>
        <w:tab/>
      </w:r>
      <w:r>
        <w:rPr>
          <w:color w:val="424242"/>
        </w:rPr>
        <w:t>Design Graduate Program Research and Creative Scholarship Grant in Spring 2019.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$450 Design Graduate program travel award, 2019, University of Minnesota,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$1000</w:t>
      </w:r>
    </w:p>
    <w:p w14:paraId="2FBF9B0A" w14:textId="77777777" w:rsidR="00325184" w:rsidRDefault="00325184" w:rsidP="00325184">
      <w:pPr>
        <w:pStyle w:val="BodyText"/>
        <w:spacing w:before="1"/>
        <w:ind w:left="820" w:right="1193"/>
      </w:pPr>
      <w:r>
        <w:rPr>
          <w:color w:val="424242"/>
        </w:rPr>
        <w:t>Design Graduate Program travel award, 2018, University of Minnesota, $1000 Student Academic Excellence award, 2018, University of Minnesota Buckman fellowship, University of Minnesota,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$2000</w:t>
      </w:r>
    </w:p>
    <w:p w14:paraId="67BDB284" w14:textId="77777777" w:rsidR="00325184" w:rsidRPr="00325184" w:rsidRDefault="00325184" w:rsidP="00325184">
      <w:pPr>
        <w:pStyle w:val="BodyText"/>
        <w:spacing w:before="11"/>
        <w:ind w:firstLine="720"/>
      </w:pPr>
    </w:p>
    <w:p w14:paraId="330840F4" w14:textId="77777777" w:rsidR="00325184" w:rsidRDefault="00325184" w:rsidP="00325184">
      <w:pPr>
        <w:pStyle w:val="BodyText"/>
        <w:spacing w:before="11"/>
        <w:rPr>
          <w:rFonts w:ascii="Arial"/>
          <w:sz w:val="31"/>
        </w:rPr>
      </w:pPr>
    </w:p>
    <w:p w14:paraId="76BED066" w14:textId="77777777" w:rsidR="00325184" w:rsidRDefault="00325184" w:rsidP="00325184">
      <w:pPr>
        <w:rPr>
          <w:sz w:val="24"/>
        </w:rPr>
        <w:sectPr w:rsidR="00325184">
          <w:pgSz w:w="12240" w:h="15840"/>
          <w:pgMar w:top="1360" w:right="1340" w:bottom="280" w:left="1340" w:header="720" w:footer="720" w:gutter="0"/>
          <w:cols w:space="720"/>
        </w:sectPr>
      </w:pPr>
    </w:p>
    <w:p w14:paraId="7DA81126" w14:textId="77777777" w:rsidR="00325184" w:rsidRDefault="00325184" w:rsidP="00325184">
      <w:pPr>
        <w:pStyle w:val="BodyText"/>
        <w:rPr>
          <w:i/>
          <w:sz w:val="26"/>
        </w:rPr>
      </w:pPr>
    </w:p>
    <w:p w14:paraId="33A6C8D4" w14:textId="77777777" w:rsidR="00325184" w:rsidRDefault="00325184" w:rsidP="00325184">
      <w:pPr>
        <w:pStyle w:val="BodyText"/>
        <w:rPr>
          <w:i/>
          <w:sz w:val="22"/>
        </w:rPr>
      </w:pPr>
    </w:p>
    <w:p w14:paraId="7635CAED" w14:textId="77777777" w:rsidR="00FE4AC2" w:rsidRDefault="00FE4AC2"/>
    <w:sectPr w:rsidR="00FE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84"/>
    <w:rsid w:val="00325184"/>
    <w:rsid w:val="003E3C72"/>
    <w:rsid w:val="00781E83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EFED"/>
  <w15:chartTrackingRefBased/>
  <w15:docId w15:val="{F1F41360-F1C0-4269-9FB8-6B73F0B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25184"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8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251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184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jamburatatappa@outlook.com</dc:creator>
  <cp:keywords/>
  <dc:description/>
  <cp:lastModifiedBy>Ahmad Saquib Sina</cp:lastModifiedBy>
  <cp:revision>2</cp:revision>
  <dcterms:created xsi:type="dcterms:W3CDTF">2022-04-12T03:28:00Z</dcterms:created>
  <dcterms:modified xsi:type="dcterms:W3CDTF">2022-04-12T03:28:00Z</dcterms:modified>
</cp:coreProperties>
</file>