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8771" w14:textId="77777777" w:rsidR="002416CD" w:rsidRPr="00E81FC8" w:rsidRDefault="002416CD">
      <w:pPr>
        <w:shd w:val="clear" w:color="auto" w:fill="FFFFFF"/>
        <w:ind w:left="-720" w:right="-720"/>
        <w:rPr>
          <w:rFonts w:ascii="Arial" w:hAnsi="Arial" w:cs="Arial"/>
          <w:b/>
          <w:sz w:val="36"/>
          <w:szCs w:val="36"/>
        </w:rPr>
      </w:pPr>
    </w:p>
    <w:p w14:paraId="77F6EC24" w14:textId="77777777" w:rsidR="00C46EE1" w:rsidRDefault="00C46EE1" w:rsidP="00C46EE1">
      <w:pPr>
        <w:ind w:left="-720" w:right="-7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14823349" w14:textId="56CE1AFC" w:rsidR="00C46EE1" w:rsidRPr="00C46EE1" w:rsidRDefault="00C46EE1" w:rsidP="00C46EE1">
      <w:pPr>
        <w:ind w:left="-720" w:right="-720"/>
        <w:contextualSpacing/>
        <w:rPr>
          <w:rFonts w:ascii="Arial" w:hAnsi="Arial" w:cs="Arial"/>
          <w:b/>
          <w:bCs/>
          <w:sz w:val="22"/>
          <w:szCs w:val="22"/>
        </w:rPr>
      </w:pPr>
      <w:r w:rsidRPr="002628C9">
        <w:rPr>
          <w:rFonts w:ascii="Arial" w:hAnsi="Arial" w:cs="Arial"/>
          <w:b/>
          <w:bCs/>
          <w:sz w:val="22"/>
          <w:szCs w:val="22"/>
        </w:rPr>
        <w:t>Projects</w:t>
      </w:r>
    </w:p>
    <w:p w14:paraId="61F62227" w14:textId="77777777" w:rsidR="00C46EE1" w:rsidRDefault="00C46EE1" w:rsidP="00C46EE1">
      <w:pPr>
        <w:ind w:left="-720" w:right="-720"/>
        <w:contextualSpacing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>The effects of online visual merchandising cues on consumers’ flow experience within the context of online shopping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6" w:history="1">
        <w:r w:rsidRPr="0011669C">
          <w:rPr>
            <w:rStyle w:val="Hyperlink"/>
            <w:rFonts w:ascii="Arial" w:hAnsi="Arial" w:cs="Arial"/>
            <w:b/>
            <w:bCs/>
            <w:sz w:val="22"/>
            <w:szCs w:val="22"/>
          </w:rPr>
          <w:t>Visual Merchandising Cues</w:t>
        </w:r>
      </w:hyperlink>
    </w:p>
    <w:p w14:paraId="38A6C2FE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>Investigated the impacts of online visual merchandising cues on consumers’ overall flow experiences across three online shopping platforms: H&amp;M, GAP, and Forever 21.</w:t>
      </w:r>
    </w:p>
    <w:p w14:paraId="2C0B41A1" w14:textId="12CDC835" w:rsidR="004C7EC1" w:rsidRDefault="00C46EE1" w:rsidP="004C7EC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Conducted a multiple regression analysis and found that interactivity of product presentation, image quality, and website advertisement are positively associated with consumers’ flow experiences. However, craftsmanship has negative association with flow.  </w:t>
      </w:r>
    </w:p>
    <w:p w14:paraId="7B865E7C" w14:textId="77777777" w:rsidR="004C7EC1" w:rsidRPr="004C7EC1" w:rsidRDefault="004C7EC1" w:rsidP="004C7EC1">
      <w:pPr>
        <w:ind w:left="-432" w:right="-720"/>
        <w:rPr>
          <w:rFonts w:ascii="Arial" w:hAnsi="Arial" w:cs="Arial"/>
          <w:sz w:val="22"/>
          <w:szCs w:val="22"/>
        </w:rPr>
      </w:pPr>
    </w:p>
    <w:p w14:paraId="6F043031" w14:textId="7517C5C6" w:rsidR="00C46EE1" w:rsidRDefault="00C46EE1" w:rsidP="00C46EE1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 xml:space="preserve">What do consumers look for when they shop online through mobile platform? </w:t>
      </w:r>
      <w:hyperlink r:id="rId7" w:history="1">
        <w:r w:rsidRPr="00A22539">
          <w:rPr>
            <w:rStyle w:val="Hyperlink"/>
            <w:rFonts w:ascii="Arial" w:hAnsi="Arial" w:cs="Arial"/>
            <w:b/>
            <w:bCs/>
            <w:sz w:val="22"/>
            <w:szCs w:val="22"/>
          </w:rPr>
          <w:t>Online Shopping</w:t>
        </w:r>
      </w:hyperlink>
    </w:p>
    <w:p w14:paraId="0EB9B8CC" w14:textId="77777777" w:rsidR="00C46EE1" w:rsidRPr="006E77A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Methodology: Interview, Research type: Qualitative</w:t>
      </w:r>
    </w:p>
    <w:p w14:paraId="05F31A4B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Interviewed three participants to explore what consumers look for when they shop online through mobile platform. </w:t>
      </w:r>
    </w:p>
    <w:p w14:paraId="5A445ADA" w14:textId="77777777" w:rsidR="00C46EE1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Used themes/repeated patterns to report five important findings such as convenience, video of a natural walking model, photographs with multiple angles of an apparel item and zooming, good return policy, fit and size of an apparel item. </w:t>
      </w:r>
    </w:p>
    <w:p w14:paraId="0B5E5276" w14:textId="77777777" w:rsidR="00C46EE1" w:rsidRDefault="00C46EE1" w:rsidP="00C46EE1">
      <w:pPr>
        <w:ind w:left="-720" w:right="-720"/>
        <w:rPr>
          <w:rFonts w:ascii="Arial" w:hAnsi="Arial" w:cs="Arial"/>
          <w:sz w:val="22"/>
          <w:szCs w:val="22"/>
        </w:rPr>
      </w:pPr>
    </w:p>
    <w:p w14:paraId="3C8E369C" w14:textId="77777777" w:rsidR="00C46EE1" w:rsidRPr="00554BAA" w:rsidRDefault="00C46EE1" w:rsidP="00C46EE1">
      <w:pPr>
        <w:ind w:left="-720" w:right="-720"/>
        <w:rPr>
          <w:rFonts w:ascii="Arial" w:hAnsi="Arial" w:cs="Arial"/>
          <w:sz w:val="22"/>
          <w:szCs w:val="22"/>
        </w:rPr>
      </w:pPr>
      <w:r w:rsidRPr="00554BAA">
        <w:rPr>
          <w:rFonts w:ascii="Arial" w:hAnsi="Arial" w:cs="Arial"/>
          <w:b/>
          <w:bCs/>
          <w:sz w:val="22"/>
          <w:szCs w:val="22"/>
        </w:rPr>
        <w:t>Personal Informatics App</w:t>
      </w:r>
      <w:r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554BAA">
          <w:rPr>
            <w:rStyle w:val="Hyperlink"/>
            <w:rFonts w:ascii="Arial" w:hAnsi="Arial" w:cs="Arial"/>
            <w:sz w:val="22"/>
            <w:szCs w:val="22"/>
          </w:rPr>
          <w:t>Informatics App</w:t>
        </w:r>
      </w:hyperlink>
    </w:p>
    <w:p w14:paraId="36D1CBED" w14:textId="77777777" w:rsidR="00C46EE1" w:rsidRPr="006E77A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Methodology: Interview, card sorting, cognitive walkthrough, heuristic evaluation, usability testing</w:t>
      </w:r>
    </w:p>
    <w:p w14:paraId="298900FD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Designed a personal informatics app following end-to-end user research process starting from interview to usability testing. </w:t>
      </w:r>
    </w:p>
    <w:p w14:paraId="07F7C51A" w14:textId="77777777" w:rsidR="00C46EE1" w:rsidRPr="00B404DE" w:rsidRDefault="00C46EE1" w:rsidP="00C46EE1">
      <w:pPr>
        <w:ind w:left="-720" w:right="-720"/>
        <w:rPr>
          <w:rFonts w:ascii="Arial" w:hAnsi="Arial" w:cs="Arial"/>
          <w:sz w:val="22"/>
          <w:szCs w:val="22"/>
        </w:rPr>
      </w:pPr>
    </w:p>
    <w:p w14:paraId="47512C18" w14:textId="77777777" w:rsidR="00C46EE1" w:rsidRDefault="00C46EE1" w:rsidP="00C46EE1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>The effects of environmental design elements in virtual fashion apparel stores.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9" w:history="1">
        <w:r w:rsidRPr="007E317B">
          <w:rPr>
            <w:rStyle w:val="Hyperlink"/>
            <w:rFonts w:ascii="Arial" w:hAnsi="Arial" w:cs="Arial"/>
            <w:b/>
            <w:bCs/>
            <w:sz w:val="22"/>
            <w:szCs w:val="22"/>
          </w:rPr>
          <w:t>Design Elements</w:t>
        </w:r>
      </w:hyperlink>
    </w:p>
    <w:p w14:paraId="101570A9" w14:textId="77777777" w:rsidR="00C46EE1" w:rsidRPr="00360D60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tools: R, SPSS, Qualtrics, Research Methodology: Experimental, Research type: Quantitative </w:t>
      </w:r>
    </w:p>
    <w:p w14:paraId="218FB201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>Created four virtual fashion apparel stores using two atmospheric elements: retail greenery (greenery vs non-greenery) and lighting temperature (cool vs warm)</w:t>
      </w:r>
    </w:p>
    <w:p w14:paraId="20AC8318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>Developed a 2(greenery vs non-greenery) X 2(cool vs warm lighting) within-subjects experimental design to understand consumers’ perceptions and responses.</w:t>
      </w:r>
    </w:p>
    <w:p w14:paraId="152DE213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Found consumers’ preferences for greenery over non-greenery and cool lighting over warm lighting. </w:t>
      </w:r>
    </w:p>
    <w:p w14:paraId="1C46A8C7" w14:textId="77777777" w:rsidR="00C46EE1" w:rsidRPr="00B404DE" w:rsidRDefault="00C46EE1" w:rsidP="00C46EE1">
      <w:pPr>
        <w:ind w:left="-720" w:right="-720"/>
        <w:rPr>
          <w:rFonts w:ascii="Arial" w:hAnsi="Arial" w:cs="Arial"/>
          <w:sz w:val="22"/>
          <w:szCs w:val="22"/>
        </w:rPr>
      </w:pPr>
    </w:p>
    <w:p w14:paraId="5DC5A4C5" w14:textId="77777777" w:rsidR="00C46EE1" w:rsidRDefault="00C46EE1" w:rsidP="00C46EE1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>A comparison between lifestyle and product display methods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0" w:history="1">
        <w:r w:rsidRPr="00833CA3">
          <w:rPr>
            <w:rStyle w:val="Hyperlink"/>
            <w:rFonts w:ascii="Arial" w:hAnsi="Arial" w:cs="Arial"/>
            <w:b/>
            <w:bCs/>
            <w:sz w:val="22"/>
            <w:szCs w:val="22"/>
          </w:rPr>
          <w:t>Lifestyle Display</w:t>
        </w:r>
      </w:hyperlink>
    </w:p>
    <w:p w14:paraId="2D0749FC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Using adobe photoshop, created two store environments based on the concept of theme and product centric display methods. </w:t>
      </w:r>
    </w:p>
    <w:p w14:paraId="0BAE16B4" w14:textId="77777777" w:rsidR="00C46EE1" w:rsidRPr="00B404DE" w:rsidRDefault="00C46EE1" w:rsidP="00C46EE1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Identified consumers’ increased liking for lifestyle display methods over product display methods. </w:t>
      </w:r>
    </w:p>
    <w:p w14:paraId="21449531" w14:textId="77777777" w:rsidR="003E19B3" w:rsidRDefault="003E19B3" w:rsidP="004C7EC1">
      <w:pPr>
        <w:shd w:val="clear" w:color="auto" w:fill="FFFFFF"/>
        <w:ind w:right="-720"/>
        <w:rPr>
          <w:rFonts w:ascii="Arial" w:hAnsi="Arial" w:cs="Arial"/>
          <w:b/>
          <w:color w:val="212529"/>
          <w:sz w:val="22"/>
          <w:szCs w:val="22"/>
        </w:rPr>
      </w:pPr>
    </w:p>
    <w:p w14:paraId="25EDB6D7" w14:textId="62C100B2" w:rsidR="002628C9" w:rsidRPr="002628C9" w:rsidRDefault="002628C9" w:rsidP="002628C9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16"/>
          <w:szCs w:val="16"/>
        </w:rPr>
      </w:pPr>
      <w:r w:rsidRPr="00E81FC8">
        <w:rPr>
          <w:rFonts w:ascii="Arial" w:hAnsi="Arial" w:cs="Arial"/>
          <w:b/>
          <w:color w:val="212529"/>
          <w:sz w:val="22"/>
          <w:szCs w:val="22"/>
        </w:rPr>
        <w:t xml:space="preserve">Data Analytics Fellow | 12/2021 – 4/2022 </w:t>
      </w:r>
    </w:p>
    <w:p w14:paraId="2B8C2C47" w14:textId="77777777" w:rsidR="002628C9" w:rsidRPr="00E81FC8" w:rsidRDefault="002628C9" w:rsidP="002628C9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22"/>
          <w:szCs w:val="22"/>
        </w:rPr>
      </w:pPr>
      <w:r w:rsidRPr="00E81FC8">
        <w:rPr>
          <w:rFonts w:ascii="Arial" w:hAnsi="Arial" w:cs="Arial"/>
          <w:b/>
          <w:color w:val="212529"/>
          <w:sz w:val="22"/>
          <w:szCs w:val="22"/>
        </w:rPr>
        <w:t>Springboard | Remote</w:t>
      </w:r>
    </w:p>
    <w:p w14:paraId="3B8B65ED" w14:textId="77777777" w:rsidR="002628C9" w:rsidRPr="00E81FC8" w:rsidRDefault="002628C9" w:rsidP="002628C9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E81FC8">
        <w:rPr>
          <w:rFonts w:ascii="Arial" w:hAnsi="Arial" w:cs="Arial"/>
          <w:sz w:val="22"/>
          <w:szCs w:val="22"/>
        </w:rPr>
        <w:t xml:space="preserve">Analyzed hotel booking demand using Tableau and R and applied linear regression to determine key variables that lead to hotel booking cancellation:  </w:t>
      </w:r>
      <w:hyperlink r:id="rId11" w:history="1">
        <w:r w:rsidRPr="00E81FC8">
          <w:rPr>
            <w:rStyle w:val="Hyperlink"/>
            <w:rFonts w:ascii="Arial" w:hAnsi="Arial" w:cs="Arial"/>
            <w:sz w:val="22"/>
            <w:szCs w:val="22"/>
          </w:rPr>
          <w:t>Hotel Booking Demand</w:t>
        </w:r>
      </w:hyperlink>
    </w:p>
    <w:p w14:paraId="6DD20F89" w14:textId="77777777" w:rsidR="002628C9" w:rsidRPr="00E81FC8" w:rsidRDefault="002628C9" w:rsidP="002628C9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E81FC8">
        <w:rPr>
          <w:rFonts w:ascii="Arial" w:hAnsi="Arial" w:cs="Arial"/>
          <w:color w:val="212529"/>
          <w:sz w:val="22"/>
          <w:szCs w:val="22"/>
        </w:rPr>
        <w:t xml:space="preserve">Created customer churn prediction using Python and Tableau that analyzed a credit card customers dataset to identify key factors that cause attrition:  </w:t>
      </w:r>
      <w:hyperlink r:id="rId12" w:history="1">
        <w:r w:rsidRPr="00E81FC8">
          <w:rPr>
            <w:rStyle w:val="Hyperlink"/>
            <w:rFonts w:ascii="Arial" w:hAnsi="Arial" w:cs="Arial"/>
            <w:sz w:val="22"/>
            <w:szCs w:val="22"/>
          </w:rPr>
          <w:t>Banking - Credit Card Customer Churn Prediction</w:t>
        </w:r>
      </w:hyperlink>
      <w:r w:rsidRPr="00E81FC8">
        <w:rPr>
          <w:rFonts w:ascii="Arial" w:hAnsi="Arial" w:cs="Arial"/>
          <w:color w:val="212529"/>
          <w:sz w:val="22"/>
          <w:szCs w:val="22"/>
        </w:rPr>
        <w:t xml:space="preserve">  </w:t>
      </w:r>
    </w:p>
    <w:p w14:paraId="5B63AD67" w14:textId="50206681" w:rsidR="00C46EE1" w:rsidRDefault="002628C9" w:rsidP="00C46EE1">
      <w:pPr>
        <w:numPr>
          <w:ilvl w:val="0"/>
          <w:numId w:val="1"/>
        </w:numPr>
        <w:ind w:left="-432" w:right="-720" w:hanging="288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E81FC8">
        <w:rPr>
          <w:rFonts w:ascii="Arial" w:hAnsi="Arial" w:cs="Arial"/>
          <w:sz w:val="22"/>
          <w:szCs w:val="22"/>
        </w:rPr>
        <w:t xml:space="preserve">Crafted a visual story in Tableau that highlights the findings retrieved from SQL queries to display relationships among energy stability, market outages, energy losses, and market reliability:  </w:t>
      </w:r>
      <w:hyperlink r:id="rId13" w:history="1">
        <w:r w:rsidRPr="00E81FC8">
          <w:rPr>
            <w:rStyle w:val="Hyperlink"/>
            <w:rFonts w:ascii="Arial" w:hAnsi="Arial" w:cs="Arial"/>
            <w:sz w:val="22"/>
            <w:szCs w:val="22"/>
          </w:rPr>
          <w:t>American Energy Market Regulatory</w:t>
        </w:r>
      </w:hyperlink>
    </w:p>
    <w:p w14:paraId="06094D57" w14:textId="2DE8BA5B" w:rsidR="00BF5F17" w:rsidRDefault="00BF5F17" w:rsidP="00BF5F17">
      <w:pPr>
        <w:ind w:left="-720" w:right="-720"/>
        <w:rPr>
          <w:rFonts w:ascii="Arial" w:hAnsi="Arial" w:cs="Arial"/>
          <w:sz w:val="22"/>
          <w:szCs w:val="22"/>
        </w:rPr>
      </w:pPr>
    </w:p>
    <w:p w14:paraId="00519822" w14:textId="6E180731" w:rsidR="00BF5F17" w:rsidRPr="002628C9" w:rsidRDefault="00BF5F17" w:rsidP="00BF5F17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16"/>
          <w:szCs w:val="16"/>
        </w:rPr>
      </w:pPr>
      <w:r>
        <w:rPr>
          <w:rFonts w:ascii="Arial" w:hAnsi="Arial" w:cs="Arial"/>
          <w:b/>
          <w:color w:val="212529"/>
          <w:sz w:val="22"/>
          <w:szCs w:val="22"/>
        </w:rPr>
        <w:t>Field Research</w:t>
      </w:r>
      <w:r w:rsidRPr="00E81FC8">
        <w:rPr>
          <w:rFonts w:ascii="Arial" w:hAnsi="Arial" w:cs="Arial"/>
          <w:b/>
          <w:color w:val="212529"/>
          <w:sz w:val="22"/>
          <w:szCs w:val="22"/>
        </w:rPr>
        <w:t xml:space="preserve"> Fellow | 12/2021 – 4/2022 </w:t>
      </w:r>
    </w:p>
    <w:p w14:paraId="5441EDEE" w14:textId="4B388870" w:rsidR="00BF5F17" w:rsidRPr="00BF5F17" w:rsidRDefault="00BF5F17" w:rsidP="00BF5F17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22"/>
          <w:szCs w:val="22"/>
        </w:rPr>
      </w:pPr>
      <w:r>
        <w:rPr>
          <w:rFonts w:ascii="Arial" w:hAnsi="Arial" w:cs="Arial"/>
          <w:b/>
          <w:color w:val="212529"/>
          <w:sz w:val="22"/>
          <w:szCs w:val="22"/>
        </w:rPr>
        <w:t>Target</w:t>
      </w:r>
    </w:p>
    <w:p w14:paraId="7A7A47CE" w14:textId="2615B196" w:rsidR="002628C9" w:rsidRDefault="002628C9" w:rsidP="00834D65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>Interviewing real shoppers about Target physicality: A case study with Target</w:t>
      </w:r>
      <w:r w:rsidR="00834D65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4" w:history="1">
        <w:r w:rsidR="00834D65" w:rsidRPr="00834D65">
          <w:rPr>
            <w:rStyle w:val="Hyperlink"/>
            <w:rFonts w:ascii="Arial" w:hAnsi="Arial" w:cs="Arial"/>
            <w:b/>
            <w:bCs/>
            <w:sz w:val="22"/>
            <w:szCs w:val="22"/>
          </w:rPr>
          <w:t>Target</w:t>
        </w:r>
      </w:hyperlink>
    </w:p>
    <w:p w14:paraId="2D9D234F" w14:textId="77777777" w:rsidR="00B404DE" w:rsidRPr="00B404DE" w:rsidRDefault="002628C9" w:rsidP="00B404DE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Interviewed fifteen Target consumers at a local Minneapolis Target store to understand their shopping experiences in the store environment. </w:t>
      </w:r>
    </w:p>
    <w:p w14:paraId="22395B0D" w14:textId="77777777" w:rsidR="00B404DE" w:rsidRDefault="002628C9" w:rsidP="002628C9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Based on qualitative data analysis, uncovered themes related to technological features, product presentation, promotional features, checking out process, and quality of the brand. </w:t>
      </w:r>
    </w:p>
    <w:p w14:paraId="381CD8E2" w14:textId="77777777" w:rsidR="00B404DE" w:rsidRDefault="00B404DE" w:rsidP="00B404DE">
      <w:pPr>
        <w:ind w:left="-720" w:right="-720"/>
        <w:rPr>
          <w:rFonts w:ascii="Arial" w:hAnsi="Arial" w:cs="Arial"/>
          <w:sz w:val="22"/>
          <w:szCs w:val="22"/>
        </w:rPr>
      </w:pPr>
    </w:p>
    <w:p w14:paraId="1AD55261" w14:textId="5C356725" w:rsidR="00BF5F17" w:rsidRPr="002628C9" w:rsidRDefault="00BF5F17" w:rsidP="00BF5F17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16"/>
          <w:szCs w:val="16"/>
        </w:rPr>
      </w:pPr>
      <w:r>
        <w:rPr>
          <w:rFonts w:ascii="Arial" w:hAnsi="Arial" w:cs="Arial"/>
          <w:b/>
          <w:color w:val="212529"/>
          <w:sz w:val="22"/>
          <w:szCs w:val="22"/>
        </w:rPr>
        <w:t>Graduate Research Assistant</w:t>
      </w:r>
      <w:r w:rsidRPr="00E81FC8">
        <w:rPr>
          <w:rFonts w:ascii="Arial" w:hAnsi="Arial" w:cs="Arial"/>
          <w:b/>
          <w:color w:val="212529"/>
          <w:sz w:val="22"/>
          <w:szCs w:val="22"/>
        </w:rPr>
        <w:t xml:space="preserve"> | 12/2021 – 4/2022 </w:t>
      </w:r>
    </w:p>
    <w:p w14:paraId="6B905337" w14:textId="6E64077B" w:rsidR="00BF5F17" w:rsidRPr="00BF5F17" w:rsidRDefault="00BF5F17" w:rsidP="00BF5F17">
      <w:pPr>
        <w:shd w:val="clear" w:color="auto" w:fill="FFFFFF"/>
        <w:ind w:left="-720" w:right="-720"/>
        <w:rPr>
          <w:rFonts w:ascii="Arial" w:hAnsi="Arial" w:cs="Arial"/>
          <w:b/>
          <w:color w:val="212529"/>
          <w:sz w:val="22"/>
          <w:szCs w:val="22"/>
        </w:rPr>
      </w:pPr>
      <w:r>
        <w:rPr>
          <w:rFonts w:ascii="Arial" w:hAnsi="Arial" w:cs="Arial"/>
          <w:b/>
          <w:color w:val="212529"/>
          <w:sz w:val="22"/>
          <w:szCs w:val="22"/>
        </w:rPr>
        <w:lastRenderedPageBreak/>
        <w:t>Target</w:t>
      </w:r>
    </w:p>
    <w:p w14:paraId="55B5EAB7" w14:textId="2D994246" w:rsidR="00B404DE" w:rsidRDefault="002628C9" w:rsidP="00B404DE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 xml:space="preserve">Personalizing 3D fashion apparel stores: An action research approach to modularity development </w:t>
      </w:r>
    </w:p>
    <w:p w14:paraId="552C58E3" w14:textId="7805974B" w:rsidR="00360D60" w:rsidRPr="00360D60" w:rsidRDefault="00360D60" w:rsidP="00360D60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Methodology: Interview, Research type: Qualitative</w:t>
      </w:r>
      <w:r w:rsidR="009532D4">
        <w:rPr>
          <w:rFonts w:ascii="Arial" w:hAnsi="Arial" w:cs="Arial"/>
          <w:sz w:val="22"/>
          <w:szCs w:val="22"/>
        </w:rPr>
        <w:t xml:space="preserve"> </w:t>
      </w:r>
    </w:p>
    <w:p w14:paraId="6B3F63F9" w14:textId="77777777" w:rsidR="009532D4" w:rsidRDefault="002628C9" w:rsidP="009532D4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  <w:shd w:val="clear" w:color="auto" w:fill="FFFFFF"/>
        </w:rPr>
        <w:t>Worked as a team member to create sixteen different types of personalized 3D virtual fashion apparel stores through five phases of diagnosis, action planning, action taking, evaluating, and specifying learning.</w:t>
      </w:r>
    </w:p>
    <w:p w14:paraId="52E308FE" w14:textId="54BCD4DF" w:rsidR="009532D4" w:rsidRPr="009532D4" w:rsidRDefault="002628C9" w:rsidP="009532D4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9532D4">
        <w:rPr>
          <w:rFonts w:ascii="Arial" w:hAnsi="Arial" w:cs="Arial"/>
          <w:sz w:val="22"/>
          <w:szCs w:val="22"/>
          <w:shd w:val="clear" w:color="auto" w:fill="FFFFFF"/>
        </w:rPr>
        <w:t>Received graduate academic excellence award for team contributions</w:t>
      </w:r>
      <w:r w:rsidR="009532D4" w:rsidRPr="009532D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hyperlink r:id="rId15" w:history="1">
        <w:r w:rsidR="009532D4" w:rsidRPr="009532D4">
          <w:rPr>
            <w:rStyle w:val="Hyperlink"/>
            <w:rFonts w:ascii="Arial" w:hAnsi="Arial" w:cs="Arial"/>
            <w:b/>
            <w:bCs/>
            <w:sz w:val="22"/>
            <w:szCs w:val="22"/>
          </w:rPr>
          <w:t>Personalization</w:t>
        </w:r>
      </w:hyperlink>
    </w:p>
    <w:p w14:paraId="5B5E5917" w14:textId="77777777" w:rsidR="00B404DE" w:rsidRDefault="00B404DE" w:rsidP="00BF5F17">
      <w:pPr>
        <w:ind w:right="-720"/>
        <w:rPr>
          <w:rFonts w:ascii="Arial" w:hAnsi="Arial" w:cs="Arial"/>
          <w:sz w:val="22"/>
          <w:szCs w:val="22"/>
        </w:rPr>
      </w:pPr>
    </w:p>
    <w:p w14:paraId="40A933B7" w14:textId="7DEFD5DF" w:rsidR="002628C9" w:rsidRDefault="002628C9" w:rsidP="00B404DE">
      <w:pPr>
        <w:ind w:left="-720" w:right="-720"/>
        <w:rPr>
          <w:rFonts w:ascii="Arial" w:hAnsi="Arial" w:cs="Arial"/>
          <w:b/>
          <w:bCs/>
          <w:sz w:val="22"/>
          <w:szCs w:val="22"/>
        </w:rPr>
      </w:pPr>
      <w:r w:rsidRPr="00B404DE">
        <w:rPr>
          <w:rFonts w:ascii="Arial" w:hAnsi="Arial" w:cs="Arial"/>
          <w:b/>
          <w:bCs/>
          <w:sz w:val="22"/>
          <w:szCs w:val="22"/>
        </w:rPr>
        <w:t xml:space="preserve">Meta Analysis – Technological needs and solutions for consumers. </w:t>
      </w:r>
    </w:p>
    <w:p w14:paraId="73890BE0" w14:textId="77777777" w:rsidR="00B404DE" w:rsidRPr="00B404DE" w:rsidRDefault="002628C9" w:rsidP="00B404DE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>Assisted research team members in conducting a meta-analysis related to technological needs and solutions for seniors across different types of shopping platforms: social media, mobile shopping, and virtual reality.</w:t>
      </w:r>
    </w:p>
    <w:p w14:paraId="75EC5D61" w14:textId="4009ABAD" w:rsidR="00114C93" w:rsidRDefault="002628C9" w:rsidP="006E77AE">
      <w:pPr>
        <w:numPr>
          <w:ilvl w:val="0"/>
          <w:numId w:val="1"/>
        </w:numPr>
        <w:ind w:left="-432" w:right="-720" w:hanging="288"/>
        <w:rPr>
          <w:rFonts w:ascii="Arial" w:hAnsi="Arial" w:cs="Arial"/>
          <w:sz w:val="22"/>
          <w:szCs w:val="22"/>
        </w:rPr>
      </w:pPr>
      <w:r w:rsidRPr="00B404DE">
        <w:rPr>
          <w:rFonts w:ascii="Arial" w:hAnsi="Arial" w:cs="Arial"/>
          <w:sz w:val="22"/>
          <w:szCs w:val="22"/>
        </w:rPr>
        <w:t xml:space="preserve">Summarized findings related to telepresence, cybersickness, moderating role of age. and Technology Acceptance Model (TAM) across different shopping platforms. </w:t>
      </w:r>
    </w:p>
    <w:p w14:paraId="4E0BD49A" w14:textId="77777777" w:rsidR="00BF5F17" w:rsidRPr="00BF5F17" w:rsidRDefault="00BF5F17" w:rsidP="00BF5F17">
      <w:pPr>
        <w:ind w:left="-432" w:right="-720"/>
        <w:rPr>
          <w:rFonts w:ascii="Arial" w:hAnsi="Arial" w:cs="Arial"/>
          <w:sz w:val="22"/>
          <w:szCs w:val="22"/>
        </w:rPr>
      </w:pPr>
    </w:p>
    <w:p w14:paraId="4367762A" w14:textId="63A905D7" w:rsidR="00CE1208" w:rsidRPr="00E81FC8" w:rsidRDefault="00CE120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6651EC4F" w14:textId="6FE37F6B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059C1B38" w14:textId="50CCE3D2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5F4CDD22" w14:textId="22CC4622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11AB4598" w14:textId="72999761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0951692A" w14:textId="133C2CBA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068CA574" w14:textId="5CB40A5D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01FE669C" w14:textId="1D6665B8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4BFE76D4" w14:textId="7C216F24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29B1A6E6" w14:textId="1F5C91E9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3D564EA4" w14:textId="3313CFDB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1A19DC14" w14:textId="77777777" w:rsidR="00E81FC8" w:rsidRPr="00E81FC8" w:rsidRDefault="00E81FC8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4E2598A8" w14:textId="135E5726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254218C9" w14:textId="73BD9189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4A852FA7" w14:textId="7281EF4F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7DC69B23" w14:textId="473A8E37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2C6EC19A" w14:textId="300600D2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p w14:paraId="715A43E4" w14:textId="77777777" w:rsidR="00E7555C" w:rsidRPr="00E81FC8" w:rsidRDefault="00E7555C">
      <w:pPr>
        <w:shd w:val="clear" w:color="auto" w:fill="FFFFFF"/>
        <w:ind w:left="-720" w:right="-720"/>
        <w:rPr>
          <w:rFonts w:ascii="Arial" w:hAnsi="Arial" w:cs="Arial"/>
          <w:b/>
          <w:color w:val="212529"/>
        </w:rPr>
      </w:pPr>
    </w:p>
    <w:sectPr w:rsidR="00E7555C" w:rsidRPr="00E81FC8">
      <w:pgSz w:w="12240" w:h="15840"/>
      <w:pgMar w:top="5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6D8"/>
    <w:multiLevelType w:val="hybridMultilevel"/>
    <w:tmpl w:val="149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5271"/>
    <w:multiLevelType w:val="hybridMultilevel"/>
    <w:tmpl w:val="05F8442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11AB0FE6"/>
    <w:multiLevelType w:val="multilevel"/>
    <w:tmpl w:val="444C67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93E7D"/>
    <w:multiLevelType w:val="hybridMultilevel"/>
    <w:tmpl w:val="1682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028BE"/>
    <w:multiLevelType w:val="hybridMultilevel"/>
    <w:tmpl w:val="E418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704FB"/>
    <w:multiLevelType w:val="hybridMultilevel"/>
    <w:tmpl w:val="14B4B0D8"/>
    <w:lvl w:ilvl="0" w:tplc="012EC030">
      <w:start w:val="1"/>
      <w:numFmt w:val="bullet"/>
      <w:lvlText w:val=""/>
      <w:lvlJc w:val="left"/>
      <w:pPr>
        <w:ind w:left="31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6" w15:restartNumberingAfterBreak="0">
    <w:nsid w:val="36B03BA5"/>
    <w:multiLevelType w:val="hybridMultilevel"/>
    <w:tmpl w:val="D6E0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F60B3"/>
    <w:multiLevelType w:val="hybridMultilevel"/>
    <w:tmpl w:val="06DC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F0A58"/>
    <w:multiLevelType w:val="hybridMultilevel"/>
    <w:tmpl w:val="4FF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C0AA0"/>
    <w:multiLevelType w:val="hybridMultilevel"/>
    <w:tmpl w:val="786645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80F3D24"/>
    <w:multiLevelType w:val="hybridMultilevel"/>
    <w:tmpl w:val="979A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21B62"/>
    <w:multiLevelType w:val="hybridMultilevel"/>
    <w:tmpl w:val="5208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69EA"/>
    <w:multiLevelType w:val="hybridMultilevel"/>
    <w:tmpl w:val="FE0A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84E75"/>
    <w:multiLevelType w:val="hybridMultilevel"/>
    <w:tmpl w:val="4B7A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B50D6"/>
    <w:multiLevelType w:val="hybridMultilevel"/>
    <w:tmpl w:val="BE6A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23615"/>
    <w:multiLevelType w:val="hybridMultilevel"/>
    <w:tmpl w:val="EFB6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20E23"/>
    <w:multiLevelType w:val="hybridMultilevel"/>
    <w:tmpl w:val="E7F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22F10"/>
    <w:multiLevelType w:val="hybridMultilevel"/>
    <w:tmpl w:val="3500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275BA"/>
    <w:multiLevelType w:val="hybridMultilevel"/>
    <w:tmpl w:val="16A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341B6"/>
    <w:multiLevelType w:val="hybridMultilevel"/>
    <w:tmpl w:val="3EF4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017F3"/>
    <w:multiLevelType w:val="hybridMultilevel"/>
    <w:tmpl w:val="E7FA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17596">
    <w:abstractNumId w:val="2"/>
  </w:num>
  <w:num w:numId="2" w16cid:durableId="1391882808">
    <w:abstractNumId w:val="1"/>
  </w:num>
  <w:num w:numId="3" w16cid:durableId="2063404492">
    <w:abstractNumId w:val="19"/>
  </w:num>
  <w:num w:numId="4" w16cid:durableId="513032039">
    <w:abstractNumId w:val="8"/>
  </w:num>
  <w:num w:numId="5" w16cid:durableId="580678395">
    <w:abstractNumId w:val="9"/>
  </w:num>
  <w:num w:numId="6" w16cid:durableId="1919365300">
    <w:abstractNumId w:val="5"/>
  </w:num>
  <w:num w:numId="7" w16cid:durableId="1932161280">
    <w:abstractNumId w:val="6"/>
  </w:num>
  <w:num w:numId="8" w16cid:durableId="2088260820">
    <w:abstractNumId w:val="18"/>
  </w:num>
  <w:num w:numId="9" w16cid:durableId="2105419848">
    <w:abstractNumId w:val="17"/>
  </w:num>
  <w:num w:numId="10" w16cid:durableId="405036162">
    <w:abstractNumId w:val="11"/>
  </w:num>
  <w:num w:numId="11" w16cid:durableId="1714428942">
    <w:abstractNumId w:val="20"/>
  </w:num>
  <w:num w:numId="12" w16cid:durableId="244341539">
    <w:abstractNumId w:val="7"/>
  </w:num>
  <w:num w:numId="13" w16cid:durableId="368841469">
    <w:abstractNumId w:val="3"/>
  </w:num>
  <w:num w:numId="14" w16cid:durableId="488250647">
    <w:abstractNumId w:val="16"/>
  </w:num>
  <w:num w:numId="15" w16cid:durableId="1101953338">
    <w:abstractNumId w:val="15"/>
  </w:num>
  <w:num w:numId="16" w16cid:durableId="1876773281">
    <w:abstractNumId w:val="4"/>
  </w:num>
  <w:num w:numId="17" w16cid:durableId="1466005646">
    <w:abstractNumId w:val="14"/>
  </w:num>
  <w:num w:numId="18" w16cid:durableId="644747809">
    <w:abstractNumId w:val="13"/>
  </w:num>
  <w:num w:numId="19" w16cid:durableId="515114209">
    <w:abstractNumId w:val="10"/>
  </w:num>
  <w:num w:numId="20" w16cid:durableId="1583644225">
    <w:abstractNumId w:val="0"/>
  </w:num>
  <w:num w:numId="21" w16cid:durableId="1708404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C1"/>
    <w:rsid w:val="0000211F"/>
    <w:rsid w:val="00024F82"/>
    <w:rsid w:val="00044C4D"/>
    <w:rsid w:val="00111AA8"/>
    <w:rsid w:val="00113493"/>
    <w:rsid w:val="00114C93"/>
    <w:rsid w:val="0011669C"/>
    <w:rsid w:val="00147433"/>
    <w:rsid w:val="00213AA9"/>
    <w:rsid w:val="00214E2E"/>
    <w:rsid w:val="00220143"/>
    <w:rsid w:val="002416CD"/>
    <w:rsid w:val="002628C9"/>
    <w:rsid w:val="0026704F"/>
    <w:rsid w:val="00284E02"/>
    <w:rsid w:val="002E3351"/>
    <w:rsid w:val="00310D34"/>
    <w:rsid w:val="00334D83"/>
    <w:rsid w:val="00360D60"/>
    <w:rsid w:val="00365879"/>
    <w:rsid w:val="00366EA7"/>
    <w:rsid w:val="003871B2"/>
    <w:rsid w:val="003A190C"/>
    <w:rsid w:val="003E19B3"/>
    <w:rsid w:val="004248EA"/>
    <w:rsid w:val="00437F2A"/>
    <w:rsid w:val="00446426"/>
    <w:rsid w:val="004A003B"/>
    <w:rsid w:val="004A43B7"/>
    <w:rsid w:val="004B302F"/>
    <w:rsid w:val="004C7EC1"/>
    <w:rsid w:val="00504A87"/>
    <w:rsid w:val="00527CBA"/>
    <w:rsid w:val="00554BAA"/>
    <w:rsid w:val="00556F9E"/>
    <w:rsid w:val="0057453A"/>
    <w:rsid w:val="005870B7"/>
    <w:rsid w:val="005D1904"/>
    <w:rsid w:val="005E03D3"/>
    <w:rsid w:val="005E20AF"/>
    <w:rsid w:val="005E4C46"/>
    <w:rsid w:val="005E5216"/>
    <w:rsid w:val="006C404E"/>
    <w:rsid w:val="006E77AE"/>
    <w:rsid w:val="00736549"/>
    <w:rsid w:val="00742659"/>
    <w:rsid w:val="00791922"/>
    <w:rsid w:val="007D5408"/>
    <w:rsid w:val="007E317B"/>
    <w:rsid w:val="00833CA3"/>
    <w:rsid w:val="00834D65"/>
    <w:rsid w:val="00837120"/>
    <w:rsid w:val="008A1459"/>
    <w:rsid w:val="008B279D"/>
    <w:rsid w:val="008D5320"/>
    <w:rsid w:val="008F6D43"/>
    <w:rsid w:val="009044E1"/>
    <w:rsid w:val="00916BA6"/>
    <w:rsid w:val="00922A55"/>
    <w:rsid w:val="00945D23"/>
    <w:rsid w:val="0094633F"/>
    <w:rsid w:val="009532D4"/>
    <w:rsid w:val="00967EB9"/>
    <w:rsid w:val="00972C2C"/>
    <w:rsid w:val="009A08A9"/>
    <w:rsid w:val="009A0A2A"/>
    <w:rsid w:val="009C3F4E"/>
    <w:rsid w:val="009D2B83"/>
    <w:rsid w:val="00A1147B"/>
    <w:rsid w:val="00A22539"/>
    <w:rsid w:val="00A762A8"/>
    <w:rsid w:val="00AC2B62"/>
    <w:rsid w:val="00AE4A2C"/>
    <w:rsid w:val="00B12F83"/>
    <w:rsid w:val="00B404DE"/>
    <w:rsid w:val="00B5720F"/>
    <w:rsid w:val="00B7183D"/>
    <w:rsid w:val="00BA25B0"/>
    <w:rsid w:val="00BC3067"/>
    <w:rsid w:val="00BC5E1A"/>
    <w:rsid w:val="00BF5925"/>
    <w:rsid w:val="00BF5F17"/>
    <w:rsid w:val="00C157FB"/>
    <w:rsid w:val="00C46EE1"/>
    <w:rsid w:val="00C53DCF"/>
    <w:rsid w:val="00CB0D02"/>
    <w:rsid w:val="00CD10FB"/>
    <w:rsid w:val="00CE1208"/>
    <w:rsid w:val="00CE788F"/>
    <w:rsid w:val="00D30F6A"/>
    <w:rsid w:val="00D3798D"/>
    <w:rsid w:val="00D379F1"/>
    <w:rsid w:val="00D403CD"/>
    <w:rsid w:val="00D41E63"/>
    <w:rsid w:val="00D47C62"/>
    <w:rsid w:val="00DA0555"/>
    <w:rsid w:val="00DD5CF0"/>
    <w:rsid w:val="00DE4061"/>
    <w:rsid w:val="00DF5536"/>
    <w:rsid w:val="00E7555C"/>
    <w:rsid w:val="00E76A52"/>
    <w:rsid w:val="00E81FC8"/>
    <w:rsid w:val="00E86BD8"/>
    <w:rsid w:val="00E9339B"/>
    <w:rsid w:val="00EB2728"/>
    <w:rsid w:val="00EE263D"/>
    <w:rsid w:val="00EF7B22"/>
    <w:rsid w:val="00F2793C"/>
    <w:rsid w:val="00F42FBD"/>
    <w:rsid w:val="00F436D1"/>
    <w:rsid w:val="00F503C1"/>
    <w:rsid w:val="00F70484"/>
    <w:rsid w:val="00F90BE3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F253"/>
  <w15:docId w15:val="{70B36B2C-5BDA-460F-B0B4-79FF37D7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8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E93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2A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EF7B2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4C93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14C9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ax006.wixsite.com/mysite-13/copy-of-stationery" TargetMode="External"/><Relationship Id="rId13" Type="http://schemas.openxmlformats.org/officeDocument/2006/relationships/hyperlink" Target="https://public.tableau.com/app/profile/ahmad.saquib/viz/Book2_16468121594210/Story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nax006/sinax006/blob/Structured-Foundations/Research%20Portfolio/ONLINE%20SHOPPING%20PRESENTATION.pptx" TargetMode="External"/><Relationship Id="rId12" Type="http://schemas.openxmlformats.org/officeDocument/2006/relationships/hyperlink" Target="https://public.tableau.com/app/profile/ahmad.saquib/viz/Book10_16474954411020/Story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nax006/sinax006/blob/Structured-Foundations/Research%20Portfolio/Visual%20Merchandising%20Cues.pdf" TargetMode="External"/><Relationship Id="rId11" Type="http://schemas.openxmlformats.org/officeDocument/2006/relationships/hyperlink" Target="https://public.tableau.com/app/profile/ahmad.saquib/viz/Book9_16473613199030/Story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nax006/sinax006/blob/Structured-Foundations/Research%20Portfolio/Personalized%20Stores.pdf" TargetMode="External"/><Relationship Id="rId10" Type="http://schemas.openxmlformats.org/officeDocument/2006/relationships/hyperlink" Target="https://github.com/sinax006/sinax006/blob/Structured-Foundations/Research%20Portfolio/Lifestyel%20Displa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nax006/sinax006/blob/Structured-Foundations/Research%20Portfolio/Retail%20Greenery.pdf" TargetMode="External"/><Relationship Id="rId14" Type="http://schemas.openxmlformats.org/officeDocument/2006/relationships/hyperlink" Target="https://github.com/sinax006/sinax006/blob/Structured-Foundations/Research%20Portfolio/TARGET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70534B-0783-8F49-ABB3-5ABC4834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Santana</dc:creator>
  <cp:lastModifiedBy>Ahmad Saquib Sina</cp:lastModifiedBy>
  <cp:revision>2</cp:revision>
  <dcterms:created xsi:type="dcterms:W3CDTF">2022-04-20T16:47:00Z</dcterms:created>
  <dcterms:modified xsi:type="dcterms:W3CDTF">2022-04-20T16:47:00Z</dcterms:modified>
</cp:coreProperties>
</file>