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 - clothing      93992, 9 seeds</w:t>
      </w:r>
    </w:p>
    <w:p w:rsidR="00000000" w:rsidDel="00000000" w:rsidP="00000000" w:rsidRDefault="00000000" w:rsidRPr="00000000" w14:paraId="0000000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person        78981, 9 seeds</w:t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 - home          58109, 8 seeds</w:t>
      </w:r>
    </w:p>
    <w:p w:rsidR="00000000" w:rsidDel="00000000" w:rsidP="00000000" w:rsidRDefault="00000000" w:rsidRPr="00000000" w14:paraId="0000000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vehicle       47164, 10 seeds</w:t>
      </w:r>
    </w:p>
    <w:p w:rsidR="00000000" w:rsidDel="00000000" w:rsidP="00000000" w:rsidRDefault="00000000" w:rsidRPr="00000000" w14:paraId="0000000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animal        21607, 9 seeds</w:t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structure (construction)      8717, 7 seeds</w:t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 - food           7693, 4? seeds</w:t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plant           795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G - artifact      31646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G - container     21100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 - material      17522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G - device         8723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 - appliance      6731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G - tool           1396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G - toy             306 # all dolls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 - weapon          192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G - instrument      189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 procedure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concepts (can be viewed as “basic-level” categories) in McRae’s feature norms, plus the categorisation of these concepts provided by VISA (supercategories and subcategories) and BLESS + </w:t>
      </w:r>
      <w:r w:rsidDel="00000000" w:rsidR="00000000" w:rsidRPr="00000000">
        <w:rPr>
          <w:i w:val="1"/>
          <w:rtl w:val="0"/>
        </w:rPr>
        <w:t xml:space="preserve">persons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Define a set of “seed” categories which we will use for our study. </w:t>
        <w:br w:type="textWrapping"/>
        <w:t xml:space="preserve">Using these seeds, we will collect example images from Visual Genome.</w:t>
        <w:br w:type="textWrapping"/>
        <w:t xml:space="preserve">Specifically, for each seed, we collect N images which depict the seed or any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category subsumed by the seed.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[“X subsumes Y” means that there is a(n in)direct path in the WordNet hierarchy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between X and Y, where X is closer to the root than Y.]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Collect the WordNet synsets (i.e., the nodes in the WordNet hypernym taxonomy according to which nouns are structured) </w:t>
      </w:r>
      <w:commentRangeStart w:id="0"/>
      <w:r w:rsidDel="00000000" w:rsidR="00000000" w:rsidRPr="00000000">
        <w:rPr>
          <w:rtl w:val="0"/>
        </w:rPr>
        <w:t xml:space="preserve">which subsume McRae’s concepts as well as Visual Genome’s highly frequent object categories (basic or sublevel categories)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  <w:br w:type="textWrapping"/>
        <w:t xml:space="preserve">More specifically: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commentRangeStart w:id="1"/>
      <w:r w:rsidDel="00000000" w:rsidR="00000000" w:rsidRPr="00000000">
        <w:rPr>
          <w:rtl w:val="0"/>
        </w:rPr>
        <w:t xml:space="preserve">supercategory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structures, animals, vehicles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(i) Add a category as seed if it fulfills the two conditions: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commentRangeStart w:id="2"/>
      <w:r w:rsidDel="00000000" w:rsidR="00000000" w:rsidRPr="00000000">
        <w:rPr>
          <w:rtl w:val="0"/>
        </w:rPr>
        <w:t xml:space="preserve">There is a (sub/basic-level)category (e.g., in VISA or in WordNet) which subsumes at the very least 2 more specific categories in Visual Genome.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latter have a frequency of more than approx. 10 (frequency = #objs with specific synset in Visual Genome).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(ii) Extract all objects from VG subsumed by the selected seeds, compute </w:t>
        <w:br w:type="textWrapping"/>
        <w:tab/>
        <w:tab/>
        <w:tab/>
        <w:t xml:space="preserve">statistics (# diff. object names, # images/name, #images/seed).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basis of the statistics, finalise the hierarchy.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[CS]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Question:</w:t>
      </w:r>
      <w:r w:rsidDel="00000000" w:rsidR="00000000" w:rsidRPr="00000000">
        <w:rPr>
          <w:i w:val="1"/>
          <w:color w:val="ff0000"/>
          <w:rtl w:val="0"/>
        </w:rPr>
        <w:t xml:space="preserve"> Maybe we should set a threshold on the number of “collections nodes” for each category? Otherwise the size of the diff. categories may vary a lot.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to do with this huge group of artifact -&gt; instrumentality, instrumentation -&gt; device?</w:t>
      </w:r>
    </w:p>
    <w:p w:rsidR="00000000" w:rsidDel="00000000" w:rsidP="00000000" w:rsidRDefault="00000000" w:rsidRPr="00000000" w14:paraId="0000002A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hyponyms of instrumentality, instrumentation:</w:t>
      </w:r>
    </w:p>
    <w:p w:rsidR="00000000" w:rsidDel="00000000" w:rsidP="00000000" w:rsidRDefault="00000000" w:rsidRPr="00000000" w14:paraId="0000002B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(implement -&gt;) tool -&gt; hand tool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 - clothing  </w:t>
        <w:tab/>
        <w:t xml:space="preserve">93992</w:t>
      </w:r>
    </w:p>
    <w:p w:rsidR="00000000" w:rsidDel="00000000" w:rsidP="00000000" w:rsidRDefault="00000000" w:rsidRPr="00000000" w14:paraId="0000002E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·  </w:t>
        <w:tab/>
      </w:r>
      <w:r w:rsidDel="00000000" w:rsidR="00000000" w:rsidRPr="00000000">
        <w:rPr>
          <w:b w:val="1"/>
          <w:rtl w:val="0"/>
        </w:rPr>
        <w:t xml:space="preserve">pretty well behaved!</w:t>
      </w:r>
    </w:p>
    <w:p w:rsidR="00000000" w:rsidDel="00000000" w:rsidP="00000000" w:rsidRDefault="00000000" w:rsidRPr="00000000" w14:paraId="0000002F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[CS could be categorised on a coarser level also]</w:t>
      </w:r>
    </w:p>
    <w:p w:rsidR="00000000" w:rsidDel="00000000" w:rsidP="00000000" w:rsidRDefault="00000000" w:rsidRPr="00000000" w14:paraId="00000030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[GBT marking 9 seeds]</w:t>
      </w:r>
    </w:p>
    <w:p w:rsidR="00000000" w:rsidDel="00000000" w:rsidP="00000000" w:rsidRDefault="00000000" w:rsidRPr="00000000" w14:paraId="00000031">
      <w:pPr>
        <w:ind w:left="36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(</w:t>
      </w:r>
      <w:commentRangeStart w:id="3"/>
      <w:r w:rsidDel="00000000" w:rsidR="00000000" w:rsidRPr="00000000">
        <w:rPr>
          <w:i w:val="1"/>
          <w:rtl w:val="0"/>
        </w:rPr>
        <w:t xml:space="preserve">right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i w:val="1"/>
          <w:rtl w:val="0"/>
        </w:rPr>
        <w:t xml:space="preserve"> column gives collection synsets) </w:t>
      </w: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4380"/>
        <w:tblGridChange w:id="0">
          <w:tblGrid>
            <w:gridCol w:w="2925"/>
            <w:gridCol w:w="43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artifact -&gt; covering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footwear, footgear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 -&gt; fastener, fastening, holdfast, fixing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0"/>
                <w:szCs w:val="20"/>
              </w:rPr>
            </w:pPr>
            <w:commentRangeStart w:id="4"/>
            <w:commentRangeStart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footwear.n.01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handwear, hand wear -&gt;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glove.n.02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headdress, headgear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protective garment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commentRangeStart w:id="6"/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garment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20"/>
                <w:szCs w:val="20"/>
              </w:rPr>
            </w:pPr>
            <w:commentRangeStart w:id="8"/>
            <w:commentRangeStart w:id="9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neckwear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robe.n.01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scarf.n.01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shirt.n.01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commentRangeStart w:id="10"/>
            <w:commentRangeStart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undergarment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commentRangeStart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unmentionable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 -&gt; overgarment, outer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overgarment, outer garment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garment -&gt; overgarment, outer garment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coat.n.01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clothing -&gt; woman's clothing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dress.n.01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Snodgrass (1980): [sock]; trouser (pants); [coat]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person    </w:t>
        <w:tab/>
        <w:t xml:space="preserve">78981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[GBT marking 9 seeds]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14.704463208685"/>
        <w:gridCol w:w="3115.2955367913146"/>
        <w:tblGridChange w:id="0">
          <w:tblGrid>
            <w:gridCol w:w="5914.704463208685"/>
            <w:gridCol w:w="3115.295536791314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contestant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athlete, jock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creator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adult, grownup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professional, professional person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adult, grownup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adult male, 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adult, grownup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adult female, woman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juvenile, juvenile 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child.n.01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male, male 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 child, boy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-&gt; female, female 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female child, girl, little girl</w:t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rtl w:val="0"/>
        </w:rPr>
        <w:t xml:space="preserve">home      </w:t>
        <w:tab/>
        <w:t xml:space="preserve">58109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[GBT marking 8 seeds]</w:t>
      </w:r>
    </w:p>
    <w:p w:rsidR="00000000" w:rsidDel="00000000" w:rsidP="00000000" w:rsidRDefault="00000000" w:rsidRPr="00000000" w14:paraId="0000006F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furniture: no real hierarchical structure. A few items have different subtypes, but mostly not very interesting ("armoire", "wardrobe").</w:t>
      </w:r>
    </w:p>
    <w:p w:rsidR="00000000" w:rsidDel="00000000" w:rsidP="00000000" w:rsidRDefault="00000000" w:rsidRPr="00000000" w14:paraId="00000070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kitchen utensils same problem. Few decent ones, though more than furniture (3-4).</w:t>
      </w:r>
    </w:p>
    <w:p w:rsidR="00000000" w:rsidDel="00000000" w:rsidP="00000000" w:rsidRDefault="00000000" w:rsidRPr="00000000" w14:paraId="0000007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/>
        <w:rPr/>
      </w:pPr>
      <w:r w:rsidDel="00000000" w:rsidR="00000000" w:rsidRPr="00000000">
        <w:rPr>
          <w:rtl w:val="0"/>
        </w:rPr>
        <w:t xml:space="preserve">[CS If we want to include furniture: ...]</w:t>
      </w:r>
    </w:p>
    <w:tbl>
      <w:tblPr>
        <w:tblStyle w:val="Table3"/>
        <w:tblW w:w="9027.01291711517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3795"/>
        <w:gridCol w:w="972.0129171151777"/>
        <w:tblGridChange w:id="0">
          <w:tblGrid>
            <w:gridCol w:w="4260"/>
            <w:gridCol w:w="3795"/>
            <w:gridCol w:w="972.012917115177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synset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maybe?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device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of illumination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lamp.n.01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instrumentality, instrumentation -&gt; furnishing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furnishing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curtain.n.01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bedroom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seat.n.02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bench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seat.n.02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seat.n.02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stool.n.01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seat.n.02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0"/>
                <w:szCs w:val="20"/>
              </w:rPr>
            </w:pPr>
            <w:commentRangeStart w:id="13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furniture, piece of furniture, article of furni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table.n.02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furniture, piece of furniture, article of 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cabinet.n.01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instrumentality, instrumentation -&gt; furnishing -&gt; furniture, piece of furniture, article of 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furniture, piece of furniture, article of 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Snodgrass (1980): desk, cabinet (dresser), television</w:t>
      </w:r>
    </w:p>
    <w:p w:rsidR="00000000" w:rsidDel="00000000" w:rsidP="00000000" w:rsidRDefault="00000000" w:rsidRPr="00000000" w14:paraId="0000009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/>
        <w:rPr/>
      </w:pPr>
      <w:r w:rsidDel="00000000" w:rsidR="00000000" w:rsidRPr="00000000">
        <w:rPr>
          <w:rtl w:val="0"/>
        </w:rPr>
        <w:t xml:space="preserve">[... or kitchen utensils:]</w:t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3000"/>
        <w:gridCol w:w="1980"/>
        <w:tblGridChange w:id="0">
          <w:tblGrid>
            <w:gridCol w:w="4050"/>
            <w:gridCol w:w="3000"/>
            <w:gridCol w:w="19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container -&gt; vessel.n.03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vessel.n.03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implement -&gt;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kitchen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bowl.n.01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implement -&gt;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kitchen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cooking utensil, cookware (imsitu has also frying pans and pots)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instrumentality, instrumentation -&gt; implement -&gt;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kitchen utensil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tableware -&gt; crockery, dishware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crockery, dishware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cup.n.01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tableware -&gt; crockery, dishware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crockery, dishware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cutlery, eating utensil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Snodgrass (1980): refrigerator</w:t>
      </w:r>
    </w:p>
    <w:p w:rsidR="00000000" w:rsidDel="00000000" w:rsidP="00000000" w:rsidRDefault="00000000" w:rsidRPr="00000000" w14:paraId="000000B0">
      <w:pPr>
        <w:rPr>
          <w:color w:val="cc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vehicle   </w:t>
        <w:tab/>
        <w:t xml:space="preserve">47164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[GBT marking 10 seeds]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aircraft -&gt; airplane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aircraft - other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vessel, watercraft -&gt; boat</w:t>
      </w:r>
    </w:p>
    <w:p w:rsidR="00000000" w:rsidDel="00000000" w:rsidP="00000000" w:rsidRDefault="00000000" w:rsidRPr="00000000" w14:paraId="000000B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vessel, watercraft -&gt; ship</w:t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vessel, watercraft - other</w:t>
      </w:r>
    </w:p>
    <w:p w:rsidR="00000000" w:rsidDel="00000000" w:rsidP="00000000" w:rsidRDefault="00000000" w:rsidRPr="00000000" w14:paraId="000000B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wheeled vehicle -&gt; car</w:t>
      </w:r>
    </w:p>
    <w:p w:rsidR="00000000" w:rsidDel="00000000" w:rsidP="00000000" w:rsidRDefault="00000000" w:rsidRPr="00000000" w14:paraId="000000B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wheeled vehicle -&gt; truck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wheeled vehicle -&gt; van.n.05</w:t>
      </w:r>
    </w:p>
    <w:p w:rsidR="00000000" w:rsidDel="00000000" w:rsidP="00000000" w:rsidRDefault="00000000" w:rsidRPr="00000000" w14:paraId="000000BB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wheeled vehicle -&gt; motorcycle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wheeled vehicle -&gt; </w:t>
      </w:r>
      <w:commentRangeStart w:id="14"/>
      <w:commentRangeStart w:id="15"/>
      <w:r w:rsidDel="00000000" w:rsidR="00000000" w:rsidRPr="00000000">
        <w:rPr>
          <w:b w:val="1"/>
          <w:rtl w:val="0"/>
        </w:rPr>
        <w:t xml:space="preserve">train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wheeled vehicle - other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vehicle - other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cc0000"/>
          <w:highlight w:val="white"/>
          <w:rtl w:val="0"/>
        </w:rPr>
        <w:t xml:space="preserve">Snodgrass (1980): bus, train, bicycle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i w:val="1"/>
          <w:rtl w:val="0"/>
        </w:rPr>
        <w:t xml:space="preserve">artifact  </w:t>
        <w:tab/>
        <w:t xml:space="preserve">31646</w:t>
      </w:r>
    </w:p>
    <w:p w:rsidR="00000000" w:rsidDel="00000000" w:rsidP="00000000" w:rsidRDefault="00000000" w:rsidRPr="00000000" w14:paraId="000000C3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[GB] same problem. No real hierarchical structure. Only 3 of the mcrae categories have usual subtypes (at least judging from the annotation).</w:t>
      </w:r>
    </w:p>
    <w:p w:rsidR="00000000" w:rsidDel="00000000" w:rsidP="00000000" w:rsidRDefault="00000000" w:rsidRPr="00000000" w14:paraId="000000C4">
      <w:pPr>
        <w:ind w:left="360"/>
        <w:rPr/>
      </w:pPr>
      <w:r w:rsidDel="00000000" w:rsidR="00000000" w:rsidRPr="00000000">
        <w:rPr>
          <w:rtl w:val="0"/>
        </w:rPr>
        <w:tab/>
        <w:t xml:space="preserve">[CS] reorganized, will go into subcategories of instrumentality, instrumentation -&gt; device / implement; structure, construction; clothing</w:t>
      </w:r>
    </w:p>
    <w:p w:rsidR="00000000" w:rsidDel="00000000" w:rsidP="00000000" w:rsidRDefault="00000000" w:rsidRPr="00000000" w14:paraId="000000C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animal    </w:t>
        <w:tab/>
        <w:t xml:space="preserve">21607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[GBT marking 9 seeds]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bird.n.01</w:t>
      </w:r>
      <w:r w:rsidDel="00000000" w:rsidR="00000000" w:rsidRPr="00000000">
        <w:rPr>
          <w:rtl w:val="0"/>
        </w:rPr>
        <w:tab/>
        <w:tab/>
        <w:tab/>
        <w:tab/>
        <w:t xml:space="preserve">(competitor: bird, fowl (flesh))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fish.n.01</w:t>
      </w:r>
      <w:r w:rsidDel="00000000" w:rsidR="00000000" w:rsidRPr="00000000">
        <w:rPr>
          <w:rtl w:val="0"/>
        </w:rPr>
        <w:tab/>
        <w:tab/>
        <w:tab/>
        <w:tab/>
        <w:t xml:space="preserve">(c: fish.n.02 (flesh))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mammal -&gt; feline, felid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mammal -&gt; dog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mammal -&gt; </w:t>
      </w:r>
      <w:commentRangeStart w:id="16"/>
      <w:r w:rsidDel="00000000" w:rsidR="00000000" w:rsidRPr="00000000">
        <w:rPr>
          <w:b w:val="1"/>
          <w:rtl w:val="0"/>
        </w:rPr>
        <w:t xml:space="preserve">rodent, gnawer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commentRangeStart w:id="17"/>
      <w:commentRangeStart w:id="18"/>
      <w:r w:rsidDel="00000000" w:rsidR="00000000" w:rsidRPr="00000000">
        <w:rPr>
          <w:b w:val="1"/>
          <w:rtl w:val="0"/>
        </w:rPr>
        <w:tab/>
        <w:t xml:space="preserve">mammal -&gt; ungulate, hoofed mammal -&gt; horse.n.01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720"/>
        <w:rPr>
          <w:i w:val="1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[mammal -&gt; ungulate, hoofed mammal -&gt; deer.n.01] </w:t>
        <w:tab/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(maybe)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b w:val="1"/>
          <w:rtl w:val="0"/>
        </w:rPr>
        <w:tab/>
        <w:t xml:space="preserve">mammal -&gt;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ungulate, hoofed mammal # excluding horse!</w:t>
      </w:r>
    </w:p>
    <w:p w:rsidR="00000000" w:rsidDel="00000000" w:rsidP="00000000" w:rsidRDefault="00000000" w:rsidRPr="00000000" w14:paraId="000000D1">
      <w:pPr>
        <w:rPr>
          <w:b w:val="1"/>
        </w:rPr>
      </w:pPr>
      <w:commentRangeStart w:id="19"/>
      <w:commentRangeStart w:id="20"/>
      <w:r w:rsidDel="00000000" w:rsidR="00000000" w:rsidRPr="00000000">
        <w:rPr>
          <w:b w:val="1"/>
          <w:rtl w:val="0"/>
        </w:rPr>
        <w:tab/>
        <w:t xml:space="preserve">mammal - other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animal - other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(amphibians, mollusks, crustaceans, etc.)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cc0000"/>
          <w:highlight w:val="white"/>
          <w:rtl w:val="0"/>
        </w:rPr>
        <w:t xml:space="preserve">Snodgrass (1980): does not have fish at all, and combines mammals, reptiles and amphibians to four-footed animals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rtl w:val="0"/>
        </w:rPr>
        <w:t xml:space="preserve">container </w:t>
        <w:tab/>
        <w:t xml:space="preserve">21100</w:t>
      </w:r>
    </w:p>
    <w:p w:rsidR="00000000" w:rsidDel="00000000" w:rsidP="00000000" w:rsidRDefault="00000000" w:rsidRPr="00000000" w14:paraId="000000D7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no-go for hierarchical structure imo. Subtypes: few items, and they are of the 'compound subtype', e.g. for 'bottle': beer_bottle.n.01 # bottle.n.01 # catsup_bottle.n.01 # gourd.n.01 # ink_bottle.n.01 # jug.n.01 # pill_bottle.n.01 # thermos.n.01 # water_jug.n.01 # wine_bottle.n.01</w:t>
      </w:r>
    </w:p>
    <w:p w:rsidR="00000000" w:rsidDel="00000000" w:rsidP="00000000" w:rsidRDefault="00000000" w:rsidRPr="00000000" w14:paraId="000000D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/>
        <w:rPr/>
      </w:pPr>
      <w:r w:rsidDel="00000000" w:rsidR="00000000" w:rsidRPr="00000000">
        <w:rPr>
          <w:rtl w:val="0"/>
        </w:rPr>
        <w:tab/>
        <w:t xml:space="preserve">[CS If we want to include some categories:]</w:t>
      </w:r>
    </w:p>
    <w:p w:rsidR="00000000" w:rsidDel="00000000" w:rsidP="00000000" w:rsidRDefault="00000000" w:rsidRPr="00000000" w14:paraId="000000DA">
      <w:pPr>
        <w:ind w:left="360"/>
        <w:rPr/>
      </w:pPr>
      <w:r w:rsidDel="00000000" w:rsidR="00000000" w:rsidRPr="00000000">
        <w:rPr>
          <w:rtl w:val="0"/>
        </w:rPr>
        <w:tab/>
        <w:t xml:space="preserve">[GBT nice categories. I think I’d exclude this “supercategory”, since it feels much less general than the others]</w:t>
      </w:r>
    </w:p>
    <w:p w:rsidR="00000000" w:rsidDel="00000000" w:rsidP="00000000" w:rsidRDefault="00000000" w:rsidRPr="00000000" w14:paraId="000000DB">
      <w:pPr>
        <w:ind w:left="360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41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755"/>
        <w:tblGridChange w:id="0">
          <w:tblGrid>
            <w:gridCol w:w="2400"/>
            <w:gridCol w:w="175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basket.n.01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0"/>
                <w:szCs w:val="20"/>
              </w:rPr>
            </w:pPr>
            <w:commentRangeStart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container -&gt; vessel.n.03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bottle.n.01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 -&gt; vessel.n.03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jar.n.01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 -&gt; vessel.n.03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tank.n.02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 -&gt; vessel.n.03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vessel.n.03</w:t>
            </w:r>
          </w:p>
        </w:tc>
      </w:tr>
    </w:tbl>
    <w:p w:rsidR="00000000" w:rsidDel="00000000" w:rsidP="00000000" w:rsidRDefault="00000000" w:rsidRPr="00000000" w14:paraId="000000E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 - material  </w:t>
        <w:tab/>
        <w:t xml:space="preserve">17522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(not so sure about material - it is a big category in visual genome, but quite diverse, TBD)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substance -&gt; material, stuff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rock.n.01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waste, waste material, waste matter, waste product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paper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cleansing agent </w:t>
        <w:tab/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(maybe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etc.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rtl w:val="0"/>
        </w:rPr>
        <w:t xml:space="preserve">device     </w:t>
        <w:tab/>
        <w:t xml:space="preserve">8723</w:t>
      </w:r>
    </w:p>
    <w:p w:rsidR="00000000" w:rsidDel="00000000" w:rsidP="00000000" w:rsidRDefault="00000000" w:rsidRPr="00000000" w14:paraId="000000F6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only 8 mcrae categories to start with ... and same problem.</w:t>
      </w:r>
    </w:p>
    <w:p w:rsidR="00000000" w:rsidDel="00000000" w:rsidP="00000000" w:rsidRDefault="00000000" w:rsidRPr="00000000" w14:paraId="000000F7">
      <w:pPr>
        <w:ind w:left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[CS ignore “device”, some categories are part of other supercategories and are possibly  included by collecting the categories of those anyway.]</w:t>
      </w:r>
    </w:p>
    <w:p w:rsidR="00000000" w:rsidDel="00000000" w:rsidP="00000000" w:rsidRDefault="00000000" w:rsidRPr="00000000" w14:paraId="000000F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  <w:t xml:space="preserve">C - </w:t>
      </w:r>
      <w:r w:rsidDel="00000000" w:rsidR="00000000" w:rsidRPr="00000000">
        <w:rPr>
          <w:b w:val="1"/>
          <w:rtl w:val="0"/>
        </w:rPr>
        <w:t xml:space="preserve">structure  </w:t>
        <w:tab/>
        <w:t xml:space="preserve">8717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[GBT marking 7 seeds; this was the most difficult category so far, happy if u improve / to discuss] </w:t>
      </w:r>
    </w:p>
    <w:p w:rsidR="00000000" w:rsidDel="00000000" w:rsidP="00000000" w:rsidRDefault="00000000" w:rsidRPr="00000000" w14:paraId="000000FB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78.030139935416"/>
        <w:gridCol w:w="2779.9569429494077"/>
        <w:gridCol w:w="972.0129171151777"/>
        <w:tblGridChange w:id="0">
          <w:tblGrid>
            <w:gridCol w:w="5278.030139935416"/>
            <w:gridCol w:w="2779.9569429494077"/>
            <w:gridCol w:w="972.012917115177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housing, lodging, living accommodations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commentRangeStart w:id="22"/>
            <w:commentRangeStart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room</w:t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commentRangeStart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bedroom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commentRangeStart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floor, level, storey, story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commentRangeStart w:id="26"/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framework, frame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commentRangeStart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shelter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  <w:sz w:val="20"/>
                <w:szCs w:val="20"/>
              </w:rPr>
            </w:pP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commentRangeStart w:id="28"/>
            <w:commentRangeStart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enclosure</w:t>
            </w:r>
            <w:commentRangeEnd w:id="28"/>
            <w:r w:rsidDel="00000000" w:rsidR="00000000" w:rsidRPr="00000000">
              <w:commentReference w:id="28"/>
            </w: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hotel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 of worship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theater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0"/>
                <w:szCs w:val="20"/>
              </w:rPr>
            </w:pPr>
            <w:commentRangeStart w:id="30"/>
            <w:commentRangeStart w:id="3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building</w:t>
            </w:r>
            <w:commentRangeEnd w:id="30"/>
            <w:r w:rsidDel="00000000" w:rsidR="00000000" w:rsidRPr="00000000">
              <w:commentReference w:id="30"/>
            </w:r>
            <w:commentRangeEnd w:id="31"/>
            <w:r w:rsidDel="00000000" w:rsidR="00000000" w:rsidRPr="00000000">
              <w:commentReference w:id="3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commentRangeStart w:id="32"/>
            <w:commentRangeStart w:id="33"/>
            <w:r w:rsidDel="00000000" w:rsidR="00000000" w:rsidRPr="00000000">
              <w:rPr>
                <w:sz w:val="20"/>
                <w:szCs w:val="20"/>
                <w:rtl w:val="0"/>
              </w:rPr>
              <w:t xml:space="preserve">outbuilding</w:t>
            </w:r>
            <w:commentRangeEnd w:id="32"/>
            <w:r w:rsidDel="00000000" w:rsidR="00000000" w:rsidRPr="00000000">
              <w:commentReference w:id="32"/>
            </w: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building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 -&gt; obstruction.n.01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construction -&gt; obstruction.n.01 -&gt; barrier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structure, construction -&gt; housing, lodging, living accommodations -&gt; dwelling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ind w:left="36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3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 - food       </w:t>
        <w:tab/>
        <w:t xml:space="preserve">7693</w:t>
      </w:r>
    </w:p>
    <w:p w:rsidR="00000000" w:rsidDel="00000000" w:rsidP="00000000" w:rsidRDefault="00000000" w:rsidRPr="00000000" w14:paraId="00000138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hierarchy: </w:t>
      </w:r>
      <w:commentRangeStart w:id="34"/>
      <w:r w:rsidDel="00000000" w:rsidR="00000000" w:rsidRPr="00000000">
        <w:rPr>
          <w:rtl w:val="0"/>
        </w:rPr>
        <w:t xml:space="preserve">we could do fruit / vegetable / processed / drink. 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Only the 2 first are real categories in the sense that people would sensibly say 'fruit' to refer to a specific item.</w:t>
      </w:r>
    </w:p>
    <w:p w:rsidR="00000000" w:rsidDel="00000000" w:rsidP="00000000" w:rsidRDefault="00000000" w:rsidRPr="00000000" w14:paraId="00000139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r w:rsidDel="00000000" w:rsidR="00000000" w:rsidRPr="00000000">
        <w:rPr>
          <w:rtl w:val="0"/>
        </w:rPr>
        <w:t xml:space="preserve">My prediction here is that generic terms like 'fruit' are typically used when one doesn't know the basic name (has this been tested?).</w:t>
      </w:r>
    </w:p>
    <w:p w:rsidR="00000000" w:rsidDel="00000000" w:rsidP="00000000" w:rsidRDefault="00000000" w:rsidRPr="00000000" w14:paraId="0000013A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subtypes: only 2 cats have somewhat reasonable subtypes:</w:t>
      </w:r>
    </w:p>
    <w:p w:rsidR="00000000" w:rsidDel="00000000" w:rsidP="00000000" w:rsidRDefault="00000000" w:rsidRPr="00000000" w14:paraId="0000013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13C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biscuit [but only 2, biscuit and shortbread]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·  </w:t>
        <w:tab/>
        <w:t xml:space="preserve">the other types are of the compound type, e.g. 'granny smith'. </w:t>
      </w:r>
      <w:r w:rsidDel="00000000" w:rsidR="00000000" w:rsidRPr="00000000">
        <w:rPr>
          <w:b w:val="1"/>
          <w:rtl w:val="0"/>
        </w:rPr>
        <w:t xml:space="preserve">We could include them and see the interplay between frequent modifiers and compound.</w:t>
      </w:r>
    </w:p>
    <w:p w:rsidR="00000000" w:rsidDel="00000000" w:rsidP="00000000" w:rsidRDefault="00000000" w:rsidRPr="00000000" w14:paraId="0000013F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btw, something went wrong somewhere :) (bread as vegetable fruit)</w:t>
      </w:r>
    </w:p>
    <w:p w:rsidR="00000000" w:rsidDel="00000000" w:rsidP="00000000" w:rsidRDefault="00000000" w:rsidRPr="00000000" w14:paraId="00000140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[CS Plant-based food items (e.g., apple), have actually two possible hypernyms: food (e.g., edible fruit) and plant parts ⇒ </w:t>
      </w:r>
      <w:commentRangeStart w:id="35"/>
      <w:commentRangeStart w:id="36"/>
      <w:r w:rsidDel="00000000" w:rsidR="00000000" w:rsidRPr="00000000">
        <w:rPr>
          <w:rtl w:val="0"/>
        </w:rPr>
        <w:t xml:space="preserve">choose food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 (?)]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14.704463208685"/>
        <w:gridCol w:w="3115.2955367913146"/>
        <w:tblGridChange w:id="0">
          <w:tblGrid>
            <w:gridCol w:w="5914.704463208685"/>
            <w:gridCol w:w="3115.295536791314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produce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produce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edible fruit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produce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vegetable, veggie, veg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foodstuff, food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cc0000"/>
                <w:sz w:val="20"/>
                <w:szCs w:val="20"/>
                <w:rtl w:val="0"/>
              </w:rPr>
              <w:t xml:space="preserve">foodstuff, food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nutriment, nourishment, nutrition, sustenance, aliment, alimentation, victuals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dish.n.02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nutrient -&gt; beverage, drink, drinkable,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cc0000"/>
                <w:sz w:val="20"/>
                <w:szCs w:val="20"/>
                <w:rtl w:val="0"/>
              </w:rPr>
              <w:t xml:space="preserve">beverage, drink, drinkable, potable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solid food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baked goods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solid food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food, solid food</w:t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 - </w:t>
      </w:r>
      <w:commentRangeStart w:id="37"/>
      <w:r w:rsidDel="00000000" w:rsidR="00000000" w:rsidRPr="00000000">
        <w:rPr>
          <w:rtl w:val="0"/>
        </w:rPr>
        <w:t xml:space="preserve">appliance  </w:t>
        <w:tab/>
        <w:t xml:space="preserve">6731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(see spreadsheet, not everything labeled with appliance is also a hyponym of appliance in WordNet =&gt; newly distributed)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appliance -&gt; kitchen appliance</w:t>
      </w:r>
    </w:p>
    <w:p w:rsidR="00000000" w:rsidDel="00000000" w:rsidP="00000000" w:rsidRDefault="00000000" w:rsidRPr="00000000" w14:paraId="00000159">
      <w:pPr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[appliance - other]</w:t>
        <w:tab/>
        <w:tab/>
      </w:r>
      <w:r w:rsidDel="00000000" w:rsidR="00000000" w:rsidRPr="00000000">
        <w:rPr>
          <w:i w:val="1"/>
          <w:rtl w:val="0"/>
        </w:rPr>
        <w:t xml:space="preserve">(if at all)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instrumentality, instrumentation -&gt; kitchen utensil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instrumentality, instrumentation -&gt; tool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instrumentality, instrumentation -&gt; equipment</w:t>
      </w:r>
    </w:p>
    <w:p w:rsidR="00000000" w:rsidDel="00000000" w:rsidP="00000000" w:rsidRDefault="00000000" w:rsidRPr="00000000" w14:paraId="0000015D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instrumentality, instrumentation -&gt; telephone</w:t>
        <w:tab/>
        <w:tab/>
      </w:r>
      <w:r w:rsidDel="00000000" w:rsidR="00000000" w:rsidRPr="00000000">
        <w:rPr>
          <w:i w:val="1"/>
          <w:rtl w:val="0"/>
        </w:rPr>
        <w:t xml:space="preserve">(maybe)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instrumentality, instrumentation - other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 xml:space="preserve">device - other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rtl w:val="0"/>
        </w:rPr>
        <w:t xml:space="preserve">tool       </w:t>
        <w:tab/>
        <w:t xml:space="preserve">1396</w:t>
      </w:r>
    </w:p>
    <w:p w:rsidR="00000000" w:rsidDel="00000000" w:rsidP="00000000" w:rsidRDefault="00000000" w:rsidRPr="00000000" w14:paraId="00000162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no hierarchical structure that I can see.</w:t>
      </w:r>
    </w:p>
    <w:p w:rsidR="00000000" w:rsidDel="00000000" w:rsidP="00000000" w:rsidRDefault="00000000" w:rsidRPr="00000000" w14:paraId="00000163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subtypes: most are compound, e.g.:</w:t>
      </w:r>
    </w:p>
    <w:p w:rsidR="00000000" w:rsidDel="00000000" w:rsidP="00000000" w:rsidRDefault="00000000" w:rsidRPr="00000000" w14:paraId="00000164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adjustable_wrench.n.01 # allen_wrench.n.01 # alligator_wrench.n.01 # crescent_wrench.n.01 # hook_wrench.n.01 # monkey-wrench.n.01 # open-end_wrench.n.01 # pipe_wrench.n.01 # s_wrench.n.01 # screw_key.n.01 # screw_wrench.n.01 # socket_wrench.n.01 # sparkplug_wrench.n.01 # tap_wrench.n.01 # torque_wrench.n.01 # wrench.n.03</w:t>
      </w:r>
    </w:p>
    <w:p w:rsidR="00000000" w:rsidDel="00000000" w:rsidP="00000000" w:rsidRDefault="00000000" w:rsidRPr="00000000" w14:paraId="00000165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two somewhat decent ones (from imsitu):</w:t>
      </w:r>
    </w:p>
    <w:p w:rsidR="00000000" w:rsidDel="00000000" w:rsidP="00000000" w:rsidRDefault="00000000" w:rsidRPr="00000000" w14:paraId="00000166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hammer.n.02: carpenter's_hammer.n.01 # carpenter's_mallet.n.01 # gavel.n.01 # hammer.n.02 # mallet.n.03 # tack_hammer.n.01</w:t>
      </w:r>
    </w:p>
    <w:p w:rsidR="00000000" w:rsidDel="00000000" w:rsidP="00000000" w:rsidRDefault="00000000" w:rsidRPr="00000000" w14:paraId="00000167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scissors.n.01: clipper.n.03 # clipper.n.04 # pruning_shears.n.01 # scissors.n.01 # shears.n.01 # snips.n.01 # thinning_shears.n.01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[CS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VG: if at all, then maybe </w:t>
      </w:r>
      <w:r w:rsidDel="00000000" w:rsidR="00000000" w:rsidRPr="00000000">
        <w:rPr>
          <w:rtl w:val="0"/>
        </w:rPr>
        <w:t xml:space="preserve">instrumentality, instrumentation -&gt; </w:t>
      </w:r>
      <w:r w:rsidDel="00000000" w:rsidR="00000000" w:rsidRPr="00000000">
        <w:rPr>
          <w:rtl w:val="0"/>
        </w:rPr>
        <w:t xml:space="preserve">implement -&gt; tool -&gt; hand tool ?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ImSitu: Yes, we could use several of McRae’s concepts, e.g., hammer, wrench, brush, scissors, drill?]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commentRangeStart w:id="38"/>
      <w:commentRangeStart w:id="39"/>
      <w:r w:rsidDel="00000000" w:rsidR="00000000" w:rsidRPr="00000000">
        <w:rPr>
          <w:rtl w:val="0"/>
        </w:rPr>
        <w:t xml:space="preserve">C -</w:t>
      </w:r>
      <w:r w:rsidDel="00000000" w:rsidR="00000000" w:rsidRPr="00000000">
        <w:rPr>
          <w:b w:val="1"/>
          <w:rtl w:val="0"/>
        </w:rPr>
        <w:t xml:space="preserve"> plant       </w:t>
        <w:tab/>
        <w:t xml:space="preserve">795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[CS maybe we could take flora/flowering plants, such as daffodil, orchid and tulip, but they are not in McRae’s norms.]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  <w:t xml:space="preserve">G - </w:t>
      </w:r>
      <w:r w:rsidDel="00000000" w:rsidR="00000000" w:rsidRPr="00000000">
        <w:rPr>
          <w:b w:val="1"/>
          <w:rtl w:val="0"/>
        </w:rPr>
        <w:t xml:space="preserve">toy         </w:t>
        <w:tab/>
        <w:t xml:space="preserve">306</w:t>
      </w:r>
    </w:p>
    <w:p w:rsidR="00000000" w:rsidDel="00000000" w:rsidP="00000000" w:rsidRDefault="00000000" w:rsidRPr="00000000" w14:paraId="00000172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almost all are dolls ==&gt; it does have a few subtypes</w:t>
      </w:r>
    </w:p>
    <w:p w:rsidR="00000000" w:rsidDel="00000000" w:rsidP="00000000" w:rsidRDefault="00000000" w:rsidRPr="00000000" w14:paraId="0000017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b w:val="1"/>
        </w:rPr>
      </w:pPr>
      <w:commentRangeStart w:id="40"/>
      <w:r w:rsidDel="00000000" w:rsidR="00000000" w:rsidRPr="00000000">
        <w:rPr>
          <w:b w:val="1"/>
          <w:rtl w:val="0"/>
        </w:rPr>
        <w:t xml:space="preserve">[CS Simply plaything, toy  ? (it has kite, frisbee, lego, doll, teddy) ]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weapon      </w:t>
        <w:tab/>
        <w:t xml:space="preserve">192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weapon -&gt; gun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weapon - other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  <w:t xml:space="preserve">G -</w:t>
      </w:r>
      <w:r w:rsidDel="00000000" w:rsidR="00000000" w:rsidRPr="00000000">
        <w:rPr>
          <w:b w:val="1"/>
          <w:rtl w:val="0"/>
        </w:rPr>
        <w:t xml:space="preserve"> instrument  </w:t>
        <w:tab/>
        <w:t xml:space="preserve">189</w:t>
      </w:r>
    </w:p>
    <w:p w:rsidR="00000000" w:rsidDel="00000000" w:rsidP="00000000" w:rsidRDefault="00000000" w:rsidRPr="00000000" w14:paraId="0000017B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hierarchy: I guess we could do the traditional division (string / wind / ... instruments). Not sure if that buys us anything.</w:t>
      </w:r>
    </w:p>
    <w:p w:rsidR="00000000" w:rsidDel="00000000" w:rsidP="00000000" w:rsidRDefault="00000000" w:rsidRPr="00000000" w14:paraId="0000017C">
      <w:pPr>
        <w:ind w:left="360"/>
        <w:rPr/>
      </w:pPr>
      <w:r w:rsidDel="00000000" w:rsidR="00000000" w:rsidRPr="00000000">
        <w:rPr>
          <w:rtl w:val="0"/>
        </w:rPr>
        <w:t xml:space="preserve">·  </w:t>
        <w:tab/>
        <w:t xml:space="preserve">'guitar' and 'drum' have interesting subtypes, e.g. the following, but most don't:</w:t>
      </w:r>
    </w:p>
    <w:tbl>
      <w:tblPr>
        <w:tblStyle w:val="Table8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  </w:t>
            </w:r>
            <w:r w:rsidDel="00000000" w:rsidR="00000000" w:rsidRPr="00000000">
              <w:rPr>
                <w:rtl w:val="0"/>
              </w:rPr>
              <w:t xml:space="preserve">bass_drum.n.01 # bongo.n.01 # drum.n.01 # snare_drum.n.01 # tambourine.n.01</w:t>
            </w:r>
          </w:p>
          <w:p w:rsidR="00000000" w:rsidDel="00000000" w:rsidP="00000000" w:rsidRDefault="00000000" w:rsidRPr="00000000" w14:paraId="0000017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[CS Musical instrument seems to be an underrepresented category, and probably we wouldn’t get interesting names. So I opt for ignoring it completely.] </w:t>
            </w:r>
          </w:p>
          <w:p w:rsidR="00000000" w:rsidDel="00000000" w:rsidP="00000000" w:rsidRDefault="00000000" w:rsidRPr="00000000" w14:paraId="0000017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[GBT Agree]</w:t>
            </w:r>
          </w:p>
        </w:tc>
      </w:tr>
    </w:tbl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IMSITU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2146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214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41"/>
      <w:r w:rsidDel="00000000" w:rsidR="00000000" w:rsidRPr="00000000">
        <w:rPr/>
        <w:drawing>
          <wp:inline distB="114300" distT="114300" distL="114300" distR="114300">
            <wp:extent cx="4433740" cy="3328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74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commentRangeStart w:id="42"/>
      <w:r w:rsidDel="00000000" w:rsidR="00000000" w:rsidRPr="00000000">
        <w:rPr/>
        <w:drawing>
          <wp:inline distB="114300" distT="114300" distL="114300" distR="114300">
            <wp:extent cx="4129344" cy="310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344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VISUAL GENOME</w:t>
      </w:r>
    </w:p>
    <w:p w:rsidR="00000000" w:rsidDel="00000000" w:rsidP="00000000" w:rsidRDefault="00000000" w:rsidRPr="00000000" w14:paraId="00000189">
      <w:pPr>
        <w:rPr/>
      </w:pPr>
      <w:commentRangeStart w:id="43"/>
      <w:r w:rsidDel="00000000" w:rsidR="00000000" w:rsidRPr="00000000">
        <w:rPr/>
        <w:drawing>
          <wp:inline distB="114300" distT="114300" distL="114300" distR="114300">
            <wp:extent cx="4672013" cy="35112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51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NA HELGA SILBERER" w:id="41" w:date="2018-09-25T13:39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set</w:t>
      </w:r>
    </w:p>
  </w:comment>
  <w:comment w:author="GEMMA BOLEDA TORRENT" w:id="12" w:date="2019-01-03T14:00:25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MMA BOLEDA TORRENT" w:id="38" w:date="2019-01-03T14:38:21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understand why we have so few plants in VG?</w:t>
      </w:r>
    </w:p>
  </w:comment>
  <w:comment w:author="CARINA HELGA SILBERER" w:id="39" w:date="2019-01-03T15:50:25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many, they just didn't have a more specified name than tree or flower: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tree.n.01</w:t>
        <w:tab/>
        <w:t xml:space="preserve">44009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grass.n.01</w:t>
        <w:tab/>
        <w:t xml:space="preserve">18928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flower.n.01</w:t>
        <w:tab/>
        <w:t xml:space="preserve">11703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 reason to include them, I would say. (are people able, if specifically asked for, to give a more specific name?)</w:t>
      </w:r>
    </w:p>
  </w:comment>
  <w:comment w:author="GEMMA BOLEDA TORRENT" w:id="8" w:date="2019-01-03T13:59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btw this one and scarf?</w:t>
      </w:r>
    </w:p>
  </w:comment>
  <w:comment w:author="CARINA HELGA SILBERER" w:id="9" w:date="2019-01-03T14:59:12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scarf can also be worn around the head</w:t>
      </w:r>
    </w:p>
  </w:comment>
  <w:comment w:author="GEMMA BOLEDA TORRENT" w:id="14" w:date="2019-01-03T14:42:48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</w:comment>
  <w:comment w:author="CARINA HELGA SILBERER" w:id="15" w:date="2019-01-03T15:03:02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not exclude it, since there is no objective (i.e., frequency-based) reason for it.</w:t>
      </w:r>
    </w:p>
  </w:comment>
  <w:comment w:author="GEMMA BOLEDA TORRENT" w:id="6" w:date="2019-01-03T14:03:30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CARINA HELGA SILBERER" w:id="7" w:date="2019-01-03T14:56:02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garment - other than below (as far as I remember)</w:t>
      </w:r>
    </w:p>
  </w:comment>
  <w:comment w:author="GEMMA BOLEDA TORRENT" w:id="40" w:date="2019-01-03T14:37:45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then include in home? (but there are very few...)</w:t>
      </w:r>
    </w:p>
  </w:comment>
  <w:comment w:author="GEMMA BOLEDA TORRENT" w:id="4" w:date="2019-01-03T13:58:4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diff btw this one and the first row?</w:t>
      </w:r>
    </w:p>
  </w:comment>
  <w:comment w:author="CARINA HELGA SILBERER" w:id="5" w:date="2019-01-03T14:51:30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subtaxonomies in WordNet (see left column)</w:t>
      </w:r>
    </w:p>
  </w:comment>
  <w:comment w:author="GEMMA BOLEDA TORRENT" w:id="37" w:date="2019-01-03T14:35:3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ignoring this one then, right?</w:t>
      </w:r>
    </w:p>
  </w:comment>
  <w:comment w:author="GEMMA BOLEDA TORRENT" w:id="3" w:date="2019-01-03T13:58:18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left column?</w:t>
      </w:r>
    </w:p>
  </w:comment>
  <w:comment w:author="GEMMA BOLEDA TORRENT" w:id="34" w:date="2019-01-03T14:39:3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it, but how does that map to the list in the table below?</w:t>
      </w:r>
    </w:p>
  </w:comment>
  <w:comment w:author="GEMMA BOLEDA TORRENT" w:id="35" w:date="2019-01-03T14:34:31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CARINA HELGA SILBERER" w:id="36" w:date="2019-01-03T15:46:22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ones in red below were used for the pre-pilot.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dish.n.02 is actually one of the problematic cases which we may ignore (omelettes, pizzas, sandwiches, salads, i.e., something like things for which the annotators did not identify a single main ingredient).</w:t>
      </w:r>
    </w:p>
  </w:comment>
  <w:comment w:author="GEMMA BOLEDA TORRENT" w:id="0" w:date="2019-01-03T13:57:1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determine highly frequent object cats in VG? And, is this intersection or union?</w:t>
      </w:r>
    </w:p>
  </w:comment>
  <w:comment w:author="GEMMA BOLEDA TORRENT" w:id="32" w:date="2019-01-03T14:32:20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CARINA HELGA SILBERER" w:id="33" w:date="2019-01-03T15:31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garage, shed, boathouse, ...</w:t>
      </w:r>
    </w:p>
  </w:comment>
  <w:comment w:author="GEMMA BOLEDA TORRENT" w:id="2" w:date="2019-01-03T13:57:00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"e.g., in visa or in WN" mean?</w:t>
      </w:r>
    </w:p>
  </w:comment>
  <w:comment w:author="GEMMA BOLEDA TORRENT" w:id="22" w:date="2019-01-03T14:31:4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intuitively leave this out: things like "kitchen", "bedroom" look to me more like "scene" than objects. What to you think?</w:t>
      </w:r>
    </w:p>
  </w:comment>
  <w:comment w:author="CARINA HELGA SILBERER" w:id="23" w:date="2019-01-03T15:25:4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and rooms may be difficult to get clean annotations for - turkers may annotate bed, sofa, kitchen etc. instead.</w:t>
      </w:r>
    </w:p>
  </w:comment>
  <w:comment w:author="GEMMA BOLEDA TORRENT" w:id="30" w:date="2019-01-03T14:44:26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this is a big category but most of the subcategories are too specific imo</w:t>
      </w:r>
    </w:p>
  </w:comment>
  <w:comment w:author="CARINA HELGA SILBERER" w:id="31" w:date="2019-01-03T15:39:34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I used for the pre-pilot: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&lt;concepts category="structure, construction", wn="n04341686"&gt;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housing,n03546340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shelter,n04191595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&lt;subcategory name="dwelling", wn="n03259505"&gt;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house,n03544360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&lt;subcategory name="building", wn="n02913152"&gt;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restaurant,n04081281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outbuilding,n03859280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theater,n04417809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worship,n03953416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hotel,n03542333</w:t>
      </w:r>
    </w:p>
  </w:comment>
  <w:comment w:author="GEMMA BOLEDA TORRENT" w:id="10" w:date="2019-01-03T14:14:41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I'd like to include but since it can have sensitive images I'm excluding it -- agree?</w:t>
      </w:r>
    </w:p>
  </w:comment>
  <w:comment w:author="CARINA HELGA SILBERER" w:id="11" w:date="2019-01-03T15:00:32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with me</w:t>
      </w:r>
    </w:p>
  </w:comment>
  <w:comment w:author="GEMMA BOLEDA TORRENT" w:id="17" w:date="2019-01-03T14:17:58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we should simply have "ungulate, hoofed mammal"</w:t>
      </w:r>
    </w:p>
  </w:comment>
  <w:comment w:author="CARINA HELGA SILBERER" w:id="18" w:date="2019-01-03T15:23:29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do that. Plus, if we sample as done for the pilot, horses would be still dominant: Sampling was done based on object names not included yet (and there are many different object names for horses).</w:t>
      </w:r>
    </w:p>
  </w:comment>
  <w:comment w:author="GEMMA BOLEDA TORRENT" w:id="24" w:date="2019-01-03T14:27:40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leave these out but I'm not sure. What do you think?</w:t>
      </w:r>
    </w:p>
  </w:comment>
  <w:comment w:author="GEMMA BOLEDA TORRENT" w:id="25" w:date="2019-01-03T14:27:4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leave these out but I'm not sure. What do you think?</w:t>
      </w:r>
    </w:p>
  </w:comment>
  <w:comment w:author="GEMMA BOLEDA TORRENT" w:id="26" w:date="2019-01-03T14:27:40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leave these out but I'm not sure. What do you think?</w:t>
      </w:r>
    </w:p>
  </w:comment>
  <w:comment w:author="GEMMA BOLEDA TORRENT" w:id="27" w:date="2019-01-03T14:27:40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leave these out but I'm not sure. What do you think?</w:t>
      </w:r>
    </w:p>
  </w:comment>
  <w:comment w:author="GEMMA BOLEDA TORRENT" w:id="13" w:date="2019-01-03T14:17:27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"higher-level" categories, we need to make sure to exclude the images from the subcats that make it to seeds</w:t>
      </w:r>
    </w:p>
  </w:comment>
  <w:comment w:author="CARINA HELGA SILBERER" w:id="43" w:date="2018-09-25T13:36:5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of objects with same synset label</w:t>
      </w:r>
    </w:p>
  </w:comment>
  <w:comment w:author="GEMMA BOLEDA TORRENT" w:id="16" w:date="2019-01-03T14:14:57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unbalanced subcategories... I'd like to get more dogs than rats, but I don't see how to do this without the experimental design getting very convoluted...</w:t>
      </w:r>
    </w:p>
  </w:comment>
  <w:comment w:author="CARINA HELGA SILBERER" w:id="21" w:date="2019-01-03T15:24:42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Include?</w:t>
      </w:r>
    </w:p>
  </w:comment>
  <w:comment w:author="GEMMA BOLEDA TORRENT" w:id="28" w:date="2019-01-03T14:25:01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CARINA HELGA SILBERER" w:id="29" w:date="2019-01-03T15:27:45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cages, fences, walls</w:t>
      </w:r>
    </w:p>
  </w:comment>
  <w:comment w:author="GEMMA BOLEDA TORRENT" w:id="1" w:date="2019-01-03T14:22:32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list of supercats from?</w:t>
      </w:r>
    </w:p>
  </w:comment>
  <w:comment w:author="GEMMA BOLEDA TORRENT" w:id="19" w:date="2019-01-03T14:18:31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include catch-all cats?</w:t>
      </w:r>
    </w:p>
  </w:comment>
  <w:comment w:author="CARINA HELGA SILBERER" w:id="20" w:date="2019-01-03T15:24:21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just felines, isn't it?</w:t>
      </w:r>
    </w:p>
  </w:comment>
  <w:comment w:author="CARINA HELGA SILBERER" w:id="42" w:date="2018-09-25T13:40:44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