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995" w:rsidRDefault="00DF1995" w:rsidP="00DF1995">
      <w:pPr>
        <w:pStyle w:val="a"/>
      </w:pPr>
      <w:bookmarkStart w:id="0" w:name="_Toc506679589"/>
      <w:bookmarkStart w:id="1" w:name="_Toc506594948"/>
      <w:bookmarkStart w:id="2" w:name="_Toc333424682"/>
      <w:bookmarkStart w:id="3" w:name="_Toc332569897"/>
      <w:bookmarkStart w:id="4" w:name="_Toc331970790"/>
      <w:bookmarkStart w:id="5" w:name="_Toc331839186"/>
      <w:bookmarkStart w:id="6" w:name="_Toc330850538"/>
      <w:bookmarkStart w:id="7" w:name="_Toc330251333"/>
      <w:bookmarkStart w:id="8" w:name="_Toc357842308"/>
      <w:bookmarkStart w:id="9" w:name="_Toc356656708"/>
      <w:r>
        <w:rPr>
          <w:rFonts w:hint="cs"/>
          <w:rtl/>
        </w:rPr>
        <w:t>اتخاذ تصمیماتی در خصوص بند (د) ماده 38 و بند (الف) ماده 42 قانون تجارت ‌الكترونیكی مصوبه شماره 606</w:t>
      </w:r>
      <w:r>
        <w:rPr>
          <w:rFonts w:hint="cs"/>
          <w:rtl/>
          <w:lang w:bidi="fa-IR"/>
        </w:rPr>
        <w:t>۵</w:t>
      </w:r>
      <w:r>
        <w:rPr>
          <w:rFonts w:hint="cs"/>
          <w:rtl/>
        </w:rPr>
        <w:t>6 ت 31979 هـ مورخ 20/10/1383 هیئت‌وزیران با اعمال اصلاحات</w:t>
      </w:r>
      <w:bookmarkEnd w:id="0"/>
      <w:bookmarkEnd w:id="1"/>
      <w:bookmarkEnd w:id="2"/>
      <w:bookmarkEnd w:id="3"/>
      <w:bookmarkEnd w:id="4"/>
      <w:bookmarkEnd w:id="5"/>
      <w:bookmarkEnd w:id="6"/>
      <w:bookmarkEnd w:id="7"/>
      <w:bookmarkEnd w:id="8"/>
      <w:bookmarkEnd w:id="9"/>
    </w:p>
    <w:p w:rsidR="00DF1995" w:rsidRDefault="00DF1995" w:rsidP="00DF1995">
      <w:pPr>
        <w:pStyle w:val="a1"/>
        <w:rPr>
          <w:rFonts w:hint="cs"/>
          <w:color w:val="000000" w:themeColor="text1"/>
          <w:rtl/>
        </w:rPr>
      </w:pPr>
      <w:r>
        <w:rPr>
          <w:rFonts w:hint="cs"/>
          <w:color w:val="000000" w:themeColor="text1"/>
          <w:rtl/>
        </w:rPr>
        <w:t>هیئت‌وزیران در جلسه مورخ 9/10/1383 بنا به پیشنهاد مشترك وزارتخانه‌های بازرگانی‌، امور اقتصادی و دارایی‌، سازمان مدیریت و برنامه‌ریزی كشور و بانك مركزی جمهوری اسلامی ایران‌، موضوع ‌نامه شماره 1.18993 مورخ 2</w:t>
      </w:r>
      <w:r>
        <w:rPr>
          <w:rFonts w:hint="cs"/>
          <w:color w:val="000000" w:themeColor="text1"/>
          <w:rtl/>
          <w:lang w:bidi="fa-IR"/>
        </w:rPr>
        <w:t>۵</w:t>
      </w:r>
      <w:r>
        <w:rPr>
          <w:rFonts w:hint="cs"/>
          <w:color w:val="000000" w:themeColor="text1"/>
          <w:rtl/>
        </w:rPr>
        <w:t>/9/1383 وزارت بازرگانی و به استناد بند «الف‌« ماده (79) قانون تجارت الكترونیكی - مصوب 1382 - تصویب نمود:</w:t>
      </w:r>
    </w:p>
    <w:p w:rsidR="00DF1995" w:rsidRDefault="00DF1995" w:rsidP="00DF1995">
      <w:pPr>
        <w:pStyle w:val="a1"/>
        <w:rPr>
          <w:rFonts w:hint="cs"/>
          <w:color w:val="000000" w:themeColor="text1"/>
          <w:rtl/>
        </w:rPr>
      </w:pPr>
      <w:r>
        <w:rPr>
          <w:rFonts w:hint="cs"/>
          <w:color w:val="000000" w:themeColor="text1"/>
          <w:rtl/>
        </w:rPr>
        <w:t>1 - مصرف‌کننده در موارد زیر به علت شرایط خاص كالا و خدمات‌، فاقد حق انصراف به شرح مندرج دربند «د‌« ماده (38) قانون تجارت الكترونیكی خواهد بود مگر اینكه طرفین به نحو دیگری توافق نمایند:</w:t>
      </w:r>
    </w:p>
    <w:p w:rsidR="00DF1995" w:rsidRDefault="00DF1995" w:rsidP="00DF1995">
      <w:pPr>
        <w:pStyle w:val="a1"/>
        <w:rPr>
          <w:rFonts w:hint="cs"/>
          <w:color w:val="000000" w:themeColor="text1"/>
          <w:rtl/>
        </w:rPr>
      </w:pPr>
      <w:r>
        <w:rPr>
          <w:rFonts w:hint="cs"/>
          <w:color w:val="000000" w:themeColor="text1"/>
          <w:rtl/>
        </w:rPr>
        <w:t>الف - در مورد خدمات‌، درصورتی‌که با توافق مصرف‌‌كننده ارائه آن قبل از پایان هفت روز كاری شروع‌شده باشد.</w:t>
      </w:r>
    </w:p>
    <w:p w:rsidR="00DF1995" w:rsidRDefault="00DF1995" w:rsidP="00DF1995">
      <w:pPr>
        <w:pStyle w:val="a1"/>
        <w:rPr>
          <w:rFonts w:hint="cs"/>
          <w:color w:val="000000" w:themeColor="text1"/>
          <w:rtl/>
        </w:rPr>
      </w:pPr>
      <w:r>
        <w:rPr>
          <w:rFonts w:hint="cs"/>
          <w:color w:val="000000" w:themeColor="text1"/>
          <w:rtl/>
        </w:rPr>
        <w:t>ب - ارائه خدمات برای تحویل مواد غذایی یا سایر كالاهایی كه مورد مصرف روزانه دارند.</w:t>
      </w:r>
    </w:p>
    <w:p w:rsidR="00DF1995" w:rsidRDefault="00DF1995" w:rsidP="00DF1995">
      <w:pPr>
        <w:pStyle w:val="a1"/>
        <w:rPr>
          <w:rFonts w:hint="cs"/>
          <w:color w:val="000000" w:themeColor="text1"/>
          <w:rtl/>
        </w:rPr>
      </w:pPr>
      <w:r>
        <w:rPr>
          <w:rFonts w:hint="cs"/>
          <w:color w:val="000000" w:themeColor="text1"/>
          <w:rtl/>
        </w:rPr>
        <w:t>ج - كالا یا خدماتی كه قیمت آن‌ها توسط نوسانات بازارهای مالی تعیین می‌شود و خارج از اختیار تأمین‌کننده است‌.</w:t>
      </w:r>
    </w:p>
    <w:p w:rsidR="00DF1995" w:rsidRDefault="00DF1995" w:rsidP="00DF1995">
      <w:pPr>
        <w:pStyle w:val="a1"/>
        <w:rPr>
          <w:rFonts w:hint="cs"/>
          <w:color w:val="000000" w:themeColor="text1"/>
          <w:rtl/>
        </w:rPr>
      </w:pPr>
      <w:r>
        <w:rPr>
          <w:rFonts w:hint="cs"/>
          <w:color w:val="000000" w:themeColor="text1"/>
          <w:rtl/>
        </w:rPr>
        <w:t>د - كالاهای ساخته‌شده با مشخصات فردی مصرف‌‌كننده كه به‌طور واضح جنبه شخصی دارند یا اینكه ‌به دلیل طبیعت آن‌ها نمی‌توانند باز پس داده شوند و یا اینكه به‌سرعت قابلیت فساد و خرابی دارند.</w:t>
      </w:r>
    </w:p>
    <w:p w:rsidR="00DF1995" w:rsidRDefault="00DF1995" w:rsidP="00DF1995">
      <w:pPr>
        <w:pStyle w:val="a1"/>
        <w:rPr>
          <w:rFonts w:hint="cs"/>
          <w:color w:val="000000" w:themeColor="text1"/>
          <w:rtl/>
        </w:rPr>
      </w:pPr>
      <w:r>
        <w:rPr>
          <w:rFonts w:hint="cs"/>
          <w:b/>
          <w:bCs/>
          <w:color w:val="000000" w:themeColor="text1"/>
          <w:szCs w:val="22"/>
          <w:rtl/>
        </w:rPr>
        <w:t>هـ (اصلاحي 8/12/1383) -</w:t>
      </w:r>
      <w:r>
        <w:rPr>
          <w:rFonts w:hint="cs"/>
          <w:color w:val="000000" w:themeColor="text1"/>
          <w:rtl/>
        </w:rPr>
        <w:t xml:space="preserve"> نوارهای صوتی و تصویری و نرم‌افزارهای رایانه‌ای بسته‌بندی‌شده كه به‌وسیله مصرف‌کننده بازشده‌ باشند. کارت‌های اشتراك رمزدار اینترنتی كه بسته‌بندی و رمز آن بازشده باشد.</w:t>
      </w:r>
    </w:p>
    <w:p w:rsidR="00DF1995" w:rsidRDefault="00DF1995" w:rsidP="00DF1995">
      <w:pPr>
        <w:pStyle w:val="a1"/>
        <w:rPr>
          <w:rFonts w:hint="cs"/>
          <w:color w:val="000000" w:themeColor="text1"/>
          <w:rtl/>
        </w:rPr>
      </w:pPr>
      <w:r>
        <w:rPr>
          <w:rFonts w:hint="cs"/>
          <w:color w:val="000000" w:themeColor="text1"/>
          <w:rtl/>
        </w:rPr>
        <w:t>و - روزنامه‌، نشریه و مجلات مطابق تعریف قانون مطبوعات‌.</w:t>
      </w:r>
    </w:p>
    <w:p w:rsidR="00DF1995" w:rsidRDefault="00DF1995" w:rsidP="00DF1995">
      <w:pPr>
        <w:pStyle w:val="a1"/>
        <w:rPr>
          <w:rFonts w:hint="cs"/>
          <w:color w:val="000000" w:themeColor="text1"/>
          <w:rtl/>
        </w:rPr>
      </w:pPr>
      <w:r>
        <w:rPr>
          <w:rFonts w:hint="cs"/>
          <w:b/>
          <w:bCs/>
          <w:color w:val="000000" w:themeColor="text1"/>
          <w:szCs w:val="22"/>
          <w:rtl/>
        </w:rPr>
        <w:t xml:space="preserve">تبصره - </w:t>
      </w:r>
      <w:r>
        <w:rPr>
          <w:rFonts w:hint="cs"/>
          <w:color w:val="000000" w:themeColor="text1"/>
          <w:rtl/>
        </w:rPr>
        <w:t>سازمان حمایت مصرف‌كنندگان و تولید‌كنندگان موظف است فهرستی از مصادیق كالاها و خدمات مندرج دربند «ج‌« این ماده را تهیه و ضمن نگهداری اطلاعات به‌صورت روزآمد، از طریق شبكه‌ جامع اطلاع‌رسانی بازرگانی كشور و پایگاه اطلاع‌رسانی سازمان یادشده به آگاهی عموم برساند.</w:t>
      </w:r>
    </w:p>
    <w:p w:rsidR="00DF1995" w:rsidRDefault="00DF1995" w:rsidP="00DF1995">
      <w:pPr>
        <w:pStyle w:val="a1"/>
        <w:keepNext/>
        <w:keepLines/>
        <w:rPr>
          <w:rFonts w:hint="cs"/>
          <w:color w:val="000000" w:themeColor="text1"/>
          <w:rtl/>
        </w:rPr>
      </w:pPr>
      <w:r>
        <w:rPr>
          <w:rFonts w:hint="cs"/>
          <w:color w:val="000000" w:themeColor="text1"/>
          <w:rtl/>
        </w:rPr>
        <w:t>2 - خدمات مالی زیر، موضوع‌بند «الف‌« ماده (42) قانون تجارت الكترونیكی خارج از شمول قواعد حمایت از مصرف‌کننده می‌باشد:</w:t>
      </w:r>
    </w:p>
    <w:p w:rsidR="00DF1995" w:rsidRDefault="00DF1995" w:rsidP="00DF1995">
      <w:pPr>
        <w:pStyle w:val="a1"/>
        <w:keepNext/>
        <w:keepLines/>
        <w:rPr>
          <w:rFonts w:hint="cs"/>
          <w:color w:val="000000" w:themeColor="text1"/>
          <w:rtl/>
        </w:rPr>
      </w:pPr>
      <w:r>
        <w:rPr>
          <w:rFonts w:hint="cs"/>
          <w:color w:val="000000" w:themeColor="text1"/>
          <w:rtl/>
        </w:rPr>
        <w:t>الف - خدمات مربوط به سرمایه‌گذاری.</w:t>
      </w:r>
    </w:p>
    <w:p w:rsidR="00DF1995" w:rsidRDefault="00DF1995" w:rsidP="00DF1995">
      <w:pPr>
        <w:pStyle w:val="a1"/>
        <w:keepNext/>
        <w:keepLines/>
        <w:rPr>
          <w:rFonts w:hint="cs"/>
          <w:color w:val="000000" w:themeColor="text1"/>
          <w:rtl/>
        </w:rPr>
      </w:pPr>
      <w:r>
        <w:rPr>
          <w:rFonts w:hint="cs"/>
          <w:color w:val="000000" w:themeColor="text1"/>
          <w:rtl/>
        </w:rPr>
        <w:t>ب - خدمات بیمه‌ای.</w:t>
      </w:r>
    </w:p>
    <w:p w:rsidR="00DF1995" w:rsidRDefault="00DF1995" w:rsidP="00DF1995">
      <w:pPr>
        <w:pStyle w:val="a1"/>
        <w:keepNext/>
        <w:keepLines/>
        <w:rPr>
          <w:rFonts w:hint="cs"/>
          <w:color w:val="000000" w:themeColor="text1"/>
          <w:rtl/>
        </w:rPr>
      </w:pPr>
      <w:r>
        <w:rPr>
          <w:rFonts w:hint="cs"/>
          <w:color w:val="000000" w:themeColor="text1"/>
          <w:rtl/>
        </w:rPr>
        <w:t>ج - خدمات سایر مؤسسات مالی و اعتباری.</w:t>
      </w:r>
    </w:p>
    <w:p w:rsidR="00BB6CCA" w:rsidRPr="00DF1995" w:rsidRDefault="00BB6CCA" w:rsidP="00DF1995">
      <w:bookmarkStart w:id="10" w:name="_GoBack"/>
      <w:bookmarkEnd w:id="10"/>
    </w:p>
    <w:sectPr w:rsidR="00BB6CCA" w:rsidRPr="00DF19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CB8" w:rsidRDefault="00A10CB8" w:rsidP="00AB17CF">
      <w:pPr>
        <w:spacing w:after="0" w:line="240" w:lineRule="auto"/>
      </w:pPr>
      <w:r>
        <w:separator/>
      </w:r>
    </w:p>
  </w:endnote>
  <w:endnote w:type="continuationSeparator" w:id="0">
    <w:p w:rsidR="00A10CB8" w:rsidRDefault="00A10CB8" w:rsidP="00AB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Bmitr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CB8" w:rsidRDefault="00A10CB8" w:rsidP="00AB17CF">
      <w:pPr>
        <w:spacing w:after="0" w:line="240" w:lineRule="auto"/>
      </w:pPr>
      <w:r>
        <w:separator/>
      </w:r>
    </w:p>
  </w:footnote>
  <w:footnote w:type="continuationSeparator" w:id="0">
    <w:p w:rsidR="00A10CB8" w:rsidRDefault="00A10CB8" w:rsidP="00AB1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B7295"/>
    <w:multiLevelType w:val="hybridMultilevel"/>
    <w:tmpl w:val="1EDE74CC"/>
    <w:lvl w:ilvl="0" w:tplc="A8E852B0">
      <w:start w:val="1"/>
      <w:numFmt w:val="bullet"/>
      <w:pStyle w:val="a"/>
      <w:lvlText w:val=""/>
      <w:lvlJc w:val="left"/>
      <w:pPr>
        <w:tabs>
          <w:tab w:val="num" w:pos="3133"/>
        </w:tabs>
        <w:ind w:left="0" w:firstLine="0"/>
      </w:pPr>
      <w:rPr>
        <w:rFonts w:ascii="Webdings" w:hAnsi="Webdings" w:hint="default"/>
        <w:b/>
        <w:i w:val="0"/>
        <w:color w:val="auto"/>
        <w:sz w:val="26"/>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9F"/>
    <w:rsid w:val="00007211"/>
    <w:rsid w:val="000306EE"/>
    <w:rsid w:val="000476CE"/>
    <w:rsid w:val="00072C3A"/>
    <w:rsid w:val="00092352"/>
    <w:rsid w:val="00092530"/>
    <w:rsid w:val="000C3340"/>
    <w:rsid w:val="000F4E60"/>
    <w:rsid w:val="000F62FD"/>
    <w:rsid w:val="0011627E"/>
    <w:rsid w:val="00151638"/>
    <w:rsid w:val="00171295"/>
    <w:rsid w:val="001801CF"/>
    <w:rsid w:val="00181451"/>
    <w:rsid w:val="00183840"/>
    <w:rsid w:val="0019360A"/>
    <w:rsid w:val="001F2F8A"/>
    <w:rsid w:val="00252E4D"/>
    <w:rsid w:val="0028768B"/>
    <w:rsid w:val="002D5B88"/>
    <w:rsid w:val="002E3B02"/>
    <w:rsid w:val="003067EF"/>
    <w:rsid w:val="003318E8"/>
    <w:rsid w:val="0035081D"/>
    <w:rsid w:val="00350A18"/>
    <w:rsid w:val="003633B3"/>
    <w:rsid w:val="0036763B"/>
    <w:rsid w:val="003E5967"/>
    <w:rsid w:val="00414FB9"/>
    <w:rsid w:val="00430560"/>
    <w:rsid w:val="00432ADD"/>
    <w:rsid w:val="004568B4"/>
    <w:rsid w:val="00456E2C"/>
    <w:rsid w:val="004E20D2"/>
    <w:rsid w:val="005331E0"/>
    <w:rsid w:val="00547B3E"/>
    <w:rsid w:val="005C1EA7"/>
    <w:rsid w:val="005F0350"/>
    <w:rsid w:val="00602101"/>
    <w:rsid w:val="00610FB7"/>
    <w:rsid w:val="00644AFA"/>
    <w:rsid w:val="00646288"/>
    <w:rsid w:val="00664424"/>
    <w:rsid w:val="006726CD"/>
    <w:rsid w:val="006B62F4"/>
    <w:rsid w:val="006E6119"/>
    <w:rsid w:val="007131CD"/>
    <w:rsid w:val="00734A1A"/>
    <w:rsid w:val="0073666D"/>
    <w:rsid w:val="007A42DD"/>
    <w:rsid w:val="007C0BBD"/>
    <w:rsid w:val="007C2039"/>
    <w:rsid w:val="007F76D7"/>
    <w:rsid w:val="00803D52"/>
    <w:rsid w:val="0084385F"/>
    <w:rsid w:val="008900B8"/>
    <w:rsid w:val="008A4B8C"/>
    <w:rsid w:val="00905E6C"/>
    <w:rsid w:val="00935598"/>
    <w:rsid w:val="00941BC7"/>
    <w:rsid w:val="009634C9"/>
    <w:rsid w:val="009929C3"/>
    <w:rsid w:val="009C4033"/>
    <w:rsid w:val="009F735C"/>
    <w:rsid w:val="00A10CB8"/>
    <w:rsid w:val="00AA41C2"/>
    <w:rsid w:val="00AB17CF"/>
    <w:rsid w:val="00AE67D8"/>
    <w:rsid w:val="00B02CD4"/>
    <w:rsid w:val="00B315A6"/>
    <w:rsid w:val="00B92FC7"/>
    <w:rsid w:val="00BB6CCA"/>
    <w:rsid w:val="00BC6E82"/>
    <w:rsid w:val="00BD1222"/>
    <w:rsid w:val="00BD21DA"/>
    <w:rsid w:val="00C1499B"/>
    <w:rsid w:val="00C34F68"/>
    <w:rsid w:val="00C65984"/>
    <w:rsid w:val="00C75D47"/>
    <w:rsid w:val="00C863B7"/>
    <w:rsid w:val="00CD13CC"/>
    <w:rsid w:val="00CE4651"/>
    <w:rsid w:val="00CE698D"/>
    <w:rsid w:val="00D16A72"/>
    <w:rsid w:val="00D207FB"/>
    <w:rsid w:val="00D73008"/>
    <w:rsid w:val="00D830F1"/>
    <w:rsid w:val="00DD36D4"/>
    <w:rsid w:val="00DE0632"/>
    <w:rsid w:val="00DE30FA"/>
    <w:rsid w:val="00DF1995"/>
    <w:rsid w:val="00DF21A3"/>
    <w:rsid w:val="00E1329F"/>
    <w:rsid w:val="00E33EDE"/>
    <w:rsid w:val="00E66D84"/>
    <w:rsid w:val="00E9253F"/>
    <w:rsid w:val="00ED127D"/>
    <w:rsid w:val="00EF6E0A"/>
    <w:rsid w:val="00FC2E1D"/>
    <w:rsid w:val="00FF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D973F-3030-4825-842D-4FE007E2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qFormat/>
    <w:rsid w:val="00DF21A3"/>
    <w:pPr>
      <w:bidi/>
      <w:jc w:val="center"/>
    </w:pPr>
    <w:rPr>
      <w:rFonts w:ascii="Times New Roman" w:hAnsi="Times New Roman" w:cs="B Nazanin"/>
      <w:szCs w:val="22"/>
    </w:rPr>
  </w:style>
  <w:style w:type="character" w:customStyle="1" w:styleId="Style1Char">
    <w:name w:val="Style1 Char"/>
    <w:basedOn w:val="DefaultParagraphFont"/>
    <w:link w:val="Style1"/>
    <w:rsid w:val="00DF21A3"/>
    <w:rPr>
      <w:rFonts w:ascii="Times New Roman" w:hAnsi="Times New Roman" w:cs="B Nazanin"/>
      <w:i/>
      <w:iCs/>
      <w:color w:val="44546A" w:themeColor="text2"/>
      <w:sz w:val="18"/>
    </w:rPr>
  </w:style>
  <w:style w:type="paragraph" w:styleId="Caption">
    <w:name w:val="caption"/>
    <w:basedOn w:val="Normal"/>
    <w:next w:val="Normal"/>
    <w:uiPriority w:val="35"/>
    <w:semiHidden/>
    <w:unhideWhenUsed/>
    <w:qFormat/>
    <w:rsid w:val="00DF21A3"/>
    <w:pPr>
      <w:spacing w:after="200" w:line="240" w:lineRule="auto"/>
    </w:pPr>
    <w:rPr>
      <w:i/>
      <w:iCs/>
      <w:color w:val="44546A" w:themeColor="text2"/>
      <w:sz w:val="18"/>
      <w:szCs w:val="18"/>
    </w:rPr>
  </w:style>
  <w:style w:type="paragraph" w:customStyle="1" w:styleId="Style2">
    <w:name w:val="Style2"/>
    <w:basedOn w:val="Normal"/>
    <w:link w:val="Style2Char"/>
    <w:qFormat/>
    <w:rsid w:val="00DF21A3"/>
    <w:pPr>
      <w:bidi/>
      <w:jc w:val="both"/>
    </w:pPr>
    <w:rPr>
      <w:rFonts w:asciiTheme="majorBidi" w:hAnsiTheme="majorBidi" w:cs="B Nazanin"/>
      <w:sz w:val="24"/>
      <w:szCs w:val="28"/>
    </w:rPr>
  </w:style>
  <w:style w:type="character" w:customStyle="1" w:styleId="Style2Char">
    <w:name w:val="Style2 Char"/>
    <w:basedOn w:val="DefaultParagraphFont"/>
    <w:link w:val="Style2"/>
    <w:rsid w:val="00DF21A3"/>
    <w:rPr>
      <w:rFonts w:asciiTheme="majorBidi" w:hAnsiTheme="majorBidi" w:cs="B Nazanin"/>
      <w:sz w:val="24"/>
      <w:szCs w:val="28"/>
    </w:rPr>
  </w:style>
  <w:style w:type="character" w:customStyle="1" w:styleId="Char">
    <w:name w:val="سهيل Char"/>
    <w:link w:val="a"/>
    <w:uiPriority w:val="99"/>
    <w:locked/>
    <w:rsid w:val="00151638"/>
    <w:rPr>
      <w:rFonts w:ascii="Times New Roman Bold" w:hAnsi="Times New Roman Bold" w:cs="B Mitra"/>
      <w:b/>
      <w:bCs/>
      <w:noProof/>
      <w:sz w:val="26"/>
      <w:szCs w:val="26"/>
    </w:rPr>
  </w:style>
  <w:style w:type="paragraph" w:customStyle="1" w:styleId="a">
    <w:name w:val="سهيل"/>
    <w:basedOn w:val="Normal"/>
    <w:next w:val="Normal"/>
    <w:link w:val="Char"/>
    <w:uiPriority w:val="99"/>
    <w:qFormat/>
    <w:rsid w:val="00151638"/>
    <w:pPr>
      <w:keepNext/>
      <w:keepLines/>
      <w:widowControl w:val="0"/>
      <w:numPr>
        <w:numId w:val="1"/>
      </w:numPr>
      <w:tabs>
        <w:tab w:val="left" w:pos="425"/>
      </w:tabs>
      <w:bidi/>
      <w:spacing w:before="240" w:after="120" w:line="288" w:lineRule="auto"/>
      <w:jc w:val="both"/>
    </w:pPr>
    <w:rPr>
      <w:rFonts w:ascii="Times New Roman Bold" w:hAnsi="Times New Roman Bold" w:cs="B Mitra"/>
      <w:b/>
      <w:bCs/>
      <w:noProof/>
      <w:sz w:val="26"/>
      <w:szCs w:val="26"/>
    </w:rPr>
  </w:style>
  <w:style w:type="paragraph" w:customStyle="1" w:styleId="MT">
    <w:name w:val="MT"/>
    <w:basedOn w:val="Normal"/>
    <w:qFormat/>
    <w:rsid w:val="00151638"/>
    <w:pPr>
      <w:keepNext/>
      <w:bidi/>
      <w:spacing w:after="0" w:line="288" w:lineRule="auto"/>
      <w:ind w:firstLine="284"/>
      <w:jc w:val="both"/>
    </w:pPr>
    <w:rPr>
      <w:rFonts w:ascii="Times New Roman" w:eastAsia="Times New Roman" w:hAnsi="Times New Roman" w:cs="B Mitra"/>
      <w:noProof/>
      <w:szCs w:val="24"/>
      <w:lang w:bidi="fa-IR"/>
    </w:rPr>
  </w:style>
  <w:style w:type="paragraph" w:customStyle="1" w:styleId="MF">
    <w:name w:val="MF"/>
    <w:basedOn w:val="Normal"/>
    <w:uiPriority w:val="99"/>
    <w:qFormat/>
    <w:rsid w:val="00AB17CF"/>
    <w:pPr>
      <w:bidi/>
      <w:spacing w:after="0" w:line="288" w:lineRule="auto"/>
      <w:jc w:val="both"/>
    </w:pPr>
    <w:rPr>
      <w:rFonts w:ascii="Times New Roman" w:eastAsia="Times New Roman" w:hAnsi="Times New Roman" w:cs="B Mitra"/>
      <w:noProof/>
      <w:sz w:val="20"/>
      <w:lang w:bidi="fa-IR"/>
    </w:rPr>
  </w:style>
  <w:style w:type="character" w:styleId="FootnoteReference">
    <w:name w:val="footnote reference"/>
    <w:aliases w:val="شماره زيرنويس,پاورقی,زيرنويس,Footnote Reference_RYM,ft#"/>
    <w:semiHidden/>
    <w:unhideWhenUsed/>
    <w:rsid w:val="00AB17CF"/>
    <w:rPr>
      <w:rFonts w:ascii="Times New Roman" w:hAnsi="Times New Roman" w:cs="Times New Roman" w:hint="default"/>
      <w:vertAlign w:val="superscript"/>
    </w:rPr>
  </w:style>
  <w:style w:type="paragraph" w:customStyle="1" w:styleId="a0">
    <w:name w:val="متن جدول"/>
    <w:basedOn w:val="Normal"/>
    <w:uiPriority w:val="99"/>
    <w:qFormat/>
    <w:rsid w:val="00644AFA"/>
    <w:pPr>
      <w:widowControl w:val="0"/>
      <w:bidi/>
      <w:spacing w:after="0" w:line="288" w:lineRule="auto"/>
    </w:pPr>
    <w:rPr>
      <w:rFonts w:ascii="Times New Roman" w:eastAsia="Times New Roman" w:hAnsi="Times New Roman" w:cs="B Mitra"/>
      <w:noProof/>
      <w:sz w:val="18"/>
      <w:szCs w:val="20"/>
      <w:lang w:bidi="fa-IR"/>
    </w:rPr>
  </w:style>
  <w:style w:type="table" w:styleId="TableGrid">
    <w:name w:val="Table Grid"/>
    <w:aliases w:val="HRN"/>
    <w:basedOn w:val="TableNormal"/>
    <w:uiPriority w:val="59"/>
    <w:rsid w:val="00644AFA"/>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aliases w:val="Footnote Text Char Char Char Char1,Footnote Text Char Char Char Char Char,Footnote Text1 Char,Footnote Text Char Char Char1 Char,Char Char Char Char Char Char Char,Char Char Char Char Char Char Char Char Cha Char,متن زيرنويس Char"/>
    <w:basedOn w:val="DefaultParagraphFont"/>
    <w:link w:val="FootnoteText"/>
    <w:uiPriority w:val="99"/>
    <w:semiHidden/>
    <w:locked/>
    <w:rsid w:val="00734A1A"/>
    <w:rPr>
      <w:rFonts w:cs="B Mitra"/>
      <w:noProof/>
      <w:sz w:val="26"/>
      <w:szCs w:val="26"/>
    </w:rPr>
  </w:style>
  <w:style w:type="paragraph" w:styleId="FootnoteText">
    <w:name w:val="footnote text"/>
    <w:aliases w:val="Footnote Text Char Char Char,Footnote Text Char Char Char Char,Footnote Text1,Footnote Text Char Char Char1,Char Char Char Char Char Char,Char Char Char Char Char Char Char Char Cha,Char Char Char Char,متن زيرنويس,Char Char Char Char Char"/>
    <w:basedOn w:val="Normal"/>
    <w:link w:val="FootnoteTextChar"/>
    <w:uiPriority w:val="99"/>
    <w:semiHidden/>
    <w:unhideWhenUsed/>
    <w:qFormat/>
    <w:rsid w:val="00734A1A"/>
    <w:pPr>
      <w:bidi/>
      <w:spacing w:after="0" w:line="288" w:lineRule="auto"/>
      <w:ind w:left="284"/>
      <w:jc w:val="both"/>
    </w:pPr>
    <w:rPr>
      <w:rFonts w:cs="B Mitra"/>
      <w:noProof/>
      <w:sz w:val="26"/>
      <w:szCs w:val="26"/>
    </w:rPr>
  </w:style>
  <w:style w:type="character" w:customStyle="1" w:styleId="FootnoteTextChar1">
    <w:name w:val="Footnote Text Char1"/>
    <w:basedOn w:val="DefaultParagraphFont"/>
    <w:uiPriority w:val="99"/>
    <w:semiHidden/>
    <w:rsid w:val="00734A1A"/>
    <w:rPr>
      <w:sz w:val="20"/>
      <w:szCs w:val="20"/>
    </w:rPr>
  </w:style>
  <w:style w:type="paragraph" w:customStyle="1" w:styleId="MRJ">
    <w:name w:val="MRJ"/>
    <w:basedOn w:val="Normal"/>
    <w:uiPriority w:val="99"/>
    <w:qFormat/>
    <w:rsid w:val="0019360A"/>
    <w:pPr>
      <w:keepNext/>
      <w:keepLines/>
      <w:widowControl w:val="0"/>
      <w:bidi/>
      <w:spacing w:after="0" w:line="288" w:lineRule="auto"/>
    </w:pPr>
    <w:rPr>
      <w:rFonts w:ascii="Times New Roman" w:eastAsia="Times New Roman" w:hAnsi="Times New Roman" w:cs="B Mitra"/>
      <w:noProof/>
      <w:sz w:val="18"/>
      <w:szCs w:val="20"/>
      <w:lang w:bidi="fa-IR"/>
    </w:rPr>
  </w:style>
  <w:style w:type="paragraph" w:customStyle="1" w:styleId="Titr1">
    <w:name w:val="Titr1"/>
    <w:basedOn w:val="Normal"/>
    <w:next w:val="Normal"/>
    <w:uiPriority w:val="99"/>
    <w:rsid w:val="000306EE"/>
    <w:pPr>
      <w:keepNext/>
      <w:tabs>
        <w:tab w:val="num" w:pos="444"/>
      </w:tabs>
      <w:bidi/>
      <w:spacing w:before="360" w:after="120" w:line="288" w:lineRule="auto"/>
      <w:ind w:left="84"/>
      <w:outlineLvl w:val="0"/>
    </w:pPr>
    <w:rPr>
      <w:rFonts w:ascii="Times New Roman" w:eastAsia="Times New Roman" w:hAnsi="Times New Roman" w:cs="B Mitra"/>
      <w:b/>
      <w:bCs/>
      <w:noProof/>
      <w:sz w:val="26"/>
      <w:szCs w:val="26"/>
      <w:lang w:bidi="fa-IR"/>
    </w:rPr>
  </w:style>
  <w:style w:type="paragraph" w:customStyle="1" w:styleId="StyleMatntuchinBmitra">
    <w:name w:val="Style Matn tuchin + Bmitra"/>
    <w:basedOn w:val="Normal"/>
    <w:uiPriority w:val="99"/>
    <w:rsid w:val="000306EE"/>
    <w:pPr>
      <w:bidi/>
      <w:spacing w:after="0" w:line="288" w:lineRule="auto"/>
      <w:ind w:firstLine="284"/>
      <w:jc w:val="both"/>
    </w:pPr>
    <w:rPr>
      <w:rFonts w:ascii="Bmitra" w:eastAsia="Times New Roman" w:hAnsi="Bmitra" w:cs="B Mitra"/>
      <w:b/>
      <w:noProof/>
      <w:sz w:val="20"/>
      <w:szCs w:val="24"/>
      <w:lang w:bidi="fa-IR"/>
    </w:rPr>
  </w:style>
  <w:style w:type="paragraph" w:customStyle="1" w:styleId="Matntuchin">
    <w:name w:val="Matn tuchin"/>
    <w:basedOn w:val="Normal"/>
    <w:uiPriority w:val="99"/>
    <w:rsid w:val="003633B3"/>
    <w:pPr>
      <w:bidi/>
      <w:spacing w:after="0" w:line="288" w:lineRule="auto"/>
      <w:ind w:firstLine="284"/>
      <w:jc w:val="both"/>
    </w:pPr>
    <w:rPr>
      <w:rFonts w:ascii="Times New Roman" w:eastAsia="Times New Roman" w:hAnsi="Times New Roman" w:cs="B Mitra"/>
      <w:b/>
      <w:noProof/>
      <w:sz w:val="20"/>
      <w:szCs w:val="24"/>
      <w:lang w:bidi="fa-IR"/>
    </w:rPr>
  </w:style>
  <w:style w:type="character" w:customStyle="1" w:styleId="Titr1CharCharCharCharCharCharCharCharCharCharCharCharCharCharCharCharCharCharCharCharCharCharCharCharCharCharCharCharCharCharCharCharCharCharCharCharCharCharCharCharCharCharCharCharCharChar">
    <w:name w:val="Titr1 Char Char Char Char Char Char Char Char Char Char Char Char Char Char Char Char Char Char Char Char Char Char Char Char Char Char Char Char Char Char Char Char Char Char Char Char Char Char Char Char Char Char Char Char Char Char"/>
    <w:link w:val="Titr1CharCharCharCharCharCharCharCharCharCharCharCharCharCharCharCharCharCharCharCharCharCharCharCharCharCharCharCharCharCharCharCharCharCharCharCharCharCharCharCharCharCharCharCharChar"/>
    <w:locked/>
    <w:rsid w:val="003633B3"/>
    <w:rPr>
      <w:rFonts w:cs="B Mitra"/>
      <w:b/>
      <w:bCs/>
      <w:noProof/>
      <w:sz w:val="26"/>
      <w:szCs w:val="26"/>
    </w:rPr>
  </w:style>
  <w:style w:type="paragraph" w:customStyle="1" w:styleId="Titr1CharCharCharCharCharCharCharCharCharCharCharCharCharCharCharCharCharCharCharCharCharCharCharCharCharCharCharCharCharCharCharCharCharCharCharCharCharCharCharCharCharCharCharCharChar">
    <w:name w:val="Titr1 Char Char Char Char Char Char Char Char Char Char Char Char Char Char Char Char Char Char Char Char Char Char Char Char Char Char Char Char Char Char Char Char Char Char Char Char Char Char Char Char Char Char Char Char Char"/>
    <w:basedOn w:val="Normal"/>
    <w:next w:val="Normal"/>
    <w:link w:val="Titr1CharCharCharCharCharCharCharCharCharCharCharCharCharCharCharCharCharCharCharCharCharCharCharCharCharCharCharCharCharCharCharCharCharCharCharCharCharCharCharCharCharCharCharCharCharChar"/>
    <w:rsid w:val="003633B3"/>
    <w:pPr>
      <w:keepNext/>
      <w:tabs>
        <w:tab w:val="num" w:pos="360"/>
        <w:tab w:val="left" w:pos="425"/>
      </w:tabs>
      <w:bidi/>
      <w:spacing w:before="360" w:after="120" w:line="288" w:lineRule="auto"/>
      <w:outlineLvl w:val="0"/>
    </w:pPr>
    <w:rPr>
      <w:rFonts w:cs="B Mitra"/>
      <w:b/>
      <w:bCs/>
      <w:noProof/>
      <w:sz w:val="26"/>
      <w:szCs w:val="26"/>
    </w:rPr>
  </w:style>
  <w:style w:type="paragraph" w:customStyle="1" w:styleId="Matnfootnote">
    <w:name w:val="Matn footnote"/>
    <w:basedOn w:val="Normal"/>
    <w:uiPriority w:val="99"/>
    <w:rsid w:val="00C1499B"/>
    <w:pPr>
      <w:bidi/>
      <w:spacing w:after="0" w:line="288" w:lineRule="auto"/>
      <w:jc w:val="both"/>
    </w:pPr>
    <w:rPr>
      <w:rFonts w:ascii="Times New Roman" w:eastAsia="Times New Roman" w:hAnsi="Times New Roman" w:cs="B Mitra"/>
      <w:noProof/>
      <w:lang w:bidi="fa-IR"/>
    </w:rPr>
  </w:style>
  <w:style w:type="paragraph" w:customStyle="1" w:styleId="a1">
    <w:name w:val="متن توچين"/>
    <w:basedOn w:val="Normal"/>
    <w:uiPriority w:val="99"/>
    <w:rsid w:val="00DF1995"/>
    <w:pPr>
      <w:bidi/>
      <w:spacing w:after="0" w:line="288" w:lineRule="auto"/>
      <w:ind w:firstLine="284"/>
      <w:jc w:val="both"/>
    </w:pPr>
    <w:rPr>
      <w:rFonts w:ascii="Times New Roman" w:eastAsia="Times New Roman" w:hAnsi="Times New Roman" w:cs="B Mitra"/>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0740">
      <w:bodyDiv w:val="1"/>
      <w:marLeft w:val="0"/>
      <w:marRight w:val="0"/>
      <w:marTop w:val="0"/>
      <w:marBottom w:val="0"/>
      <w:divBdr>
        <w:top w:val="none" w:sz="0" w:space="0" w:color="auto"/>
        <w:left w:val="none" w:sz="0" w:space="0" w:color="auto"/>
        <w:bottom w:val="none" w:sz="0" w:space="0" w:color="auto"/>
        <w:right w:val="none" w:sz="0" w:space="0" w:color="auto"/>
      </w:divBdr>
    </w:div>
    <w:div w:id="81920395">
      <w:bodyDiv w:val="1"/>
      <w:marLeft w:val="0"/>
      <w:marRight w:val="0"/>
      <w:marTop w:val="0"/>
      <w:marBottom w:val="0"/>
      <w:divBdr>
        <w:top w:val="none" w:sz="0" w:space="0" w:color="auto"/>
        <w:left w:val="none" w:sz="0" w:space="0" w:color="auto"/>
        <w:bottom w:val="none" w:sz="0" w:space="0" w:color="auto"/>
        <w:right w:val="none" w:sz="0" w:space="0" w:color="auto"/>
      </w:divBdr>
    </w:div>
    <w:div w:id="201134533">
      <w:bodyDiv w:val="1"/>
      <w:marLeft w:val="0"/>
      <w:marRight w:val="0"/>
      <w:marTop w:val="0"/>
      <w:marBottom w:val="0"/>
      <w:divBdr>
        <w:top w:val="none" w:sz="0" w:space="0" w:color="auto"/>
        <w:left w:val="none" w:sz="0" w:space="0" w:color="auto"/>
        <w:bottom w:val="none" w:sz="0" w:space="0" w:color="auto"/>
        <w:right w:val="none" w:sz="0" w:space="0" w:color="auto"/>
      </w:divBdr>
    </w:div>
    <w:div w:id="213809506">
      <w:bodyDiv w:val="1"/>
      <w:marLeft w:val="0"/>
      <w:marRight w:val="0"/>
      <w:marTop w:val="0"/>
      <w:marBottom w:val="0"/>
      <w:divBdr>
        <w:top w:val="none" w:sz="0" w:space="0" w:color="auto"/>
        <w:left w:val="none" w:sz="0" w:space="0" w:color="auto"/>
        <w:bottom w:val="none" w:sz="0" w:space="0" w:color="auto"/>
        <w:right w:val="none" w:sz="0" w:space="0" w:color="auto"/>
      </w:divBdr>
    </w:div>
    <w:div w:id="225725240">
      <w:bodyDiv w:val="1"/>
      <w:marLeft w:val="0"/>
      <w:marRight w:val="0"/>
      <w:marTop w:val="0"/>
      <w:marBottom w:val="0"/>
      <w:divBdr>
        <w:top w:val="none" w:sz="0" w:space="0" w:color="auto"/>
        <w:left w:val="none" w:sz="0" w:space="0" w:color="auto"/>
        <w:bottom w:val="none" w:sz="0" w:space="0" w:color="auto"/>
        <w:right w:val="none" w:sz="0" w:space="0" w:color="auto"/>
      </w:divBdr>
    </w:div>
    <w:div w:id="234819822">
      <w:bodyDiv w:val="1"/>
      <w:marLeft w:val="0"/>
      <w:marRight w:val="0"/>
      <w:marTop w:val="0"/>
      <w:marBottom w:val="0"/>
      <w:divBdr>
        <w:top w:val="none" w:sz="0" w:space="0" w:color="auto"/>
        <w:left w:val="none" w:sz="0" w:space="0" w:color="auto"/>
        <w:bottom w:val="none" w:sz="0" w:space="0" w:color="auto"/>
        <w:right w:val="none" w:sz="0" w:space="0" w:color="auto"/>
      </w:divBdr>
    </w:div>
    <w:div w:id="276370786">
      <w:bodyDiv w:val="1"/>
      <w:marLeft w:val="0"/>
      <w:marRight w:val="0"/>
      <w:marTop w:val="0"/>
      <w:marBottom w:val="0"/>
      <w:divBdr>
        <w:top w:val="none" w:sz="0" w:space="0" w:color="auto"/>
        <w:left w:val="none" w:sz="0" w:space="0" w:color="auto"/>
        <w:bottom w:val="none" w:sz="0" w:space="0" w:color="auto"/>
        <w:right w:val="none" w:sz="0" w:space="0" w:color="auto"/>
      </w:divBdr>
    </w:div>
    <w:div w:id="346031029">
      <w:bodyDiv w:val="1"/>
      <w:marLeft w:val="0"/>
      <w:marRight w:val="0"/>
      <w:marTop w:val="0"/>
      <w:marBottom w:val="0"/>
      <w:divBdr>
        <w:top w:val="none" w:sz="0" w:space="0" w:color="auto"/>
        <w:left w:val="none" w:sz="0" w:space="0" w:color="auto"/>
        <w:bottom w:val="none" w:sz="0" w:space="0" w:color="auto"/>
        <w:right w:val="none" w:sz="0" w:space="0" w:color="auto"/>
      </w:divBdr>
    </w:div>
    <w:div w:id="361054361">
      <w:bodyDiv w:val="1"/>
      <w:marLeft w:val="0"/>
      <w:marRight w:val="0"/>
      <w:marTop w:val="0"/>
      <w:marBottom w:val="0"/>
      <w:divBdr>
        <w:top w:val="none" w:sz="0" w:space="0" w:color="auto"/>
        <w:left w:val="none" w:sz="0" w:space="0" w:color="auto"/>
        <w:bottom w:val="none" w:sz="0" w:space="0" w:color="auto"/>
        <w:right w:val="none" w:sz="0" w:space="0" w:color="auto"/>
      </w:divBdr>
    </w:div>
    <w:div w:id="364255665">
      <w:bodyDiv w:val="1"/>
      <w:marLeft w:val="0"/>
      <w:marRight w:val="0"/>
      <w:marTop w:val="0"/>
      <w:marBottom w:val="0"/>
      <w:divBdr>
        <w:top w:val="none" w:sz="0" w:space="0" w:color="auto"/>
        <w:left w:val="none" w:sz="0" w:space="0" w:color="auto"/>
        <w:bottom w:val="none" w:sz="0" w:space="0" w:color="auto"/>
        <w:right w:val="none" w:sz="0" w:space="0" w:color="auto"/>
      </w:divBdr>
    </w:div>
    <w:div w:id="366763961">
      <w:bodyDiv w:val="1"/>
      <w:marLeft w:val="0"/>
      <w:marRight w:val="0"/>
      <w:marTop w:val="0"/>
      <w:marBottom w:val="0"/>
      <w:divBdr>
        <w:top w:val="none" w:sz="0" w:space="0" w:color="auto"/>
        <w:left w:val="none" w:sz="0" w:space="0" w:color="auto"/>
        <w:bottom w:val="none" w:sz="0" w:space="0" w:color="auto"/>
        <w:right w:val="none" w:sz="0" w:space="0" w:color="auto"/>
      </w:divBdr>
    </w:div>
    <w:div w:id="367294548">
      <w:bodyDiv w:val="1"/>
      <w:marLeft w:val="0"/>
      <w:marRight w:val="0"/>
      <w:marTop w:val="0"/>
      <w:marBottom w:val="0"/>
      <w:divBdr>
        <w:top w:val="none" w:sz="0" w:space="0" w:color="auto"/>
        <w:left w:val="none" w:sz="0" w:space="0" w:color="auto"/>
        <w:bottom w:val="none" w:sz="0" w:space="0" w:color="auto"/>
        <w:right w:val="none" w:sz="0" w:space="0" w:color="auto"/>
      </w:divBdr>
    </w:div>
    <w:div w:id="378093966">
      <w:bodyDiv w:val="1"/>
      <w:marLeft w:val="0"/>
      <w:marRight w:val="0"/>
      <w:marTop w:val="0"/>
      <w:marBottom w:val="0"/>
      <w:divBdr>
        <w:top w:val="none" w:sz="0" w:space="0" w:color="auto"/>
        <w:left w:val="none" w:sz="0" w:space="0" w:color="auto"/>
        <w:bottom w:val="none" w:sz="0" w:space="0" w:color="auto"/>
        <w:right w:val="none" w:sz="0" w:space="0" w:color="auto"/>
      </w:divBdr>
    </w:div>
    <w:div w:id="564949382">
      <w:bodyDiv w:val="1"/>
      <w:marLeft w:val="0"/>
      <w:marRight w:val="0"/>
      <w:marTop w:val="0"/>
      <w:marBottom w:val="0"/>
      <w:divBdr>
        <w:top w:val="none" w:sz="0" w:space="0" w:color="auto"/>
        <w:left w:val="none" w:sz="0" w:space="0" w:color="auto"/>
        <w:bottom w:val="none" w:sz="0" w:space="0" w:color="auto"/>
        <w:right w:val="none" w:sz="0" w:space="0" w:color="auto"/>
      </w:divBdr>
    </w:div>
    <w:div w:id="568615427">
      <w:bodyDiv w:val="1"/>
      <w:marLeft w:val="0"/>
      <w:marRight w:val="0"/>
      <w:marTop w:val="0"/>
      <w:marBottom w:val="0"/>
      <w:divBdr>
        <w:top w:val="none" w:sz="0" w:space="0" w:color="auto"/>
        <w:left w:val="none" w:sz="0" w:space="0" w:color="auto"/>
        <w:bottom w:val="none" w:sz="0" w:space="0" w:color="auto"/>
        <w:right w:val="none" w:sz="0" w:space="0" w:color="auto"/>
      </w:divBdr>
    </w:div>
    <w:div w:id="654072941">
      <w:bodyDiv w:val="1"/>
      <w:marLeft w:val="0"/>
      <w:marRight w:val="0"/>
      <w:marTop w:val="0"/>
      <w:marBottom w:val="0"/>
      <w:divBdr>
        <w:top w:val="none" w:sz="0" w:space="0" w:color="auto"/>
        <w:left w:val="none" w:sz="0" w:space="0" w:color="auto"/>
        <w:bottom w:val="none" w:sz="0" w:space="0" w:color="auto"/>
        <w:right w:val="none" w:sz="0" w:space="0" w:color="auto"/>
      </w:divBdr>
    </w:div>
    <w:div w:id="744108486">
      <w:bodyDiv w:val="1"/>
      <w:marLeft w:val="0"/>
      <w:marRight w:val="0"/>
      <w:marTop w:val="0"/>
      <w:marBottom w:val="0"/>
      <w:divBdr>
        <w:top w:val="none" w:sz="0" w:space="0" w:color="auto"/>
        <w:left w:val="none" w:sz="0" w:space="0" w:color="auto"/>
        <w:bottom w:val="none" w:sz="0" w:space="0" w:color="auto"/>
        <w:right w:val="none" w:sz="0" w:space="0" w:color="auto"/>
      </w:divBdr>
    </w:div>
    <w:div w:id="745345330">
      <w:bodyDiv w:val="1"/>
      <w:marLeft w:val="0"/>
      <w:marRight w:val="0"/>
      <w:marTop w:val="0"/>
      <w:marBottom w:val="0"/>
      <w:divBdr>
        <w:top w:val="none" w:sz="0" w:space="0" w:color="auto"/>
        <w:left w:val="none" w:sz="0" w:space="0" w:color="auto"/>
        <w:bottom w:val="none" w:sz="0" w:space="0" w:color="auto"/>
        <w:right w:val="none" w:sz="0" w:space="0" w:color="auto"/>
      </w:divBdr>
    </w:div>
    <w:div w:id="746417711">
      <w:bodyDiv w:val="1"/>
      <w:marLeft w:val="0"/>
      <w:marRight w:val="0"/>
      <w:marTop w:val="0"/>
      <w:marBottom w:val="0"/>
      <w:divBdr>
        <w:top w:val="none" w:sz="0" w:space="0" w:color="auto"/>
        <w:left w:val="none" w:sz="0" w:space="0" w:color="auto"/>
        <w:bottom w:val="none" w:sz="0" w:space="0" w:color="auto"/>
        <w:right w:val="none" w:sz="0" w:space="0" w:color="auto"/>
      </w:divBdr>
    </w:div>
    <w:div w:id="748313152">
      <w:bodyDiv w:val="1"/>
      <w:marLeft w:val="0"/>
      <w:marRight w:val="0"/>
      <w:marTop w:val="0"/>
      <w:marBottom w:val="0"/>
      <w:divBdr>
        <w:top w:val="none" w:sz="0" w:space="0" w:color="auto"/>
        <w:left w:val="none" w:sz="0" w:space="0" w:color="auto"/>
        <w:bottom w:val="none" w:sz="0" w:space="0" w:color="auto"/>
        <w:right w:val="none" w:sz="0" w:space="0" w:color="auto"/>
      </w:divBdr>
    </w:div>
    <w:div w:id="777332554">
      <w:bodyDiv w:val="1"/>
      <w:marLeft w:val="0"/>
      <w:marRight w:val="0"/>
      <w:marTop w:val="0"/>
      <w:marBottom w:val="0"/>
      <w:divBdr>
        <w:top w:val="none" w:sz="0" w:space="0" w:color="auto"/>
        <w:left w:val="none" w:sz="0" w:space="0" w:color="auto"/>
        <w:bottom w:val="none" w:sz="0" w:space="0" w:color="auto"/>
        <w:right w:val="none" w:sz="0" w:space="0" w:color="auto"/>
      </w:divBdr>
    </w:div>
    <w:div w:id="800347266">
      <w:bodyDiv w:val="1"/>
      <w:marLeft w:val="0"/>
      <w:marRight w:val="0"/>
      <w:marTop w:val="0"/>
      <w:marBottom w:val="0"/>
      <w:divBdr>
        <w:top w:val="none" w:sz="0" w:space="0" w:color="auto"/>
        <w:left w:val="none" w:sz="0" w:space="0" w:color="auto"/>
        <w:bottom w:val="none" w:sz="0" w:space="0" w:color="auto"/>
        <w:right w:val="none" w:sz="0" w:space="0" w:color="auto"/>
      </w:divBdr>
    </w:div>
    <w:div w:id="848834827">
      <w:bodyDiv w:val="1"/>
      <w:marLeft w:val="0"/>
      <w:marRight w:val="0"/>
      <w:marTop w:val="0"/>
      <w:marBottom w:val="0"/>
      <w:divBdr>
        <w:top w:val="none" w:sz="0" w:space="0" w:color="auto"/>
        <w:left w:val="none" w:sz="0" w:space="0" w:color="auto"/>
        <w:bottom w:val="none" w:sz="0" w:space="0" w:color="auto"/>
        <w:right w:val="none" w:sz="0" w:space="0" w:color="auto"/>
      </w:divBdr>
    </w:div>
    <w:div w:id="853424777">
      <w:bodyDiv w:val="1"/>
      <w:marLeft w:val="0"/>
      <w:marRight w:val="0"/>
      <w:marTop w:val="0"/>
      <w:marBottom w:val="0"/>
      <w:divBdr>
        <w:top w:val="none" w:sz="0" w:space="0" w:color="auto"/>
        <w:left w:val="none" w:sz="0" w:space="0" w:color="auto"/>
        <w:bottom w:val="none" w:sz="0" w:space="0" w:color="auto"/>
        <w:right w:val="none" w:sz="0" w:space="0" w:color="auto"/>
      </w:divBdr>
    </w:div>
    <w:div w:id="858814134">
      <w:bodyDiv w:val="1"/>
      <w:marLeft w:val="0"/>
      <w:marRight w:val="0"/>
      <w:marTop w:val="0"/>
      <w:marBottom w:val="0"/>
      <w:divBdr>
        <w:top w:val="none" w:sz="0" w:space="0" w:color="auto"/>
        <w:left w:val="none" w:sz="0" w:space="0" w:color="auto"/>
        <w:bottom w:val="none" w:sz="0" w:space="0" w:color="auto"/>
        <w:right w:val="none" w:sz="0" w:space="0" w:color="auto"/>
      </w:divBdr>
    </w:div>
    <w:div w:id="889733865">
      <w:bodyDiv w:val="1"/>
      <w:marLeft w:val="0"/>
      <w:marRight w:val="0"/>
      <w:marTop w:val="0"/>
      <w:marBottom w:val="0"/>
      <w:divBdr>
        <w:top w:val="none" w:sz="0" w:space="0" w:color="auto"/>
        <w:left w:val="none" w:sz="0" w:space="0" w:color="auto"/>
        <w:bottom w:val="none" w:sz="0" w:space="0" w:color="auto"/>
        <w:right w:val="none" w:sz="0" w:space="0" w:color="auto"/>
      </w:divBdr>
    </w:div>
    <w:div w:id="1066683103">
      <w:bodyDiv w:val="1"/>
      <w:marLeft w:val="0"/>
      <w:marRight w:val="0"/>
      <w:marTop w:val="0"/>
      <w:marBottom w:val="0"/>
      <w:divBdr>
        <w:top w:val="none" w:sz="0" w:space="0" w:color="auto"/>
        <w:left w:val="none" w:sz="0" w:space="0" w:color="auto"/>
        <w:bottom w:val="none" w:sz="0" w:space="0" w:color="auto"/>
        <w:right w:val="none" w:sz="0" w:space="0" w:color="auto"/>
      </w:divBdr>
    </w:div>
    <w:div w:id="1164395676">
      <w:bodyDiv w:val="1"/>
      <w:marLeft w:val="0"/>
      <w:marRight w:val="0"/>
      <w:marTop w:val="0"/>
      <w:marBottom w:val="0"/>
      <w:divBdr>
        <w:top w:val="none" w:sz="0" w:space="0" w:color="auto"/>
        <w:left w:val="none" w:sz="0" w:space="0" w:color="auto"/>
        <w:bottom w:val="none" w:sz="0" w:space="0" w:color="auto"/>
        <w:right w:val="none" w:sz="0" w:space="0" w:color="auto"/>
      </w:divBdr>
    </w:div>
    <w:div w:id="1171139730">
      <w:bodyDiv w:val="1"/>
      <w:marLeft w:val="0"/>
      <w:marRight w:val="0"/>
      <w:marTop w:val="0"/>
      <w:marBottom w:val="0"/>
      <w:divBdr>
        <w:top w:val="none" w:sz="0" w:space="0" w:color="auto"/>
        <w:left w:val="none" w:sz="0" w:space="0" w:color="auto"/>
        <w:bottom w:val="none" w:sz="0" w:space="0" w:color="auto"/>
        <w:right w:val="none" w:sz="0" w:space="0" w:color="auto"/>
      </w:divBdr>
    </w:div>
    <w:div w:id="1179926530">
      <w:bodyDiv w:val="1"/>
      <w:marLeft w:val="0"/>
      <w:marRight w:val="0"/>
      <w:marTop w:val="0"/>
      <w:marBottom w:val="0"/>
      <w:divBdr>
        <w:top w:val="none" w:sz="0" w:space="0" w:color="auto"/>
        <w:left w:val="none" w:sz="0" w:space="0" w:color="auto"/>
        <w:bottom w:val="none" w:sz="0" w:space="0" w:color="auto"/>
        <w:right w:val="none" w:sz="0" w:space="0" w:color="auto"/>
      </w:divBdr>
    </w:div>
    <w:div w:id="1266503215">
      <w:bodyDiv w:val="1"/>
      <w:marLeft w:val="0"/>
      <w:marRight w:val="0"/>
      <w:marTop w:val="0"/>
      <w:marBottom w:val="0"/>
      <w:divBdr>
        <w:top w:val="none" w:sz="0" w:space="0" w:color="auto"/>
        <w:left w:val="none" w:sz="0" w:space="0" w:color="auto"/>
        <w:bottom w:val="none" w:sz="0" w:space="0" w:color="auto"/>
        <w:right w:val="none" w:sz="0" w:space="0" w:color="auto"/>
      </w:divBdr>
    </w:div>
    <w:div w:id="1308820186">
      <w:bodyDiv w:val="1"/>
      <w:marLeft w:val="0"/>
      <w:marRight w:val="0"/>
      <w:marTop w:val="0"/>
      <w:marBottom w:val="0"/>
      <w:divBdr>
        <w:top w:val="none" w:sz="0" w:space="0" w:color="auto"/>
        <w:left w:val="none" w:sz="0" w:space="0" w:color="auto"/>
        <w:bottom w:val="none" w:sz="0" w:space="0" w:color="auto"/>
        <w:right w:val="none" w:sz="0" w:space="0" w:color="auto"/>
      </w:divBdr>
    </w:div>
    <w:div w:id="1331641563">
      <w:bodyDiv w:val="1"/>
      <w:marLeft w:val="0"/>
      <w:marRight w:val="0"/>
      <w:marTop w:val="0"/>
      <w:marBottom w:val="0"/>
      <w:divBdr>
        <w:top w:val="none" w:sz="0" w:space="0" w:color="auto"/>
        <w:left w:val="none" w:sz="0" w:space="0" w:color="auto"/>
        <w:bottom w:val="none" w:sz="0" w:space="0" w:color="auto"/>
        <w:right w:val="none" w:sz="0" w:space="0" w:color="auto"/>
      </w:divBdr>
    </w:div>
    <w:div w:id="1367371777">
      <w:bodyDiv w:val="1"/>
      <w:marLeft w:val="0"/>
      <w:marRight w:val="0"/>
      <w:marTop w:val="0"/>
      <w:marBottom w:val="0"/>
      <w:divBdr>
        <w:top w:val="none" w:sz="0" w:space="0" w:color="auto"/>
        <w:left w:val="none" w:sz="0" w:space="0" w:color="auto"/>
        <w:bottom w:val="none" w:sz="0" w:space="0" w:color="auto"/>
        <w:right w:val="none" w:sz="0" w:space="0" w:color="auto"/>
      </w:divBdr>
    </w:div>
    <w:div w:id="1386955213">
      <w:bodyDiv w:val="1"/>
      <w:marLeft w:val="0"/>
      <w:marRight w:val="0"/>
      <w:marTop w:val="0"/>
      <w:marBottom w:val="0"/>
      <w:divBdr>
        <w:top w:val="none" w:sz="0" w:space="0" w:color="auto"/>
        <w:left w:val="none" w:sz="0" w:space="0" w:color="auto"/>
        <w:bottom w:val="none" w:sz="0" w:space="0" w:color="auto"/>
        <w:right w:val="none" w:sz="0" w:space="0" w:color="auto"/>
      </w:divBdr>
    </w:div>
    <w:div w:id="1399593845">
      <w:bodyDiv w:val="1"/>
      <w:marLeft w:val="0"/>
      <w:marRight w:val="0"/>
      <w:marTop w:val="0"/>
      <w:marBottom w:val="0"/>
      <w:divBdr>
        <w:top w:val="none" w:sz="0" w:space="0" w:color="auto"/>
        <w:left w:val="none" w:sz="0" w:space="0" w:color="auto"/>
        <w:bottom w:val="none" w:sz="0" w:space="0" w:color="auto"/>
        <w:right w:val="none" w:sz="0" w:space="0" w:color="auto"/>
      </w:divBdr>
    </w:div>
    <w:div w:id="1432164207">
      <w:bodyDiv w:val="1"/>
      <w:marLeft w:val="0"/>
      <w:marRight w:val="0"/>
      <w:marTop w:val="0"/>
      <w:marBottom w:val="0"/>
      <w:divBdr>
        <w:top w:val="none" w:sz="0" w:space="0" w:color="auto"/>
        <w:left w:val="none" w:sz="0" w:space="0" w:color="auto"/>
        <w:bottom w:val="none" w:sz="0" w:space="0" w:color="auto"/>
        <w:right w:val="none" w:sz="0" w:space="0" w:color="auto"/>
      </w:divBdr>
    </w:div>
    <w:div w:id="1492715940">
      <w:bodyDiv w:val="1"/>
      <w:marLeft w:val="0"/>
      <w:marRight w:val="0"/>
      <w:marTop w:val="0"/>
      <w:marBottom w:val="0"/>
      <w:divBdr>
        <w:top w:val="none" w:sz="0" w:space="0" w:color="auto"/>
        <w:left w:val="none" w:sz="0" w:space="0" w:color="auto"/>
        <w:bottom w:val="none" w:sz="0" w:space="0" w:color="auto"/>
        <w:right w:val="none" w:sz="0" w:space="0" w:color="auto"/>
      </w:divBdr>
    </w:div>
    <w:div w:id="1546914575">
      <w:bodyDiv w:val="1"/>
      <w:marLeft w:val="0"/>
      <w:marRight w:val="0"/>
      <w:marTop w:val="0"/>
      <w:marBottom w:val="0"/>
      <w:divBdr>
        <w:top w:val="none" w:sz="0" w:space="0" w:color="auto"/>
        <w:left w:val="none" w:sz="0" w:space="0" w:color="auto"/>
        <w:bottom w:val="none" w:sz="0" w:space="0" w:color="auto"/>
        <w:right w:val="none" w:sz="0" w:space="0" w:color="auto"/>
      </w:divBdr>
    </w:div>
    <w:div w:id="1592397496">
      <w:bodyDiv w:val="1"/>
      <w:marLeft w:val="0"/>
      <w:marRight w:val="0"/>
      <w:marTop w:val="0"/>
      <w:marBottom w:val="0"/>
      <w:divBdr>
        <w:top w:val="none" w:sz="0" w:space="0" w:color="auto"/>
        <w:left w:val="none" w:sz="0" w:space="0" w:color="auto"/>
        <w:bottom w:val="none" w:sz="0" w:space="0" w:color="auto"/>
        <w:right w:val="none" w:sz="0" w:space="0" w:color="auto"/>
      </w:divBdr>
    </w:div>
    <w:div w:id="1898127345">
      <w:bodyDiv w:val="1"/>
      <w:marLeft w:val="0"/>
      <w:marRight w:val="0"/>
      <w:marTop w:val="0"/>
      <w:marBottom w:val="0"/>
      <w:divBdr>
        <w:top w:val="none" w:sz="0" w:space="0" w:color="auto"/>
        <w:left w:val="none" w:sz="0" w:space="0" w:color="auto"/>
        <w:bottom w:val="none" w:sz="0" w:space="0" w:color="auto"/>
        <w:right w:val="none" w:sz="0" w:space="0" w:color="auto"/>
      </w:divBdr>
    </w:div>
    <w:div w:id="2051496513">
      <w:bodyDiv w:val="1"/>
      <w:marLeft w:val="0"/>
      <w:marRight w:val="0"/>
      <w:marTop w:val="0"/>
      <w:marBottom w:val="0"/>
      <w:divBdr>
        <w:top w:val="none" w:sz="0" w:space="0" w:color="auto"/>
        <w:left w:val="none" w:sz="0" w:space="0" w:color="auto"/>
        <w:bottom w:val="none" w:sz="0" w:space="0" w:color="auto"/>
        <w:right w:val="none" w:sz="0" w:space="0" w:color="auto"/>
      </w:divBdr>
    </w:div>
    <w:div w:id="2066172529">
      <w:bodyDiv w:val="1"/>
      <w:marLeft w:val="0"/>
      <w:marRight w:val="0"/>
      <w:marTop w:val="0"/>
      <w:marBottom w:val="0"/>
      <w:divBdr>
        <w:top w:val="none" w:sz="0" w:space="0" w:color="auto"/>
        <w:left w:val="none" w:sz="0" w:space="0" w:color="auto"/>
        <w:bottom w:val="none" w:sz="0" w:space="0" w:color="auto"/>
        <w:right w:val="none" w:sz="0" w:space="0" w:color="auto"/>
      </w:divBdr>
    </w:div>
    <w:div w:id="2076732279">
      <w:bodyDiv w:val="1"/>
      <w:marLeft w:val="0"/>
      <w:marRight w:val="0"/>
      <w:marTop w:val="0"/>
      <w:marBottom w:val="0"/>
      <w:divBdr>
        <w:top w:val="none" w:sz="0" w:space="0" w:color="auto"/>
        <w:left w:val="none" w:sz="0" w:space="0" w:color="auto"/>
        <w:bottom w:val="none" w:sz="0" w:space="0" w:color="auto"/>
        <w:right w:val="none" w:sz="0" w:space="0" w:color="auto"/>
      </w:divBdr>
    </w:div>
    <w:div w:id="2119369816">
      <w:bodyDiv w:val="1"/>
      <w:marLeft w:val="0"/>
      <w:marRight w:val="0"/>
      <w:marTop w:val="0"/>
      <w:marBottom w:val="0"/>
      <w:divBdr>
        <w:top w:val="none" w:sz="0" w:space="0" w:color="auto"/>
        <w:left w:val="none" w:sz="0" w:space="0" w:color="auto"/>
        <w:bottom w:val="none" w:sz="0" w:space="0" w:color="auto"/>
        <w:right w:val="none" w:sz="0" w:space="0" w:color="auto"/>
      </w:divBdr>
    </w:div>
    <w:div w:id="213046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2021-07-23T13:22:00Z</dcterms:created>
  <dcterms:modified xsi:type="dcterms:W3CDTF">2021-07-23T13:23:00Z</dcterms:modified>
</cp:coreProperties>
</file>