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476D" w14:textId="06EE6252" w:rsidR="001F385C" w:rsidRDefault="001F385C" w:rsidP="001F385C">
      <w:pPr>
        <w:pStyle w:val="a3"/>
        <w:ind w:firstLine="1080"/>
        <w:rPr>
          <w:rFonts w:ascii="方正小标宋简体" w:eastAsia="方正小标宋简体"/>
        </w:rPr>
      </w:pPr>
      <w:r w:rsidRPr="001F385C">
        <w:rPr>
          <w:rFonts w:ascii="方正小标宋简体" w:eastAsia="方正小标宋简体" w:hint="eastAsia"/>
        </w:rPr>
        <w:t>太阳能分析</w:t>
      </w:r>
    </w:p>
    <w:p w14:paraId="4DC45B85" w14:textId="55877070" w:rsidR="003E24EA" w:rsidRDefault="003E24EA" w:rsidP="003E24EA">
      <w:pPr>
        <w:pStyle w:val="1"/>
        <w:ind w:firstLineChars="41" w:firstLine="197"/>
      </w:pPr>
      <w:r>
        <w:rPr>
          <w:rFonts w:hint="eastAsia"/>
        </w:rPr>
        <w:t>能量密度</w:t>
      </w:r>
    </w:p>
    <w:p w14:paraId="1056B273" w14:textId="38566720" w:rsidR="003E24EA" w:rsidRDefault="003E24EA" w:rsidP="003E24EA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坐标上:1600-1700kWh/m*2</w:t>
      </w:r>
    </w:p>
    <w:p w14:paraId="6F406761" w14:textId="76751494" w:rsidR="003E24EA" w:rsidRPr="003E24EA" w:rsidRDefault="003E24EA" w:rsidP="003E24EA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模拟发电量:</w:t>
      </w:r>
      <w:r w:rsidR="003A72C6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296FB2C9" wp14:editId="101A9367">
            <wp:extent cx="5274310" cy="4122420"/>
            <wp:effectExtent l="0" t="0" r="2540" b="0"/>
            <wp:docPr id="77871975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19757" name="图片 1" descr="图形用户界面, 应用程序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2C6"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A27D705" wp14:editId="7A5E1D55">
            <wp:extent cx="5274310" cy="4130040"/>
            <wp:effectExtent l="0" t="0" r="2540" b="3810"/>
            <wp:docPr id="248204338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04338" name="图片 2" descr="图形用户界面, 应用程序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2C6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4A36EE6" wp14:editId="7C4A751F">
            <wp:extent cx="5274310" cy="4384675"/>
            <wp:effectExtent l="0" t="0" r="2540" b="0"/>
            <wp:docPr id="1678712973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2973" name="图片 3" descr="图形用户界面, 文本, 应用程序, 电子邮件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DADB" w14:textId="527E17DC" w:rsidR="00CB5BAA" w:rsidRDefault="003E24EA" w:rsidP="004625B8">
      <w:pPr>
        <w:pStyle w:val="1"/>
        <w:ind w:firstLineChars="41" w:firstLine="197"/>
      </w:pPr>
      <w:r>
        <w:rPr>
          <w:rFonts w:hint="eastAsia"/>
        </w:rPr>
        <w:lastRenderedPageBreak/>
        <w:t>空间</w:t>
      </w:r>
      <w:r w:rsidR="001F385C">
        <w:rPr>
          <w:rFonts w:hint="eastAsia"/>
        </w:rPr>
        <w:t>分布</w:t>
      </w:r>
    </w:p>
    <w:p w14:paraId="0BED5A46" w14:textId="6E4DA75E" w:rsidR="001F385C" w:rsidRPr="004625B8" w:rsidRDefault="001F385C" w:rsidP="001F385C">
      <w:pPr>
        <w:ind w:firstLine="560"/>
        <w:rPr>
          <w:rFonts w:ascii="宋体" w:eastAsia="宋体" w:hAnsi="宋体" w:hint="eastAsia"/>
          <w:b/>
          <w:bCs/>
          <w:sz w:val="28"/>
          <w:szCs w:val="28"/>
        </w:rPr>
      </w:pPr>
      <w:r w:rsidRPr="001F385C">
        <w:rPr>
          <w:rFonts w:ascii="宋体" w:eastAsia="宋体" w:hAnsi="宋体" w:hint="eastAsia"/>
          <w:sz w:val="28"/>
          <w:szCs w:val="28"/>
        </w:rPr>
        <w:t>山地约占全县总面积的 85% 以上，坝区（盆地）和河谷错落其间</w:t>
      </w:r>
      <w:r>
        <w:rPr>
          <w:rFonts w:ascii="宋体" w:eastAsia="宋体" w:hAnsi="宋体" w:hint="eastAsia"/>
          <w:sz w:val="28"/>
          <w:szCs w:val="28"/>
        </w:rPr>
        <w:t>，因此可供利用的太阳能</w:t>
      </w:r>
      <w:r w:rsidR="008E0EF0">
        <w:rPr>
          <w:rFonts w:ascii="宋体" w:eastAsia="宋体" w:hAnsi="宋体" w:hint="eastAsia"/>
          <w:sz w:val="28"/>
          <w:szCs w:val="28"/>
        </w:rPr>
        <w:t>受到地形，气候的影响，</w:t>
      </w:r>
      <w:r w:rsidR="008E0EF0" w:rsidRPr="004625B8">
        <w:rPr>
          <w:rFonts w:ascii="宋体" w:eastAsia="宋体" w:hAnsi="宋体" w:hint="eastAsia"/>
          <w:b/>
          <w:bCs/>
          <w:sz w:val="28"/>
          <w:szCs w:val="28"/>
        </w:rPr>
        <w:t>主要分布在西部山区。</w:t>
      </w:r>
    </w:p>
    <w:p w14:paraId="58F89C6B" w14:textId="5698677C" w:rsidR="001F385C" w:rsidRPr="001F385C" w:rsidRDefault="001F385C" w:rsidP="001F385C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1F385C">
        <w:rPr>
          <w:rFonts w:ascii="宋体" w:eastAsia="宋体" w:hAnsi="宋体" w:hint="eastAsia"/>
          <w:sz w:val="28"/>
          <w:szCs w:val="28"/>
        </w:rPr>
        <w:t>地形区域：复杂的地貌形成了差异明显的区域地形。县境东半部多为断陷湖盆地，而西半部则是高山峡谷区。总体来看，坝区（盆地）和河谷面积相对较小，约占全县面积的11%-15%，其余大部分为山地。</w:t>
      </w:r>
    </w:p>
    <w:p w14:paraId="36CD96E9" w14:textId="60BD5687" w:rsidR="001F385C" w:rsidRDefault="001F385C" w:rsidP="001F385C">
      <w:pPr>
        <w:pStyle w:val="a9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1F385C">
        <w:rPr>
          <w:rFonts w:ascii="宋体" w:eastAsia="宋体" w:hAnsi="宋体" w:hint="eastAsia"/>
          <w:sz w:val="28"/>
          <w:szCs w:val="28"/>
        </w:rPr>
        <w:t>气候多样性：巨大的海拔高差使得气候垂直变化明显，具有“立体气候”的特点。</w:t>
      </w:r>
    </w:p>
    <w:p w14:paraId="3B42B2B0" w14:textId="2DF9EACA" w:rsidR="004625B8" w:rsidRDefault="004625B8" w:rsidP="004625B8">
      <w:pPr>
        <w:pStyle w:val="1"/>
        <w:ind w:firstLineChars="41" w:firstLine="197"/>
      </w:pPr>
      <w:r>
        <w:rPr>
          <w:rFonts w:hint="eastAsia"/>
        </w:rPr>
        <w:t>时间分布</w:t>
      </w:r>
    </w:p>
    <w:p w14:paraId="531A50F9" w14:textId="77777777" w:rsidR="004625B8" w:rsidRPr="004625B8" w:rsidRDefault="004625B8" w:rsidP="004625B8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4625B8">
        <w:rPr>
          <w:rFonts w:ascii="宋体" w:eastAsia="宋体" w:hAnsi="宋体" w:hint="eastAsia"/>
          <w:sz w:val="28"/>
          <w:szCs w:val="28"/>
        </w:rPr>
        <w:t>云南省的年日照时数普遍在2100至2300小时之间。</w:t>
      </w:r>
    </w:p>
    <w:p w14:paraId="4C519B41" w14:textId="77852C02" w:rsidR="004625B8" w:rsidRPr="004625B8" w:rsidRDefault="004625B8" w:rsidP="004625B8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4625B8">
        <w:rPr>
          <w:rFonts w:ascii="宋体" w:eastAsia="宋体" w:hAnsi="宋体" w:hint="eastAsia"/>
          <w:sz w:val="28"/>
          <w:szCs w:val="28"/>
        </w:rPr>
        <w:t>全省的年太阳总辐射量大约在120至130千卡/平方厘米（约合1396至1512 kWh/㎡）。</w:t>
      </w:r>
    </w:p>
    <w:p w14:paraId="1D3BE1F2" w14:textId="134E653F" w:rsidR="004625B8" w:rsidRPr="004625B8" w:rsidRDefault="004625B8" w:rsidP="004625B8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4625B8">
        <w:rPr>
          <w:rFonts w:ascii="宋体" w:eastAsia="宋体" w:hAnsi="宋体" w:hint="eastAsia"/>
          <w:sz w:val="28"/>
          <w:szCs w:val="28"/>
        </w:rPr>
        <w:t>在一天之中，光伏发电出力高度集中在午间的11:00至14:00。而从全年来看，干湿季分明的气候特征导致了太阳能资源的季节性差异。</w:t>
      </w:r>
    </w:p>
    <w:p w14:paraId="1D57B823" w14:textId="1E9C4DF8" w:rsidR="004625B8" w:rsidRPr="004625B8" w:rsidRDefault="004625B8" w:rsidP="004625B8">
      <w:pPr>
        <w:pStyle w:val="a9"/>
        <w:ind w:left="880" w:firstLineChars="0" w:firstLine="0"/>
        <w:rPr>
          <w:rFonts w:ascii="宋体" w:eastAsia="宋体" w:hAnsi="宋体" w:hint="eastAsia"/>
          <w:sz w:val="28"/>
          <w:szCs w:val="28"/>
        </w:rPr>
      </w:pPr>
      <w:r w:rsidRPr="004625B8">
        <w:rPr>
          <w:rFonts w:ascii="宋体" w:eastAsia="宋体" w:hAnsi="宋体" w:hint="eastAsia"/>
          <w:sz w:val="28"/>
          <w:szCs w:val="28"/>
        </w:rPr>
        <w:t>干季（大致为11月至次年4月）：降水稀少，天空云量少，是太阳能资源最丰富、发电效率最高的时期。</w:t>
      </w:r>
    </w:p>
    <w:p w14:paraId="343BB1EC" w14:textId="7794DB14" w:rsidR="004625B8" w:rsidRPr="004625B8" w:rsidRDefault="004625B8" w:rsidP="004625B8">
      <w:pPr>
        <w:pStyle w:val="a9"/>
        <w:ind w:left="880" w:firstLineChars="0" w:firstLine="0"/>
        <w:rPr>
          <w:rFonts w:ascii="宋体" w:eastAsia="宋体" w:hAnsi="宋体" w:hint="eastAsia"/>
          <w:sz w:val="28"/>
          <w:szCs w:val="28"/>
        </w:rPr>
      </w:pPr>
      <w:r w:rsidRPr="004625B8">
        <w:rPr>
          <w:rFonts w:ascii="宋体" w:eastAsia="宋体" w:hAnsi="宋体" w:hint="eastAsia"/>
          <w:sz w:val="28"/>
          <w:szCs w:val="28"/>
        </w:rPr>
        <w:t>雨季（大致为5月至10月）：尽管日照时数会因云雨增多而有所减少，但光伏电站依然可以持续发电。</w:t>
      </w:r>
    </w:p>
    <w:p w14:paraId="308B030F" w14:textId="3D4CA388" w:rsidR="004625B8" w:rsidRPr="004625B8" w:rsidRDefault="003A72C6" w:rsidP="003A72C6">
      <w:pPr>
        <w:pStyle w:val="1"/>
        <w:ind w:firstLineChars="41" w:firstLine="197"/>
        <w:rPr>
          <w:rFonts w:hint="eastAsia"/>
        </w:rPr>
      </w:pPr>
      <w:r>
        <w:rPr>
          <w:rFonts w:hint="eastAsia"/>
        </w:rPr>
        <w:lastRenderedPageBreak/>
        <w:t>利用方式</w:t>
      </w:r>
    </w:p>
    <w:p w14:paraId="24A84C2D" w14:textId="48E25B4C" w:rsidR="008E0EF0" w:rsidRPr="008E0EF0" w:rsidRDefault="008E0EF0" w:rsidP="004625B8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就现有情况来看，</w:t>
      </w:r>
      <w:r w:rsidR="004625B8">
        <w:rPr>
          <w:rFonts w:ascii="宋体" w:eastAsia="宋体" w:hAnsi="宋体" w:hint="eastAsia"/>
          <w:sz w:val="28"/>
          <w:szCs w:val="28"/>
        </w:rPr>
        <w:t>洱源县的</w:t>
      </w:r>
      <w:r w:rsidR="004625B8" w:rsidRPr="004625B8">
        <w:rPr>
          <w:rFonts w:ascii="宋体" w:eastAsia="宋体" w:hAnsi="宋体" w:hint="eastAsia"/>
          <w:sz w:val="28"/>
          <w:szCs w:val="28"/>
        </w:rPr>
        <w:t>风光发电</w:t>
      </w:r>
      <w:r w:rsidR="004625B8">
        <w:rPr>
          <w:rFonts w:ascii="宋体" w:eastAsia="宋体" w:hAnsi="宋体" w:hint="eastAsia"/>
          <w:sz w:val="28"/>
          <w:szCs w:val="28"/>
        </w:rPr>
        <w:t>有很大潜力。</w:t>
      </w:r>
    </w:p>
    <w:p w14:paraId="01B7F0D3" w14:textId="77777777" w:rsidR="008E0EF0" w:rsidRPr="004625B8" w:rsidRDefault="008E0EF0" w:rsidP="004625B8">
      <w:pPr>
        <w:pStyle w:val="a9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4625B8">
        <w:rPr>
          <w:rFonts w:ascii="宋体" w:eastAsia="宋体" w:hAnsi="宋体" w:hint="eastAsia"/>
          <w:sz w:val="28"/>
          <w:szCs w:val="28"/>
        </w:rPr>
        <w:t>季度发电量与产业占比：2025年第一季度，洱源县的新能源发电量达到了6.81亿度。这部分绿色电力贡献巨大，占全县规模以上工业产值的 38.17%，在</w:t>
      </w:r>
      <w:proofErr w:type="gramStart"/>
      <w:r w:rsidRPr="004625B8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4625B8">
        <w:rPr>
          <w:rFonts w:ascii="宋体" w:eastAsia="宋体" w:hAnsi="宋体" w:hint="eastAsia"/>
          <w:sz w:val="28"/>
          <w:szCs w:val="28"/>
        </w:rPr>
        <w:t>上工业增加值中的占比更是高达 75.11% 。这表明新能源已成为拉动当地工业经济增长的绝对主力。</w:t>
      </w:r>
    </w:p>
    <w:p w14:paraId="73D82B63" w14:textId="77777777" w:rsidR="003E24EA" w:rsidRPr="003E24EA" w:rsidRDefault="008E0EF0" w:rsidP="003E24EA">
      <w:pPr>
        <w:pStyle w:val="a9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3E24EA">
        <w:rPr>
          <w:rFonts w:ascii="宋体" w:eastAsia="宋体" w:hAnsi="宋体" w:hint="eastAsia"/>
          <w:sz w:val="28"/>
          <w:szCs w:val="28"/>
        </w:rPr>
        <w:t>单个项目发电量：作为洱源县最大的光伏项目，大枫树光伏电站的表现十分亮眼。它在2024年12月31日全容量并网后，截至2025年6月22日，在不到半年的时间里已累计发电1.1567亿度。根据设计，该项目每年可提供约3.5亿度的上网电量，预计能为当地贡献产值约1.18亿元。</w:t>
      </w:r>
    </w:p>
    <w:p w14:paraId="6EF57B2D" w14:textId="402A6B81" w:rsidR="003E24EA" w:rsidRPr="003E24EA" w:rsidRDefault="003E24EA" w:rsidP="003E24EA">
      <w:pPr>
        <w:ind w:firstLineChars="0" w:firstLine="440"/>
        <w:rPr>
          <w:rFonts w:ascii="宋体" w:eastAsia="宋体" w:hAnsi="宋体" w:hint="eastAsia"/>
          <w:sz w:val="28"/>
          <w:szCs w:val="28"/>
        </w:rPr>
      </w:pPr>
      <w:r w:rsidRPr="004625B8">
        <w:rPr>
          <w:rFonts w:ascii="宋体" w:eastAsia="宋体" w:hAnsi="宋体"/>
          <w:sz w:val="28"/>
          <w:szCs w:val="28"/>
        </w:rPr>
        <w:t>从实际项目看发电量</w:t>
      </w:r>
      <w:r>
        <w:rPr>
          <w:rFonts w:ascii="宋体" w:eastAsia="宋体" w:hAnsi="宋体" w:hint="eastAsia"/>
          <w:sz w:val="28"/>
          <w:szCs w:val="28"/>
        </w:rPr>
        <w:t>（都为风光发电）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E24EA" w14:paraId="69635F7A" w14:textId="77777777" w:rsidTr="00B67E93">
        <w:tc>
          <w:tcPr>
            <w:tcW w:w="2765" w:type="dxa"/>
          </w:tcPr>
          <w:p w14:paraId="5A834F47" w14:textId="77777777" w:rsidR="003E24EA" w:rsidRPr="00AC45FA" w:rsidRDefault="003E24EA" w:rsidP="00B67E93">
            <w:pPr>
              <w:ind w:firstLineChars="0" w:firstLine="0"/>
              <w:rPr>
                <w:rFonts w:ascii="宋体" w:eastAsia="宋体" w:hAnsi="宋体"/>
                <w:sz w:val="28"/>
                <w:szCs w:val="28"/>
              </w:rPr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项目名称</w:t>
            </w:r>
          </w:p>
        </w:tc>
        <w:tc>
          <w:tcPr>
            <w:tcW w:w="2765" w:type="dxa"/>
          </w:tcPr>
          <w:p w14:paraId="7A854037" w14:textId="77777777" w:rsidR="003E24EA" w:rsidRDefault="003E24EA" w:rsidP="00B67E93">
            <w:pPr>
              <w:ind w:firstLineChars="0" w:firstLine="0"/>
              <w:rPr>
                <w:rFonts w:hint="eastAsia"/>
              </w:rPr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状态</w:t>
            </w:r>
          </w:p>
        </w:tc>
        <w:tc>
          <w:tcPr>
            <w:tcW w:w="2766" w:type="dxa"/>
          </w:tcPr>
          <w:p w14:paraId="64FD6D9F" w14:textId="77777777" w:rsidR="003E24EA" w:rsidRDefault="003E24EA" w:rsidP="00B67E93">
            <w:pPr>
              <w:ind w:firstLineChars="0" w:firstLine="0"/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年度发电量参考</w:t>
            </w:r>
          </w:p>
        </w:tc>
      </w:tr>
      <w:tr w:rsidR="003E24EA" w14:paraId="44A036EE" w14:textId="77777777" w:rsidTr="00B67E93">
        <w:tc>
          <w:tcPr>
            <w:tcW w:w="2765" w:type="dxa"/>
          </w:tcPr>
          <w:p w14:paraId="2452A8AF" w14:textId="77777777" w:rsidR="003E24EA" w:rsidRPr="00AC45FA" w:rsidRDefault="003E24EA" w:rsidP="00B67E93">
            <w:pPr>
              <w:ind w:firstLineChars="0" w:firstLine="0"/>
              <w:rPr>
                <w:rFonts w:ascii="宋体" w:eastAsia="宋体" w:hAnsi="宋体"/>
                <w:sz w:val="28"/>
                <w:szCs w:val="28"/>
              </w:rPr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大枫树</w:t>
            </w:r>
          </w:p>
        </w:tc>
        <w:tc>
          <w:tcPr>
            <w:tcW w:w="2765" w:type="dxa"/>
          </w:tcPr>
          <w:p w14:paraId="121E017E" w14:textId="77777777" w:rsidR="003E24EA" w:rsidRPr="00AC45FA" w:rsidRDefault="003E24EA" w:rsidP="00B67E93">
            <w:pPr>
              <w:ind w:firstLineChars="0" w:firstLine="0"/>
              <w:rPr>
                <w:rFonts w:ascii="宋体" w:eastAsia="宋体" w:hAnsi="宋体"/>
                <w:sz w:val="28"/>
                <w:szCs w:val="28"/>
              </w:rPr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已并网发电</w:t>
            </w:r>
          </w:p>
        </w:tc>
        <w:tc>
          <w:tcPr>
            <w:tcW w:w="2766" w:type="dxa"/>
          </w:tcPr>
          <w:p w14:paraId="242BEFEE" w14:textId="77777777" w:rsidR="003E24EA" w:rsidRPr="00AC45FA" w:rsidRDefault="003E24EA" w:rsidP="00B67E93">
            <w:pPr>
              <w:ind w:firstLineChars="0" w:firstLine="0"/>
              <w:rPr>
                <w:rFonts w:ascii="宋体" w:eastAsia="宋体" w:hAnsi="宋体" w:hint="eastAsia"/>
                <w:sz w:val="28"/>
                <w:szCs w:val="28"/>
              </w:rPr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3.5亿千瓦时</w:t>
            </w:r>
          </w:p>
        </w:tc>
      </w:tr>
      <w:tr w:rsidR="003E24EA" w14:paraId="43102028" w14:textId="77777777" w:rsidTr="00B67E93">
        <w:tc>
          <w:tcPr>
            <w:tcW w:w="2765" w:type="dxa"/>
          </w:tcPr>
          <w:p w14:paraId="51682E83" w14:textId="77777777" w:rsidR="003E24EA" w:rsidRPr="00AC45FA" w:rsidRDefault="003E24EA" w:rsidP="00B67E93">
            <w:pPr>
              <w:ind w:firstLineChars="0" w:firstLine="0"/>
              <w:rPr>
                <w:rFonts w:ascii="宋体" w:eastAsia="宋体" w:hAnsi="宋体" w:hint="eastAsia"/>
                <w:sz w:val="28"/>
                <w:szCs w:val="28"/>
              </w:rPr>
            </w:pPr>
            <w:proofErr w:type="gramStart"/>
            <w:r w:rsidRPr="00AC45FA">
              <w:rPr>
                <w:rFonts w:ascii="宋体" w:eastAsia="宋体" w:hAnsi="宋体" w:hint="eastAsia"/>
                <w:sz w:val="28"/>
                <w:szCs w:val="28"/>
              </w:rPr>
              <w:t>牛香登</w:t>
            </w:r>
            <w:proofErr w:type="gramEnd"/>
          </w:p>
        </w:tc>
        <w:tc>
          <w:tcPr>
            <w:tcW w:w="2765" w:type="dxa"/>
          </w:tcPr>
          <w:p w14:paraId="24CD4091" w14:textId="77777777" w:rsidR="003E24EA" w:rsidRPr="00AC45FA" w:rsidRDefault="003E24EA" w:rsidP="00B67E93">
            <w:pPr>
              <w:ind w:firstLineChars="0" w:firstLine="0"/>
              <w:rPr>
                <w:rFonts w:ascii="宋体" w:eastAsia="宋体" w:hAnsi="宋体"/>
                <w:sz w:val="28"/>
                <w:szCs w:val="28"/>
              </w:rPr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已全容量并网</w:t>
            </w:r>
          </w:p>
        </w:tc>
        <w:tc>
          <w:tcPr>
            <w:tcW w:w="2766" w:type="dxa"/>
          </w:tcPr>
          <w:p w14:paraId="7132C082" w14:textId="77777777" w:rsidR="003E24EA" w:rsidRPr="00AC45FA" w:rsidRDefault="003E24EA" w:rsidP="00B67E93">
            <w:pPr>
              <w:ind w:firstLineChars="0" w:firstLine="0"/>
              <w:rPr>
                <w:rFonts w:ascii="宋体" w:eastAsia="宋体" w:hAnsi="宋体" w:hint="eastAsia"/>
                <w:sz w:val="28"/>
                <w:szCs w:val="28"/>
              </w:rPr>
            </w:pPr>
            <w:r w:rsidRPr="00AC45FA">
              <w:rPr>
                <w:rFonts w:ascii="宋体" w:eastAsia="宋体" w:hAnsi="宋体" w:hint="eastAsia"/>
                <w:sz w:val="28"/>
                <w:szCs w:val="28"/>
              </w:rPr>
              <w:t>约0.14亿千瓦时</w:t>
            </w:r>
          </w:p>
        </w:tc>
      </w:tr>
    </w:tbl>
    <w:p w14:paraId="3496BDF7" w14:textId="77777777" w:rsidR="00AC45FA" w:rsidRPr="003A72C6" w:rsidRDefault="003A72C6" w:rsidP="003E24EA">
      <w:pPr>
        <w:ind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除此之外，还有光热转化（用于采暖和发电）和光化学转化（用于农业生产，生物质燃料，人工光合作用等），同时还可以多技术并用，</w:t>
      </w:r>
      <w:proofErr w:type="gramStart"/>
      <w:r>
        <w:rPr>
          <w:rFonts w:ascii="宋体" w:eastAsia="宋体" w:hAnsi="宋体" w:hint="eastAsia"/>
          <w:sz w:val="28"/>
          <w:szCs w:val="28"/>
        </w:rPr>
        <w:t>建设农光互补</w:t>
      </w:r>
      <w:proofErr w:type="gramEnd"/>
      <w:r>
        <w:rPr>
          <w:rFonts w:ascii="宋体" w:eastAsia="宋体" w:hAnsi="宋体" w:hint="eastAsia"/>
          <w:sz w:val="28"/>
          <w:szCs w:val="28"/>
        </w:rPr>
        <w:t>项目等</w:t>
      </w:r>
      <w:r w:rsidR="00AC45FA">
        <w:rPr>
          <w:rFonts w:ascii="宋体" w:eastAsia="宋体" w:hAnsi="宋体" w:hint="eastAsia"/>
          <w:sz w:val="28"/>
          <w:szCs w:val="28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C45FA" w14:paraId="4AA7ADC1" w14:textId="77777777" w:rsidTr="00AC45FA">
        <w:tc>
          <w:tcPr>
            <w:tcW w:w="1659" w:type="dxa"/>
          </w:tcPr>
          <w:p w14:paraId="3E6994B1" w14:textId="2BCEFDCF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利用方式</w:t>
            </w:r>
          </w:p>
        </w:tc>
        <w:tc>
          <w:tcPr>
            <w:tcW w:w="1659" w:type="dxa"/>
          </w:tcPr>
          <w:p w14:paraId="737A2244" w14:textId="42C504BA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技术特点</w:t>
            </w:r>
          </w:p>
        </w:tc>
        <w:tc>
          <w:tcPr>
            <w:tcW w:w="1659" w:type="dxa"/>
          </w:tcPr>
          <w:p w14:paraId="2F816DFC" w14:textId="0E2FEBFC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资源与建设条件</w:t>
            </w:r>
          </w:p>
        </w:tc>
        <w:tc>
          <w:tcPr>
            <w:tcW w:w="1659" w:type="dxa"/>
          </w:tcPr>
          <w:p w14:paraId="136529F3" w14:textId="7078FE07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政策与经济性</w:t>
            </w:r>
          </w:p>
        </w:tc>
        <w:tc>
          <w:tcPr>
            <w:tcW w:w="1660" w:type="dxa"/>
          </w:tcPr>
          <w:p w14:paraId="2B071B1B" w14:textId="67BFF589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主要挑战</w:t>
            </w:r>
          </w:p>
        </w:tc>
      </w:tr>
      <w:tr w:rsidR="00AC45FA" w14:paraId="1FC37E40" w14:textId="77777777" w:rsidTr="00AC45FA">
        <w:tc>
          <w:tcPr>
            <w:tcW w:w="1659" w:type="dxa"/>
          </w:tcPr>
          <w:p w14:paraId="1DC1A1E0" w14:textId="19B34D71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集中式光伏电站</w:t>
            </w:r>
          </w:p>
        </w:tc>
        <w:tc>
          <w:tcPr>
            <w:tcW w:w="1659" w:type="dxa"/>
          </w:tcPr>
          <w:p w14:paraId="286BE345" w14:textId="551D3636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/>
                <w:sz w:val="21"/>
                <w:szCs w:val="21"/>
              </w:rPr>
              <w:t>技术成熟，通常建设大规模光伏阵列，通过</w:t>
            </w:r>
            <w:proofErr w:type="gramStart"/>
            <w:r w:rsidRPr="002E50F4">
              <w:rPr>
                <w:rFonts w:ascii="宋体" w:eastAsia="宋体" w:hAnsi="宋体"/>
                <w:sz w:val="21"/>
                <w:szCs w:val="21"/>
              </w:rPr>
              <w:t>升压站接入</w:t>
            </w:r>
            <w:proofErr w:type="gramEnd"/>
            <w:r w:rsidRPr="002E50F4">
              <w:rPr>
                <w:rFonts w:ascii="宋体" w:eastAsia="宋体" w:hAnsi="宋体"/>
                <w:sz w:val="21"/>
                <w:szCs w:val="21"/>
              </w:rPr>
              <w:t>高压电网。</w:t>
            </w:r>
          </w:p>
        </w:tc>
        <w:tc>
          <w:tcPr>
            <w:tcW w:w="1659" w:type="dxa"/>
          </w:tcPr>
          <w:p w14:paraId="4DFAA030" w14:textId="02E1E2E4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光照充足，年均光照时数1800小时以上。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土地资源丰富，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lastRenderedPageBreak/>
              <w:t xml:space="preserve">有大量荒地、山地可用于建设。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已形成产业集聚效应，多个大型项目已投产或建设中。</w:t>
            </w:r>
          </w:p>
        </w:tc>
        <w:tc>
          <w:tcPr>
            <w:tcW w:w="1659" w:type="dxa"/>
          </w:tcPr>
          <w:p w14:paraId="22E02E47" w14:textId="3EE1613A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lastRenderedPageBreak/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被列入省级发展规划，13座电站（总容量85.45万千瓦） 已进入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lastRenderedPageBreak/>
              <w:t xml:space="preserve">省级清单。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2025年一季度新能源发电量已达6.81亿度，经济效益显著。</w:t>
            </w:r>
          </w:p>
        </w:tc>
        <w:tc>
          <w:tcPr>
            <w:tcW w:w="1660" w:type="dxa"/>
          </w:tcPr>
          <w:p w14:paraId="5B85A717" w14:textId="77777777" w:rsidR="00AC45FA" w:rsidRPr="002E50F4" w:rsidRDefault="00AC45FA" w:rsidP="00AC45FA">
            <w:pPr>
              <w:ind w:firstLine="420"/>
              <w:rPr>
                <w:rFonts w:ascii="宋体" w:eastAsia="宋体" w:hAnsi="宋体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lastRenderedPageBreak/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初期投资巨大。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需协调林地、耕地等占用问题。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发电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lastRenderedPageBreak/>
              <w:t>存在间歇性和波动性，需配套储能或调整电网调度。</w:t>
            </w:r>
          </w:p>
          <w:p w14:paraId="0D5C0F4C" w14:textId="77777777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AC45FA" w14:paraId="74BCCBFD" w14:textId="77777777" w:rsidTr="00AC45FA">
        <w:tc>
          <w:tcPr>
            <w:tcW w:w="1659" w:type="dxa"/>
          </w:tcPr>
          <w:p w14:paraId="29CF1419" w14:textId="6E1D3F2C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分布式光</w:t>
            </w:r>
            <w:proofErr w:type="gramStart"/>
            <w:r w:rsidRPr="002E50F4">
              <w:rPr>
                <w:rFonts w:ascii="宋体" w:eastAsia="宋体" w:hAnsi="宋体" w:hint="eastAsia"/>
                <w:sz w:val="21"/>
                <w:szCs w:val="21"/>
              </w:rPr>
              <w:t>伏系统</w:t>
            </w:r>
            <w:proofErr w:type="gramEnd"/>
          </w:p>
        </w:tc>
        <w:tc>
          <w:tcPr>
            <w:tcW w:w="1659" w:type="dxa"/>
          </w:tcPr>
          <w:p w14:paraId="0842DB6D" w14:textId="45E8F0AC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/>
                <w:sz w:val="21"/>
                <w:szCs w:val="21"/>
              </w:rPr>
              <w:t>在屋顶、空地等分散区域建设小型光伏电站，实现就近消纳</w:t>
            </w:r>
          </w:p>
        </w:tc>
        <w:tc>
          <w:tcPr>
            <w:tcW w:w="1659" w:type="dxa"/>
          </w:tcPr>
          <w:p w14:paraId="07E89DFF" w14:textId="2EE3D65A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可有效利用闲置屋顶资源，</w:t>
            </w:r>
            <w:proofErr w:type="gramStart"/>
            <w:r w:rsidRPr="002E50F4">
              <w:rPr>
                <w:rFonts w:ascii="宋体" w:eastAsia="宋体" w:hAnsi="宋体"/>
                <w:sz w:val="21"/>
                <w:szCs w:val="21"/>
              </w:rPr>
              <w:t>不</w:t>
            </w:r>
            <w:proofErr w:type="gramEnd"/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额外占用土地。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太阳能资源足以支持分布式发电。</w:t>
            </w:r>
          </w:p>
        </w:tc>
        <w:tc>
          <w:tcPr>
            <w:tcW w:w="1659" w:type="dxa"/>
          </w:tcPr>
          <w:p w14:paraId="0201F85D" w14:textId="6308273C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云南省已出台管理细则，规范并鼓励发展。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投资回报稳定，可降低用户电费，若有政策补贴则经济性更佳。</w:t>
            </w:r>
          </w:p>
        </w:tc>
        <w:tc>
          <w:tcPr>
            <w:tcW w:w="1660" w:type="dxa"/>
          </w:tcPr>
          <w:p w14:paraId="20A1A828" w14:textId="5C2A7B65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初始投资较高对部分居民和企业仍是门槛。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对自发自用比例有要求（工商业项目可达50%以上），对运营模式提出挑战。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分散接入对本地电网的承载和调控能力是一大考验。</w:t>
            </w:r>
          </w:p>
        </w:tc>
      </w:tr>
      <w:tr w:rsidR="00AC45FA" w14:paraId="61240B28" w14:textId="77777777" w:rsidTr="00AC45FA">
        <w:tc>
          <w:tcPr>
            <w:tcW w:w="1659" w:type="dxa"/>
          </w:tcPr>
          <w:p w14:paraId="09EAA85E" w14:textId="6B15AE3A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太阳能综合利用</w:t>
            </w:r>
          </w:p>
        </w:tc>
        <w:tc>
          <w:tcPr>
            <w:tcW w:w="1659" w:type="dxa"/>
          </w:tcPr>
          <w:p w14:paraId="0A49D094" w14:textId="6ECE3AE9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/>
                <w:sz w:val="21"/>
                <w:szCs w:val="21"/>
              </w:rPr>
              <w:t>将太阳能作为热源或动力，应用于农业、农村能源等领域。</w:t>
            </w:r>
          </w:p>
        </w:tc>
        <w:tc>
          <w:tcPr>
            <w:tcW w:w="1659" w:type="dxa"/>
          </w:tcPr>
          <w:p w14:paraId="4CD37A9B" w14:textId="21F887E3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太阳能提水灌溉：适用于干旱缺水的山区和丘陵。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太阳能加热沼气：当地有丰富的畜禽粪便作为发酵原料。</w:t>
            </w:r>
          </w:p>
        </w:tc>
        <w:tc>
          <w:tcPr>
            <w:tcW w:w="1659" w:type="dxa"/>
          </w:tcPr>
          <w:p w14:paraId="68137907" w14:textId="49F8304F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符合绿色农业发展方向，能改善生态环境。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太阳能沼气项目能减少煤炭消耗，实现污染物减排。</w:t>
            </w:r>
          </w:p>
        </w:tc>
        <w:tc>
          <w:tcPr>
            <w:tcW w:w="1660" w:type="dxa"/>
          </w:tcPr>
          <w:p w14:paraId="3ADF521E" w14:textId="77777777" w:rsidR="00AC45FA" w:rsidRPr="002E50F4" w:rsidRDefault="00AC45FA" w:rsidP="00AC45FA">
            <w:pPr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太阳能沼气：技术推广和系统维护需要专业支持。 </w:t>
            </w:r>
            <w:r w:rsidRPr="002E50F4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2E50F4">
              <w:rPr>
                <w:rFonts w:ascii="宋体" w:eastAsia="宋体" w:hAnsi="宋体"/>
                <w:sz w:val="21"/>
                <w:szCs w:val="21"/>
              </w:rPr>
              <w:t xml:space="preserve"> 光伏提水灌溉：系统维护需跟上，其效益受种植结构和气候条件影响较大。</w:t>
            </w:r>
          </w:p>
          <w:p w14:paraId="4E16F0E3" w14:textId="77777777" w:rsidR="00AC45FA" w:rsidRPr="002E50F4" w:rsidRDefault="00AC45FA" w:rsidP="003E24EA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7E9B6C57" w14:textId="499BB1CC" w:rsidR="008E0EF0" w:rsidRDefault="003A72C6" w:rsidP="003A72C6">
      <w:pPr>
        <w:pStyle w:val="1"/>
        <w:ind w:firstLineChars="41" w:firstLine="197"/>
      </w:pPr>
      <w:r>
        <w:rPr>
          <w:rFonts w:hint="eastAsia"/>
        </w:rPr>
        <w:t>转化效率</w:t>
      </w:r>
    </w:p>
    <w:p w14:paraId="0EF14749" w14:textId="77777777" w:rsidR="002E50F4" w:rsidRPr="00AC45FA" w:rsidRDefault="002E50F4" w:rsidP="002E50F4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太阳能利用效率对比一览表</w:t>
      </w:r>
    </w:p>
    <w:p w14:paraId="50659F43" w14:textId="77777777" w:rsidR="002E50F4" w:rsidRPr="002E50F4" w:rsidRDefault="002E50F4" w:rsidP="002E50F4">
      <w:pPr>
        <w:spacing w:after="0" w:line="240" w:lineRule="auto"/>
        <w:ind w:firstLineChars="0" w:firstLine="0"/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C45FA" w:rsidRPr="002E50F4" w14:paraId="56311FE1" w14:textId="77777777" w:rsidTr="002E50F4">
        <w:trPr>
          <w:trHeight w:val="575"/>
        </w:trPr>
        <w:tc>
          <w:tcPr>
            <w:tcW w:w="1659" w:type="dxa"/>
          </w:tcPr>
          <w:p w14:paraId="41520390" w14:textId="58991286" w:rsidR="00AC45FA" w:rsidRPr="002E50F4" w:rsidRDefault="002E50F4" w:rsidP="003A72C6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利用方式</w:t>
            </w:r>
          </w:p>
        </w:tc>
        <w:tc>
          <w:tcPr>
            <w:tcW w:w="1659" w:type="dxa"/>
          </w:tcPr>
          <w:p w14:paraId="025F768B" w14:textId="13A7C370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核心原理</w:t>
            </w:r>
          </w:p>
        </w:tc>
        <w:tc>
          <w:tcPr>
            <w:tcW w:w="1659" w:type="dxa"/>
          </w:tcPr>
          <w:p w14:paraId="2353740F" w14:textId="70001902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典型效率范围</w:t>
            </w:r>
          </w:p>
        </w:tc>
        <w:tc>
          <w:tcPr>
            <w:tcW w:w="1659" w:type="dxa"/>
          </w:tcPr>
          <w:p w14:paraId="53983AD1" w14:textId="1B2AFB94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技术巅峰（实验室）</w:t>
            </w:r>
          </w:p>
        </w:tc>
        <w:tc>
          <w:tcPr>
            <w:tcW w:w="1660" w:type="dxa"/>
          </w:tcPr>
          <w:p w14:paraId="6189A653" w14:textId="77777777" w:rsidR="002E50F4" w:rsidRPr="002E50F4" w:rsidRDefault="002E50F4" w:rsidP="002E50F4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关键影响因素</w:t>
            </w:r>
          </w:p>
          <w:p w14:paraId="12154CD4" w14:textId="77777777" w:rsidR="00AC45FA" w:rsidRPr="002E50F4" w:rsidRDefault="00AC45FA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</w:p>
        </w:tc>
      </w:tr>
      <w:tr w:rsidR="00AC45FA" w:rsidRPr="002E50F4" w14:paraId="190C8008" w14:textId="77777777" w:rsidTr="00AC45FA">
        <w:tc>
          <w:tcPr>
            <w:tcW w:w="1659" w:type="dxa"/>
          </w:tcPr>
          <w:p w14:paraId="35A0E3CA" w14:textId="75937284" w:rsidR="00AC45FA" w:rsidRPr="002E50F4" w:rsidRDefault="002E50F4" w:rsidP="003A72C6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光电转换（光伏发电）</w:t>
            </w:r>
          </w:p>
        </w:tc>
        <w:tc>
          <w:tcPr>
            <w:tcW w:w="1659" w:type="dxa"/>
          </w:tcPr>
          <w:p w14:paraId="784F892E" w14:textId="53401A4D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光伏效应，将光能直接转化为电能</w:t>
            </w:r>
          </w:p>
        </w:tc>
        <w:tc>
          <w:tcPr>
            <w:tcW w:w="1659" w:type="dxa"/>
          </w:tcPr>
          <w:p w14:paraId="1E4EB0E2" w14:textId="49F2D29D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15% - 24% (商业化组件)</w:t>
            </w:r>
          </w:p>
        </w:tc>
        <w:tc>
          <w:tcPr>
            <w:tcW w:w="1659" w:type="dxa"/>
          </w:tcPr>
          <w:p w14:paraId="4BE49BA7" w14:textId="28AA0F25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超过 47% (多层叠</w:t>
            </w:r>
            <w:proofErr w:type="gramStart"/>
            <w:r w:rsidRPr="002E50F4">
              <w:rPr>
                <w:rFonts w:ascii="宋体" w:eastAsia="宋体" w:hAnsi="宋体" w:hint="eastAsia"/>
                <w:sz w:val="21"/>
                <w:szCs w:val="21"/>
              </w:rPr>
              <w:t>叠</w:t>
            </w:r>
            <w:proofErr w:type="gramEnd"/>
            <w:r w:rsidRPr="002E50F4">
              <w:rPr>
                <w:rFonts w:ascii="宋体" w:eastAsia="宋体" w:hAnsi="宋体" w:hint="eastAsia"/>
                <w:sz w:val="21"/>
                <w:szCs w:val="21"/>
              </w:rPr>
              <w:t>电池)</w:t>
            </w:r>
          </w:p>
        </w:tc>
        <w:tc>
          <w:tcPr>
            <w:tcW w:w="1660" w:type="dxa"/>
          </w:tcPr>
          <w:p w14:paraId="1C342F6F" w14:textId="75CAB810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材料纯度、光照强度、温度、阴影、角度</w:t>
            </w:r>
          </w:p>
        </w:tc>
      </w:tr>
      <w:tr w:rsidR="00AC45FA" w:rsidRPr="002E50F4" w14:paraId="0CD18F9D" w14:textId="77777777" w:rsidTr="00AC45FA">
        <w:tc>
          <w:tcPr>
            <w:tcW w:w="1659" w:type="dxa"/>
          </w:tcPr>
          <w:p w14:paraId="0F986A0F" w14:textId="36FAAB02" w:rsidR="00AC45FA" w:rsidRPr="002E50F4" w:rsidRDefault="002E50F4" w:rsidP="003A72C6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光热转换（太阳能热发电）</w:t>
            </w:r>
          </w:p>
        </w:tc>
        <w:tc>
          <w:tcPr>
            <w:tcW w:w="1659" w:type="dxa"/>
          </w:tcPr>
          <w:p w14:paraId="652968EF" w14:textId="260258EC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聚集阳光产生热量，再通过热机发电</w:t>
            </w:r>
          </w:p>
        </w:tc>
        <w:tc>
          <w:tcPr>
            <w:tcW w:w="1659" w:type="dxa"/>
          </w:tcPr>
          <w:p w14:paraId="00AB8E77" w14:textId="6D1CACDC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15% - 25% (全场效率)</w:t>
            </w:r>
          </w:p>
        </w:tc>
        <w:tc>
          <w:tcPr>
            <w:tcW w:w="1659" w:type="dxa"/>
          </w:tcPr>
          <w:p w14:paraId="50852573" w14:textId="77777777" w:rsidR="00AC45FA" w:rsidRPr="002E50F4" w:rsidRDefault="00AC45FA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60" w:type="dxa"/>
          </w:tcPr>
          <w:p w14:paraId="1EFA8BCA" w14:textId="30881BE1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聚光精度、</w:t>
            </w:r>
            <w:proofErr w:type="gramStart"/>
            <w:r w:rsidRPr="002E50F4">
              <w:rPr>
                <w:rFonts w:ascii="宋体" w:eastAsia="宋体" w:hAnsi="宋体" w:hint="eastAsia"/>
                <w:sz w:val="21"/>
                <w:szCs w:val="21"/>
              </w:rPr>
              <w:t>集热器温度</w:t>
            </w:r>
            <w:proofErr w:type="gramEnd"/>
            <w:r w:rsidRPr="002E50F4">
              <w:rPr>
                <w:rFonts w:ascii="宋体" w:eastAsia="宋体" w:hAnsi="宋体" w:hint="eastAsia"/>
                <w:sz w:val="21"/>
                <w:szCs w:val="21"/>
              </w:rPr>
              <w:t>、热机效率、环境温度</w:t>
            </w:r>
          </w:p>
        </w:tc>
      </w:tr>
      <w:tr w:rsidR="00AC45FA" w:rsidRPr="002E50F4" w14:paraId="1BA86DB2" w14:textId="77777777" w:rsidTr="00AC45FA">
        <w:tc>
          <w:tcPr>
            <w:tcW w:w="1659" w:type="dxa"/>
          </w:tcPr>
          <w:p w14:paraId="5E7F3B99" w14:textId="7E70CC5B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光化学转换（光合作用）</w:t>
            </w:r>
          </w:p>
        </w:tc>
        <w:tc>
          <w:tcPr>
            <w:tcW w:w="1659" w:type="dxa"/>
          </w:tcPr>
          <w:p w14:paraId="521E33F3" w14:textId="33F3B7C1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植物/藻类将光能转化为生物质化学能</w:t>
            </w:r>
          </w:p>
        </w:tc>
        <w:tc>
          <w:tcPr>
            <w:tcW w:w="1659" w:type="dxa"/>
          </w:tcPr>
          <w:p w14:paraId="6BBBC32C" w14:textId="77EFE1EA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约 3% - 6% (理论极限)</w:t>
            </w:r>
          </w:p>
        </w:tc>
        <w:tc>
          <w:tcPr>
            <w:tcW w:w="1659" w:type="dxa"/>
          </w:tcPr>
          <w:p w14:paraId="1D3B5D48" w14:textId="77777777" w:rsidR="00AC45FA" w:rsidRPr="002E50F4" w:rsidRDefault="00AC45FA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60" w:type="dxa"/>
          </w:tcPr>
          <w:p w14:paraId="09765506" w14:textId="00FF5466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植物种类、光照、二氧化碳浓度、水肥条件</w:t>
            </w:r>
          </w:p>
        </w:tc>
      </w:tr>
      <w:tr w:rsidR="00AC45FA" w:rsidRPr="002E50F4" w14:paraId="2F31A802" w14:textId="77777777" w:rsidTr="00AC45FA">
        <w:tc>
          <w:tcPr>
            <w:tcW w:w="1659" w:type="dxa"/>
          </w:tcPr>
          <w:p w14:paraId="27850714" w14:textId="2FD12F8E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光热利用（低温）</w:t>
            </w:r>
          </w:p>
        </w:tc>
        <w:tc>
          <w:tcPr>
            <w:tcW w:w="1659" w:type="dxa"/>
          </w:tcPr>
          <w:p w14:paraId="356D53B2" w14:textId="33D26FC5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将光能转化为热能，直接使用</w:t>
            </w:r>
          </w:p>
        </w:tc>
        <w:tc>
          <w:tcPr>
            <w:tcW w:w="1659" w:type="dxa"/>
          </w:tcPr>
          <w:p w14:paraId="3E30ADCE" w14:textId="56B5A1CC" w:rsidR="00AC45FA" w:rsidRPr="002E50F4" w:rsidRDefault="002E50F4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2E50F4">
              <w:rPr>
                <w:rFonts w:ascii="宋体" w:eastAsia="宋体" w:hAnsi="宋体" w:hint="eastAsia"/>
                <w:sz w:val="21"/>
                <w:szCs w:val="21"/>
              </w:rPr>
              <w:t>40% - 80% (</w:t>
            </w:r>
            <w:proofErr w:type="gramStart"/>
            <w:r w:rsidRPr="002E50F4">
              <w:rPr>
                <w:rFonts w:ascii="宋体" w:eastAsia="宋体" w:hAnsi="宋体" w:hint="eastAsia"/>
                <w:sz w:val="21"/>
                <w:szCs w:val="21"/>
              </w:rPr>
              <w:t>集热器效率</w:t>
            </w:r>
            <w:proofErr w:type="gramEnd"/>
            <w:r w:rsidRPr="002E50F4">
              <w:rPr>
                <w:rFonts w:ascii="宋体" w:eastAsia="宋体" w:hAnsi="宋体" w:hint="eastAsia"/>
                <w:sz w:val="21"/>
                <w:szCs w:val="21"/>
              </w:rPr>
              <w:t>)</w:t>
            </w:r>
          </w:p>
        </w:tc>
        <w:tc>
          <w:tcPr>
            <w:tcW w:w="1659" w:type="dxa"/>
          </w:tcPr>
          <w:p w14:paraId="6C887F04" w14:textId="77777777" w:rsidR="00AC45FA" w:rsidRPr="002E50F4" w:rsidRDefault="00AC45FA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60" w:type="dxa"/>
          </w:tcPr>
          <w:p w14:paraId="6EB152A8" w14:textId="77777777" w:rsidR="002E50F4" w:rsidRPr="002E50F4" w:rsidRDefault="002E50F4" w:rsidP="002E50F4">
            <w:pPr>
              <w:ind w:firstLine="420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2E50F4">
              <w:rPr>
                <w:rFonts w:ascii="宋体" w:eastAsia="宋体" w:hAnsi="宋体" w:hint="eastAsia"/>
                <w:sz w:val="21"/>
                <w:szCs w:val="21"/>
              </w:rPr>
              <w:t>集热器类型</w:t>
            </w:r>
            <w:proofErr w:type="gramEnd"/>
            <w:r w:rsidRPr="002E50F4">
              <w:rPr>
                <w:rFonts w:ascii="宋体" w:eastAsia="宋体" w:hAnsi="宋体" w:hint="eastAsia"/>
                <w:sz w:val="21"/>
                <w:szCs w:val="21"/>
              </w:rPr>
              <w:t>、环境温度、风速、光照</w:t>
            </w:r>
          </w:p>
          <w:p w14:paraId="4B7DABB9" w14:textId="77777777" w:rsidR="00AC45FA" w:rsidRPr="002E50F4" w:rsidRDefault="00AC45FA" w:rsidP="003A72C6">
            <w:pPr>
              <w:ind w:firstLineChars="0" w:firstLine="0"/>
              <w:rPr>
                <w:rFonts w:hint="eastAsia"/>
                <w:sz w:val="21"/>
                <w:szCs w:val="21"/>
              </w:rPr>
            </w:pPr>
          </w:p>
        </w:tc>
      </w:tr>
    </w:tbl>
    <w:p w14:paraId="5BC294E1" w14:textId="36D75488" w:rsidR="00AC45FA" w:rsidRPr="002E50F4" w:rsidRDefault="00AC45FA" w:rsidP="002E50F4">
      <w:pPr>
        <w:ind w:firstLineChars="0" w:firstLine="0"/>
        <w:rPr>
          <w:rFonts w:ascii="宋体" w:eastAsia="宋体" w:hAnsi="宋体" w:hint="eastAsia"/>
          <w:sz w:val="21"/>
          <w:szCs w:val="21"/>
        </w:rPr>
      </w:pPr>
      <w:r w:rsidRPr="00AC45FA">
        <w:rPr>
          <w:rFonts w:ascii="宋体" w:eastAsia="宋体" w:hAnsi="宋体" w:hint="eastAsia"/>
          <w:sz w:val="28"/>
          <w:szCs w:val="28"/>
        </w:rPr>
        <w:t>各种方式效率的详细解读</w:t>
      </w:r>
    </w:p>
    <w:p w14:paraId="06DC9B11" w14:textId="7DD2B341" w:rsidR="00AC45FA" w:rsidRPr="002E50F4" w:rsidRDefault="00AC45FA" w:rsidP="002E50F4">
      <w:pPr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2E50F4">
        <w:rPr>
          <w:rFonts w:ascii="宋体" w:eastAsia="宋体" w:hAnsi="宋体" w:hint="eastAsia"/>
          <w:b/>
          <w:bCs/>
          <w:sz w:val="28"/>
          <w:szCs w:val="28"/>
        </w:rPr>
        <w:t>1. 光电转换（光伏发电）</w:t>
      </w:r>
    </w:p>
    <w:p w14:paraId="195B1218" w14:textId="1733BA41" w:rsidR="00AC45FA" w:rsidRPr="002E50F4" w:rsidRDefault="00AC45FA" w:rsidP="002E50F4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这是将光子能量直接转化为电子的过程，其效率</w:t>
      </w:r>
      <w:proofErr w:type="gramStart"/>
      <w:r w:rsidRPr="00AC45FA">
        <w:rPr>
          <w:rFonts w:ascii="宋体" w:eastAsia="宋体" w:hAnsi="宋体" w:hint="eastAsia"/>
          <w:sz w:val="28"/>
          <w:szCs w:val="28"/>
        </w:rPr>
        <w:t>受材料</w:t>
      </w:r>
      <w:proofErr w:type="gramEnd"/>
      <w:r w:rsidRPr="00AC45FA">
        <w:rPr>
          <w:rFonts w:ascii="宋体" w:eastAsia="宋体" w:hAnsi="宋体" w:hint="eastAsia"/>
          <w:sz w:val="28"/>
          <w:szCs w:val="28"/>
        </w:rPr>
        <w:t>物理特性的限制。</w:t>
      </w:r>
    </w:p>
    <w:p w14:paraId="55D1DA2A" w14:textId="3E2E7BAB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商业化组件效率：</w:t>
      </w:r>
    </w:p>
    <w:p w14:paraId="6EAB66FB" w14:textId="0DF2EF2B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晶硅电池：这是市场绝对主流（约占95%）。</w:t>
      </w:r>
    </w:p>
    <w:p w14:paraId="409A9056" w14:textId="29C9EC73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单晶硅（Monocrystalline）：效率最高，通常为 20% - 24%。</w:t>
      </w:r>
    </w:p>
    <w:p w14:paraId="04A0157A" w14:textId="76032896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多晶硅（Polycrystalline）：效率稍低，通常为 15% - 18%。</w:t>
      </w:r>
    </w:p>
    <w:p w14:paraId="0C64A1D2" w14:textId="6DA2AC27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薄膜电池：</w:t>
      </w:r>
    </w:p>
    <w:p w14:paraId="0BA0A71F" w14:textId="6F1A7ACF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碲化镉（</w:t>
      </w:r>
      <w:proofErr w:type="spellStart"/>
      <w:r w:rsidRPr="002E50F4">
        <w:rPr>
          <w:rFonts w:ascii="宋体" w:eastAsia="宋体" w:hAnsi="宋体" w:hint="eastAsia"/>
          <w:sz w:val="28"/>
          <w:szCs w:val="28"/>
        </w:rPr>
        <w:t>CdTe</w:t>
      </w:r>
      <w:proofErr w:type="spellEnd"/>
      <w:r w:rsidRPr="002E50F4">
        <w:rPr>
          <w:rFonts w:ascii="宋体" w:eastAsia="宋体" w:hAnsi="宋体" w:hint="eastAsia"/>
          <w:sz w:val="28"/>
          <w:szCs w:val="28"/>
        </w:rPr>
        <w:t>）：效率约 16% - 18%，成本低，常用于大型电站。</w:t>
      </w:r>
    </w:p>
    <w:p w14:paraId="2D37FBB9" w14:textId="1B834C38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铜铟镓硒（CIGS）：效率约 15% - 18%，具有柔性。</w:t>
      </w:r>
    </w:p>
    <w:p w14:paraId="57C0A92B" w14:textId="358FE5B1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实验室效率：通过使用多层不同材料来捕获更广光谱的太阳光，实验室效率可以非常高。例如，三结砷化镓电池的效率已超过47%，但成本极其昂贵，主要用于航天领域。</w:t>
      </w:r>
    </w:p>
    <w:p w14:paraId="0B127099" w14:textId="458BF6AB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lastRenderedPageBreak/>
        <w:t>效率损失主要来源：反射损失、半导体材料对特定光谱不吸收、电子-空穴对的复合、以及内部电阻等。</w:t>
      </w:r>
    </w:p>
    <w:p w14:paraId="21AE3FFE" w14:textId="13684F6C" w:rsidR="00AC45FA" w:rsidRPr="002E50F4" w:rsidRDefault="00AC45FA" w:rsidP="002E50F4">
      <w:pPr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2E50F4">
        <w:rPr>
          <w:rFonts w:ascii="宋体" w:eastAsia="宋体" w:hAnsi="宋体" w:hint="eastAsia"/>
          <w:b/>
          <w:bCs/>
          <w:sz w:val="28"/>
          <w:szCs w:val="28"/>
        </w:rPr>
        <w:t>2. 光热转换（太阳能热发电）</w:t>
      </w:r>
    </w:p>
    <w:p w14:paraId="1CA28824" w14:textId="2582E1ED" w:rsidR="00AC45FA" w:rsidRPr="00AC45FA" w:rsidRDefault="00AC45FA" w:rsidP="002E50F4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这种方式经历“光能 → 热能 → 机械能 → 电能”的多重转换，每次转换都有能量损失，因此全场效率通常低于光伏。</w:t>
      </w:r>
    </w:p>
    <w:p w14:paraId="224D89EC" w14:textId="77777777" w:rsidR="00AC45FA" w:rsidRPr="00AC45FA" w:rsidRDefault="00AC45FA" w:rsidP="00AC45FA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· 效率构成：</w:t>
      </w:r>
    </w:p>
    <w:p w14:paraId="13B0E918" w14:textId="77777777" w:rsidR="00AC45FA" w:rsidRPr="00AC45FA" w:rsidRDefault="00AC45FA" w:rsidP="00AC45FA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 xml:space="preserve">  1. 集热效率：聚光镜将阳光反射到</w:t>
      </w:r>
      <w:proofErr w:type="gramStart"/>
      <w:r w:rsidRPr="00AC45FA">
        <w:rPr>
          <w:rFonts w:ascii="宋体" w:eastAsia="宋体" w:hAnsi="宋体" w:hint="eastAsia"/>
          <w:sz w:val="28"/>
          <w:szCs w:val="28"/>
        </w:rPr>
        <w:t>集热器的</w:t>
      </w:r>
      <w:proofErr w:type="gramEnd"/>
      <w:r w:rsidRPr="00AC45FA">
        <w:rPr>
          <w:rFonts w:ascii="宋体" w:eastAsia="宋体" w:hAnsi="宋体" w:hint="eastAsia"/>
          <w:sz w:val="28"/>
          <w:szCs w:val="28"/>
        </w:rPr>
        <w:t>效率，通常很高（&gt;90%）。</w:t>
      </w:r>
    </w:p>
    <w:p w14:paraId="04EB06B4" w14:textId="77777777" w:rsidR="00AC45FA" w:rsidRPr="00AC45FA" w:rsidRDefault="00AC45FA" w:rsidP="00AC45FA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 xml:space="preserve">  2. 热机效率：将热能转化为机械能的效率，受卡诺循环限制。工作温度越高，效率越高。通常为 30% - 40%。</w:t>
      </w:r>
    </w:p>
    <w:p w14:paraId="476CD7B8" w14:textId="77777777" w:rsidR="00AC45FA" w:rsidRPr="00AC45FA" w:rsidRDefault="00AC45FA" w:rsidP="00AC45FA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 xml:space="preserve">  3. 发电机效率：将机械能转化为电能，效率很高（&gt;95%）。</w:t>
      </w:r>
    </w:p>
    <w:p w14:paraId="51F6EBC5" w14:textId="292218D7" w:rsidR="00AC45FA" w:rsidRPr="00AC45FA" w:rsidRDefault="00AC45FA" w:rsidP="002E50F4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· 综合结果：将以上所有效率乘起来，一个商业化光热电站的全场年平均效率通常在 15% - 25% 之间。</w:t>
      </w:r>
    </w:p>
    <w:p w14:paraId="409EFA71" w14:textId="1C1FBE7C" w:rsidR="00AC45FA" w:rsidRPr="002E50F4" w:rsidRDefault="00AC45FA" w:rsidP="002E50F4">
      <w:pPr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2E50F4">
        <w:rPr>
          <w:rFonts w:ascii="宋体" w:eastAsia="宋体" w:hAnsi="宋体" w:hint="eastAsia"/>
          <w:b/>
          <w:bCs/>
          <w:sz w:val="28"/>
          <w:szCs w:val="28"/>
        </w:rPr>
        <w:t>3. 光化学转换（光合作用）</w:t>
      </w:r>
    </w:p>
    <w:p w14:paraId="03374171" w14:textId="08DB4E60" w:rsidR="00AC45FA" w:rsidRPr="00AC45FA" w:rsidRDefault="00AC45FA" w:rsidP="002E50F4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这是自然界的方式，效率非常低。</w:t>
      </w:r>
    </w:p>
    <w:p w14:paraId="79D644D8" w14:textId="77777777" w:rsidR="00AC45FA" w:rsidRPr="00AC45FA" w:rsidRDefault="00AC45FA" w:rsidP="00AC45FA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· 理论极限：光合作用只能利用太阳光谱中可见光的一部分（主要是蓝光和红光），理论能量转化效率上限约为 11%。但由于呼吸作用、水分蒸发、营养吸收等生命活动的消耗，实际全球平均的生物质合成效率仅为 0.5% 左右，在最优条件下的人工培养中，也很难超过 3%-6%。</w:t>
      </w:r>
    </w:p>
    <w:p w14:paraId="4A338E1C" w14:textId="605A7C9C" w:rsidR="00AC45FA" w:rsidRPr="00AC45FA" w:rsidRDefault="00AC45FA" w:rsidP="002E50F4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· 应用：这解释了为什么需要大面积土地来种植能源作物，因为绝大部分太阳能在转化过程中“浪费”掉了。</w:t>
      </w:r>
    </w:p>
    <w:p w14:paraId="3D3A348C" w14:textId="0A6B4E4F" w:rsidR="00AC45FA" w:rsidRPr="002E50F4" w:rsidRDefault="00AC45FA" w:rsidP="002E50F4">
      <w:pPr>
        <w:ind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2E50F4">
        <w:rPr>
          <w:rFonts w:ascii="宋体" w:eastAsia="宋体" w:hAnsi="宋体" w:hint="eastAsia"/>
          <w:b/>
          <w:bCs/>
          <w:sz w:val="28"/>
          <w:szCs w:val="28"/>
        </w:rPr>
        <w:lastRenderedPageBreak/>
        <w:t>4. 光热利用（低温）</w:t>
      </w:r>
    </w:p>
    <w:p w14:paraId="50237DAD" w14:textId="51A7D3D0" w:rsidR="00AC45FA" w:rsidRPr="00AC45FA" w:rsidRDefault="00AC45FA" w:rsidP="002E50F4">
      <w:pPr>
        <w:ind w:firstLine="560"/>
        <w:rPr>
          <w:rFonts w:ascii="宋体" w:eastAsia="宋体" w:hAnsi="宋体" w:hint="eastAsia"/>
          <w:sz w:val="28"/>
          <w:szCs w:val="28"/>
        </w:rPr>
      </w:pPr>
      <w:r w:rsidRPr="00AC45FA">
        <w:rPr>
          <w:rFonts w:ascii="宋体" w:eastAsia="宋体" w:hAnsi="宋体" w:hint="eastAsia"/>
          <w:sz w:val="28"/>
          <w:szCs w:val="28"/>
        </w:rPr>
        <w:t>这是效率最高的太阳能利用方式，因为它跳过了转化为其他形式能量的步骤，直接产生所需的热能。</w:t>
      </w:r>
    </w:p>
    <w:p w14:paraId="7C993E5F" w14:textId="220A336C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效率计算：它衡量的是将太阳辐射能转化为有用热能的比率。</w:t>
      </w:r>
    </w:p>
    <w:p w14:paraId="1DFAAB44" w14:textId="14FF3064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真空管集热器：效率最高，尤其在寒冷或多风天气，可达 60% - 80%。</w:t>
      </w:r>
    </w:p>
    <w:p w14:paraId="348900C8" w14:textId="21C5556D" w:rsidR="00AC45FA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平板集热器：效率稍低，约为 40% - 70%。</w:t>
      </w:r>
    </w:p>
    <w:p w14:paraId="3A565656" w14:textId="377E3D06" w:rsidR="003A72C6" w:rsidRPr="002E50F4" w:rsidRDefault="00AC45FA" w:rsidP="002E50F4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2E50F4">
        <w:rPr>
          <w:rFonts w:ascii="宋体" w:eastAsia="宋体" w:hAnsi="宋体" w:hint="eastAsia"/>
          <w:sz w:val="28"/>
          <w:szCs w:val="28"/>
        </w:rPr>
        <w:t>为什么效率高：因为它只关心“收集到了多少热”，而避免了“能量形式转换”带来的巨大损失。</w:t>
      </w:r>
    </w:p>
    <w:sectPr w:rsidR="003A72C6" w:rsidRPr="002E50F4" w:rsidSect="002E50F4">
      <w:pgSz w:w="11906" w:h="16838"/>
      <w:pgMar w:top="1440" w:right="1800" w:bottom="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2AF"/>
    <w:multiLevelType w:val="hybridMultilevel"/>
    <w:tmpl w:val="2D5EEF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E1C82C2">
      <w:numFmt w:val="bullet"/>
      <w:lvlText w:val="·"/>
      <w:lvlJc w:val="left"/>
      <w:pPr>
        <w:ind w:left="1300" w:hanging="420"/>
      </w:pPr>
      <w:rPr>
        <w:rFonts w:ascii="宋体" w:eastAsia="宋体" w:hAnsi="宋体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0C7504"/>
    <w:multiLevelType w:val="hybridMultilevel"/>
    <w:tmpl w:val="E0302E5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" w15:restartNumberingAfterBreak="0">
    <w:nsid w:val="1FCD25A3"/>
    <w:multiLevelType w:val="hybridMultilevel"/>
    <w:tmpl w:val="27A2DDF4"/>
    <w:lvl w:ilvl="0" w:tplc="88FEFB64">
      <w:numFmt w:val="bullet"/>
      <w:lvlText w:val="·"/>
      <w:lvlJc w:val="left"/>
      <w:pPr>
        <w:ind w:left="154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3" w15:restartNumberingAfterBreak="0">
    <w:nsid w:val="2F9D534E"/>
    <w:multiLevelType w:val="hybridMultilevel"/>
    <w:tmpl w:val="4044C4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FC11011"/>
    <w:multiLevelType w:val="hybridMultilevel"/>
    <w:tmpl w:val="E8DE28BA"/>
    <w:lvl w:ilvl="0" w:tplc="88FEFB64">
      <w:numFmt w:val="bullet"/>
      <w:lvlText w:val="·"/>
      <w:lvlJc w:val="left"/>
      <w:pPr>
        <w:ind w:left="98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5" w15:restartNumberingAfterBreak="0">
    <w:nsid w:val="44C75950"/>
    <w:multiLevelType w:val="hybridMultilevel"/>
    <w:tmpl w:val="A5DC65B8"/>
    <w:lvl w:ilvl="0" w:tplc="B4DCD2DA">
      <w:numFmt w:val="bullet"/>
      <w:lvlText w:val="·"/>
      <w:lvlJc w:val="left"/>
      <w:pPr>
        <w:ind w:left="800" w:hanging="360"/>
      </w:pPr>
      <w:rPr>
        <w:rFonts w:ascii="等线" w:eastAsia="等线" w:hAnsi="等线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21085723">
    <w:abstractNumId w:val="0"/>
  </w:num>
  <w:num w:numId="2" w16cid:durableId="1844784729">
    <w:abstractNumId w:val="5"/>
  </w:num>
  <w:num w:numId="3" w16cid:durableId="121460462">
    <w:abstractNumId w:val="3"/>
  </w:num>
  <w:num w:numId="4" w16cid:durableId="1044259048">
    <w:abstractNumId w:val="1"/>
  </w:num>
  <w:num w:numId="5" w16cid:durableId="836724837">
    <w:abstractNumId w:val="4"/>
  </w:num>
  <w:num w:numId="6" w16cid:durableId="32047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5C"/>
    <w:rsid w:val="001F385C"/>
    <w:rsid w:val="002E50F4"/>
    <w:rsid w:val="00310E17"/>
    <w:rsid w:val="003A72C6"/>
    <w:rsid w:val="003E24EA"/>
    <w:rsid w:val="004625B8"/>
    <w:rsid w:val="008E0EF0"/>
    <w:rsid w:val="00AC45FA"/>
    <w:rsid w:val="00B45241"/>
    <w:rsid w:val="00CB5BAA"/>
    <w:rsid w:val="00D7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582F"/>
  <w15:chartTrackingRefBased/>
  <w15:docId w15:val="{C6D44923-4977-43E0-B2F0-AEED8F56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8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8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8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8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8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8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8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8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8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8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8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8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8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8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8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8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8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8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8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85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62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玉洁 郝</dc:creator>
  <cp:keywords/>
  <dc:description/>
  <cp:lastModifiedBy>玉洁 郝</cp:lastModifiedBy>
  <cp:revision>1</cp:revision>
  <dcterms:created xsi:type="dcterms:W3CDTF">2025-10-01T13:39:00Z</dcterms:created>
  <dcterms:modified xsi:type="dcterms:W3CDTF">2025-10-01T14:48:00Z</dcterms:modified>
</cp:coreProperties>
</file>