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C3944" w14:textId="5231965C" w:rsidR="00CB5BAA" w:rsidRDefault="00AA6EB9" w:rsidP="00AA6EB9">
      <w:pPr>
        <w:pStyle w:val="a3"/>
        <w:rPr>
          <w:rFonts w:ascii="方正小标宋简体" w:eastAsia="方正小标宋简体" w:hAnsi="宋体"/>
        </w:rPr>
      </w:pPr>
      <w:r w:rsidRPr="00AA6EB9">
        <w:rPr>
          <w:rFonts w:ascii="方正小标宋简体" w:eastAsia="方正小标宋简体" w:hAnsi="宋体" w:hint="eastAsia"/>
        </w:rPr>
        <w:t>氢储能</w:t>
      </w:r>
    </w:p>
    <w:p w14:paraId="5849D918" w14:textId="54387F1A" w:rsidR="0009583C" w:rsidRPr="0009583C" w:rsidRDefault="0009583C" w:rsidP="0009583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因为我们绝大部分使用的是废燃料性能源，所以对氢储能的必要性就不过多赘述。需要解决的主要是可行性问题，而除去能源和政策的顾虑，只有技术问题才是我们需要关心的</w:t>
      </w:r>
      <w:r w:rsidRPr="0009583C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，所以以下主要是关于氢储能技术的汇总（感谢伟大ds）</w:t>
      </w:r>
    </w:p>
    <w:p w14:paraId="0BE99364" w14:textId="57A403B8" w:rsidR="00312EF6" w:rsidRPr="00312EF6" w:rsidRDefault="0009583C" w:rsidP="009F72C7">
      <w:pPr>
        <w:pStyle w:val="1"/>
        <w:rPr>
          <w:rFonts w:hint="eastAsia"/>
        </w:rPr>
      </w:pPr>
      <w:r>
        <w:rPr>
          <w:rFonts w:hint="eastAsia"/>
        </w:rPr>
        <w:t>最新</w:t>
      </w:r>
      <w:r w:rsidR="009F72C7">
        <w:rPr>
          <w:rFonts w:hint="eastAsia"/>
        </w:rPr>
        <w:t>技术汇总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14938" w14:paraId="25983DC7" w14:textId="77777777" w:rsidTr="00614938">
        <w:tc>
          <w:tcPr>
            <w:tcW w:w="2765" w:type="dxa"/>
          </w:tcPr>
          <w:p w14:paraId="1874A2D7" w14:textId="203A3FFD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 w:hint="eastAsia"/>
                <w:sz w:val="24"/>
              </w:rPr>
              <w:t>研究方向</w:t>
            </w:r>
          </w:p>
        </w:tc>
        <w:tc>
          <w:tcPr>
            <w:tcW w:w="2765" w:type="dxa"/>
          </w:tcPr>
          <w:p w14:paraId="4D97D4B7" w14:textId="4AB470F1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 w:hint="eastAsia"/>
                <w:sz w:val="24"/>
              </w:rPr>
              <w:t>研究热点 / 技术突破</w:t>
            </w:r>
          </w:p>
        </w:tc>
        <w:tc>
          <w:tcPr>
            <w:tcW w:w="2766" w:type="dxa"/>
          </w:tcPr>
          <w:p w14:paraId="5DF02A77" w14:textId="77777777" w:rsidR="000362F0" w:rsidRPr="0009583C" w:rsidRDefault="000362F0" w:rsidP="000362F0">
            <w:pPr>
              <w:rPr>
                <w:rFonts w:ascii="宋体" w:eastAsia="宋体" w:hAnsi="宋体" w:hint="eastAsia"/>
                <w:sz w:val="24"/>
              </w:rPr>
            </w:pPr>
            <w:r w:rsidRPr="0009583C">
              <w:rPr>
                <w:rFonts w:ascii="宋体" w:eastAsia="宋体" w:hAnsi="宋体" w:hint="eastAsia"/>
                <w:sz w:val="24"/>
              </w:rPr>
              <w:t>核心进展 / 优势特点</w:t>
            </w:r>
          </w:p>
          <w:p w14:paraId="54C85CAD" w14:textId="77777777" w:rsidR="00614938" w:rsidRPr="0009583C" w:rsidRDefault="00614938" w:rsidP="004726D3">
            <w:pPr>
              <w:rPr>
                <w:rFonts w:hint="eastAsia"/>
                <w:sz w:val="24"/>
              </w:rPr>
            </w:pPr>
          </w:p>
        </w:tc>
      </w:tr>
      <w:tr w:rsidR="00614938" w14:paraId="10F70300" w14:textId="77777777" w:rsidTr="00614938">
        <w:tc>
          <w:tcPr>
            <w:tcW w:w="2765" w:type="dxa"/>
          </w:tcPr>
          <w:p w14:paraId="5C86C878" w14:textId="49430983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储氢材料</w:t>
            </w:r>
          </w:p>
        </w:tc>
        <w:tc>
          <w:tcPr>
            <w:tcW w:w="2765" w:type="dxa"/>
          </w:tcPr>
          <w:p w14:paraId="39C580E1" w14:textId="1CC2363F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新型合金氢化物</w:t>
            </w:r>
          </w:p>
        </w:tc>
        <w:tc>
          <w:tcPr>
            <w:tcW w:w="2766" w:type="dxa"/>
          </w:tcPr>
          <w:p w14:paraId="68EE170B" w14:textId="7C6EF509" w:rsidR="00614938" w:rsidRPr="0009583C" w:rsidRDefault="000362F0" w:rsidP="004726D3">
            <w:pPr>
              <w:rPr>
                <w:rFonts w:hint="eastAsia"/>
                <w:sz w:val="24"/>
              </w:rPr>
            </w:pPr>
            <w:proofErr w:type="gramStart"/>
            <w:r w:rsidRPr="0009583C">
              <w:rPr>
                <w:rFonts w:ascii="宋体" w:eastAsia="宋体" w:hAnsi="宋体"/>
                <w:sz w:val="24"/>
              </w:rPr>
              <w:t>钒改性镁镍合金</w:t>
            </w:r>
            <w:proofErr w:type="gramEnd"/>
            <w:r w:rsidRPr="0009583C">
              <w:rPr>
                <w:rFonts w:ascii="宋体" w:eastAsia="宋体" w:hAnsi="宋体"/>
                <w:sz w:val="24"/>
              </w:rPr>
              <w:t>[(</w:t>
            </w:r>
            <w:proofErr w:type="spellStart"/>
            <w:r w:rsidRPr="0009583C">
              <w:rPr>
                <w:rFonts w:ascii="宋体" w:eastAsia="宋体" w:hAnsi="宋体"/>
                <w:sz w:val="24"/>
              </w:rPr>
              <w:t>Mg</w:t>
            </w:r>
            <w:r w:rsidRPr="0009583C">
              <w:rPr>
                <w:rFonts w:ascii="Cambria Math" w:eastAsia="宋体" w:hAnsi="Cambria Math" w:cs="Cambria Math"/>
                <w:sz w:val="24"/>
              </w:rPr>
              <w:t>₂</w:t>
            </w:r>
            <w:r w:rsidRPr="0009583C">
              <w:rPr>
                <w:rFonts w:ascii="宋体" w:eastAsia="宋体" w:hAnsi="宋体"/>
                <w:sz w:val="24"/>
              </w:rPr>
              <w:t>Ni</w:t>
            </w:r>
            <w:proofErr w:type="spellEnd"/>
            <w:r w:rsidRPr="0009583C">
              <w:rPr>
                <w:rFonts w:ascii="宋体" w:eastAsia="宋体" w:hAnsi="宋体"/>
                <w:sz w:val="24"/>
              </w:rPr>
              <w:t>)</w:t>
            </w:r>
            <w:r w:rsidRPr="0009583C">
              <w:rPr>
                <w:rFonts w:ascii="Cambria Math" w:eastAsia="宋体" w:hAnsi="Cambria Math" w:cs="Cambria Math"/>
                <w:sz w:val="24"/>
              </w:rPr>
              <w:t>₉</w:t>
            </w:r>
            <w:r w:rsidRPr="0009583C">
              <w:rPr>
                <w:rFonts w:ascii="宋体" w:eastAsia="宋体" w:hAnsi="宋体"/>
                <w:sz w:val="24"/>
              </w:rPr>
              <w:t>V1至(</w:t>
            </w:r>
            <w:proofErr w:type="spellStart"/>
            <w:r w:rsidRPr="0009583C">
              <w:rPr>
                <w:rFonts w:ascii="宋体" w:eastAsia="宋体" w:hAnsi="宋体"/>
                <w:sz w:val="24"/>
              </w:rPr>
              <w:t>Mg</w:t>
            </w:r>
            <w:r w:rsidRPr="0009583C">
              <w:rPr>
                <w:rFonts w:ascii="Cambria Math" w:eastAsia="宋体" w:hAnsi="Cambria Math" w:cs="Cambria Math"/>
                <w:sz w:val="24"/>
              </w:rPr>
              <w:t>₂</w:t>
            </w:r>
            <w:r w:rsidRPr="0009583C">
              <w:rPr>
                <w:rFonts w:ascii="宋体" w:eastAsia="宋体" w:hAnsi="宋体"/>
                <w:sz w:val="24"/>
              </w:rPr>
              <w:t>Ni</w:t>
            </w:r>
            <w:proofErr w:type="spellEnd"/>
            <w:r w:rsidRPr="0009583C">
              <w:rPr>
                <w:rFonts w:ascii="宋体" w:eastAsia="宋体" w:hAnsi="宋体"/>
                <w:sz w:val="24"/>
              </w:rPr>
              <w:t>)</w:t>
            </w:r>
            <w:r w:rsidRPr="0009583C">
              <w:rPr>
                <w:rFonts w:ascii="Cambria Math" w:eastAsia="宋体" w:hAnsi="Cambria Math" w:cs="Cambria Math"/>
                <w:sz w:val="24"/>
              </w:rPr>
              <w:t>₅</w:t>
            </w:r>
            <w:r w:rsidRPr="0009583C">
              <w:rPr>
                <w:rFonts w:ascii="宋体" w:eastAsia="宋体" w:hAnsi="宋体"/>
                <w:sz w:val="24"/>
              </w:rPr>
              <w:t>V</w:t>
            </w:r>
            <w:r w:rsidRPr="0009583C">
              <w:rPr>
                <w:rFonts w:ascii="Cambria Math" w:eastAsia="宋体" w:hAnsi="Cambria Math" w:cs="Cambria Math"/>
                <w:sz w:val="24"/>
              </w:rPr>
              <w:t>₅</w:t>
            </w:r>
            <w:r w:rsidRPr="0009583C">
              <w:rPr>
                <w:rFonts w:ascii="宋体" w:eastAsia="宋体" w:hAnsi="宋体"/>
                <w:sz w:val="24"/>
              </w:rPr>
              <w:t>]有效降低脱氢活化能(28.94–32.04 kJ/mol)，改善动力学性能。</w:t>
            </w:r>
          </w:p>
        </w:tc>
      </w:tr>
      <w:tr w:rsidR="00614938" w14:paraId="026EDF11" w14:textId="77777777" w:rsidTr="00614938">
        <w:tc>
          <w:tcPr>
            <w:tcW w:w="2765" w:type="dxa"/>
          </w:tcPr>
          <w:p w14:paraId="6F3AD018" w14:textId="77777777" w:rsidR="00614938" w:rsidRPr="0009583C" w:rsidRDefault="00614938" w:rsidP="004726D3">
            <w:pPr>
              <w:rPr>
                <w:rFonts w:hint="eastAsia"/>
                <w:sz w:val="24"/>
              </w:rPr>
            </w:pPr>
          </w:p>
        </w:tc>
        <w:tc>
          <w:tcPr>
            <w:tcW w:w="2765" w:type="dxa"/>
          </w:tcPr>
          <w:p w14:paraId="3E4E124B" w14:textId="506FFD29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钙钛矿型氢化物</w:t>
            </w:r>
          </w:p>
        </w:tc>
        <w:tc>
          <w:tcPr>
            <w:tcW w:w="2766" w:type="dxa"/>
          </w:tcPr>
          <w:p w14:paraId="54209E89" w14:textId="6FA8B4EB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双钙钛矿氢化物</w:t>
            </w:r>
            <w:proofErr w:type="spellStart"/>
            <w:r w:rsidRPr="0009583C">
              <w:rPr>
                <w:rFonts w:ascii="宋体" w:eastAsia="宋体" w:hAnsi="宋体"/>
                <w:sz w:val="24"/>
              </w:rPr>
              <w:t>Cs</w:t>
            </w:r>
            <w:r w:rsidRPr="0009583C">
              <w:rPr>
                <w:rFonts w:ascii="Cambria Math" w:eastAsia="宋体" w:hAnsi="Cambria Math" w:cs="Cambria Math"/>
                <w:sz w:val="24"/>
              </w:rPr>
              <w:t>₂</w:t>
            </w:r>
            <w:r w:rsidRPr="0009583C">
              <w:rPr>
                <w:rFonts w:ascii="宋体" w:eastAsia="宋体" w:hAnsi="宋体"/>
                <w:sz w:val="24"/>
              </w:rPr>
              <w:t>XAlH</w:t>
            </w:r>
            <w:proofErr w:type="spellEnd"/>
            <w:r w:rsidRPr="0009583C">
              <w:rPr>
                <w:rFonts w:ascii="Cambria Math" w:eastAsia="宋体" w:hAnsi="Cambria Math" w:cs="Cambria Math"/>
                <w:sz w:val="24"/>
              </w:rPr>
              <w:t>₆</w:t>
            </w:r>
            <w:r w:rsidRPr="0009583C">
              <w:rPr>
                <w:rFonts w:ascii="宋体" w:eastAsia="宋体" w:hAnsi="宋体"/>
                <w:sz w:val="24"/>
              </w:rPr>
              <w:t xml:space="preserve"> (X=K, Na, Rb) 显示热力学稳定和高储氢容量。</w:t>
            </w:r>
            <w:proofErr w:type="gramStart"/>
            <w:r w:rsidRPr="0009583C">
              <w:rPr>
                <w:rFonts w:ascii="宋体" w:eastAsia="宋体" w:hAnsi="宋体"/>
                <w:sz w:val="24"/>
              </w:rPr>
              <w:t>锂基钙钛矿</w:t>
            </w:r>
            <w:proofErr w:type="spellStart"/>
            <w:proofErr w:type="gramEnd"/>
            <w:r w:rsidRPr="0009583C">
              <w:rPr>
                <w:rFonts w:ascii="宋体" w:eastAsia="宋体" w:hAnsi="宋体"/>
                <w:sz w:val="24"/>
              </w:rPr>
              <w:t>LiBeH</w:t>
            </w:r>
            <w:proofErr w:type="spellEnd"/>
            <w:r w:rsidRPr="0009583C">
              <w:rPr>
                <w:rFonts w:ascii="Cambria Math" w:eastAsia="宋体" w:hAnsi="Cambria Math" w:cs="Cambria Math"/>
                <w:sz w:val="24"/>
              </w:rPr>
              <w:t>₃</w:t>
            </w:r>
            <w:r w:rsidRPr="0009583C">
              <w:rPr>
                <w:rFonts w:ascii="宋体" w:eastAsia="宋体" w:hAnsi="宋体"/>
                <w:sz w:val="24"/>
              </w:rPr>
              <w:t>理论重量储氢密度达15.94%。</w:t>
            </w:r>
          </w:p>
        </w:tc>
      </w:tr>
      <w:tr w:rsidR="00614938" w14:paraId="2EB1B3B9" w14:textId="77777777" w:rsidTr="00614938">
        <w:tc>
          <w:tcPr>
            <w:tcW w:w="2765" w:type="dxa"/>
          </w:tcPr>
          <w:p w14:paraId="727034DD" w14:textId="77777777" w:rsidR="00614938" w:rsidRPr="0009583C" w:rsidRDefault="00614938" w:rsidP="004726D3">
            <w:pPr>
              <w:rPr>
                <w:rFonts w:hint="eastAsia"/>
                <w:sz w:val="24"/>
              </w:rPr>
            </w:pPr>
          </w:p>
        </w:tc>
        <w:tc>
          <w:tcPr>
            <w:tcW w:w="2765" w:type="dxa"/>
          </w:tcPr>
          <w:p w14:paraId="55A8EA23" w14:textId="3BB38BDA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碳基材料设计</w:t>
            </w:r>
          </w:p>
        </w:tc>
        <w:tc>
          <w:tcPr>
            <w:tcW w:w="2766" w:type="dxa"/>
          </w:tcPr>
          <w:p w14:paraId="4C2B2831" w14:textId="00D001D1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通过异质结启发的核壳结构（如3CeH</w:t>
            </w:r>
            <w:r w:rsidRPr="0009583C">
              <w:rPr>
                <w:rFonts w:ascii="Cambria Math" w:eastAsia="宋体" w:hAnsi="Cambria Math" w:cs="Cambria Math"/>
                <w:sz w:val="24"/>
              </w:rPr>
              <w:t>₃</w:t>
            </w:r>
            <w:r w:rsidRPr="0009583C">
              <w:rPr>
                <w:rFonts w:ascii="宋体" w:eastAsia="宋体" w:hAnsi="宋体"/>
                <w:sz w:val="24"/>
              </w:rPr>
              <w:t>@</w:t>
            </w:r>
            <w:proofErr w:type="spellStart"/>
            <w:r w:rsidRPr="0009583C">
              <w:rPr>
                <w:rFonts w:ascii="宋体" w:eastAsia="宋体" w:hAnsi="宋体"/>
                <w:sz w:val="24"/>
              </w:rPr>
              <w:t>BaH</w:t>
            </w:r>
            <w:proofErr w:type="spellEnd"/>
            <w:r w:rsidRPr="0009583C">
              <w:rPr>
                <w:rFonts w:ascii="Cambria Math" w:eastAsia="宋体" w:hAnsi="Cambria Math" w:cs="Cambria Math"/>
                <w:sz w:val="24"/>
              </w:rPr>
              <w:t>₂</w:t>
            </w:r>
            <w:r w:rsidRPr="0009583C">
              <w:rPr>
                <w:rFonts w:ascii="宋体" w:eastAsia="宋体" w:hAnsi="宋体"/>
                <w:sz w:val="24"/>
              </w:rPr>
              <w:t>）实现氢离子在室温下的快速传导，应用于全球首款室温全固态氢离子电池。</w:t>
            </w:r>
          </w:p>
        </w:tc>
      </w:tr>
      <w:tr w:rsidR="00614938" w14:paraId="1C01232F" w14:textId="77777777" w:rsidTr="00614938">
        <w:tc>
          <w:tcPr>
            <w:tcW w:w="2765" w:type="dxa"/>
          </w:tcPr>
          <w:p w14:paraId="72488477" w14:textId="4465667A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 w:hint="eastAsia"/>
                <w:sz w:val="24"/>
              </w:rPr>
              <w:t>系统与应用</w:t>
            </w:r>
          </w:p>
        </w:tc>
        <w:tc>
          <w:tcPr>
            <w:tcW w:w="2765" w:type="dxa"/>
          </w:tcPr>
          <w:p w14:paraId="630EB546" w14:textId="78D52AFB" w:rsidR="00614938" w:rsidRPr="0009583C" w:rsidRDefault="000362F0" w:rsidP="004726D3">
            <w:pPr>
              <w:rPr>
                <w:rFonts w:hint="eastAsia"/>
                <w:b/>
                <w:bCs/>
                <w:sz w:val="24"/>
              </w:rPr>
            </w:pPr>
            <w:proofErr w:type="gramStart"/>
            <w:r w:rsidRPr="0009583C">
              <w:rPr>
                <w:rFonts w:ascii="宋体" w:eastAsia="宋体" w:hAnsi="宋体" w:hint="eastAsia"/>
                <w:b/>
                <w:bCs/>
                <w:sz w:val="24"/>
              </w:rPr>
              <w:t>氢电微</w:t>
            </w:r>
            <w:proofErr w:type="gramEnd"/>
            <w:r w:rsidRPr="0009583C">
              <w:rPr>
                <w:rFonts w:ascii="宋体" w:eastAsia="宋体" w:hAnsi="宋体" w:hint="eastAsia"/>
                <w:b/>
                <w:bCs/>
                <w:sz w:val="24"/>
              </w:rPr>
              <w:t>电网</w:t>
            </w:r>
          </w:p>
        </w:tc>
        <w:tc>
          <w:tcPr>
            <w:tcW w:w="2766" w:type="dxa"/>
          </w:tcPr>
          <w:p w14:paraId="464D3BEF" w14:textId="196574D1" w:rsidR="00614938" w:rsidRPr="0009583C" w:rsidRDefault="000362F0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 w:hint="eastAsia"/>
                <w:sz w:val="24"/>
              </w:rPr>
              <w:t>美国加州建成Calistoga Resiliency Center，全球首个超长时混合氢-</w:t>
            </w:r>
            <w:proofErr w:type="gramStart"/>
            <w:r w:rsidRPr="0009583C">
              <w:rPr>
                <w:rFonts w:ascii="宋体" w:eastAsia="宋体" w:hAnsi="宋体" w:hint="eastAsia"/>
                <w:sz w:val="24"/>
              </w:rPr>
              <w:t>锂电微电网</w:t>
            </w:r>
            <w:proofErr w:type="gramEnd"/>
            <w:r w:rsidRPr="0009583C">
              <w:rPr>
                <w:rFonts w:ascii="宋体" w:eastAsia="宋体" w:hAnsi="宋体" w:hint="eastAsia"/>
                <w:sz w:val="24"/>
              </w:rPr>
              <w:t>，可提供8.5 MW功率、293 MWh储能量，保障48小时连续供电</w:t>
            </w:r>
          </w:p>
        </w:tc>
      </w:tr>
      <w:tr w:rsidR="00614938" w14:paraId="3298805A" w14:textId="77777777" w:rsidTr="00614938">
        <w:tc>
          <w:tcPr>
            <w:tcW w:w="2765" w:type="dxa"/>
          </w:tcPr>
          <w:p w14:paraId="72AF7001" w14:textId="77777777" w:rsidR="00614938" w:rsidRPr="0009583C" w:rsidRDefault="00614938" w:rsidP="004726D3">
            <w:pPr>
              <w:rPr>
                <w:rFonts w:hint="eastAsia"/>
                <w:sz w:val="24"/>
              </w:rPr>
            </w:pPr>
          </w:p>
        </w:tc>
        <w:tc>
          <w:tcPr>
            <w:tcW w:w="2765" w:type="dxa"/>
          </w:tcPr>
          <w:p w14:paraId="4F68BD77" w14:textId="3110D6C0" w:rsidR="00614938" w:rsidRPr="0009583C" w:rsidRDefault="00295873" w:rsidP="004726D3">
            <w:pPr>
              <w:rPr>
                <w:rFonts w:hint="eastAsia"/>
                <w:sz w:val="24"/>
              </w:rPr>
            </w:pPr>
            <w:proofErr w:type="gramStart"/>
            <w:r w:rsidRPr="0009583C">
              <w:rPr>
                <w:rFonts w:ascii="宋体" w:eastAsia="宋体" w:hAnsi="宋体" w:hint="eastAsia"/>
                <w:sz w:val="24"/>
              </w:rPr>
              <w:t>电网级</w:t>
            </w:r>
            <w:proofErr w:type="gramEnd"/>
            <w:r w:rsidRPr="0009583C">
              <w:rPr>
                <w:rFonts w:ascii="宋体" w:eastAsia="宋体" w:hAnsi="宋体" w:hint="eastAsia"/>
                <w:sz w:val="24"/>
              </w:rPr>
              <w:t>规划</w:t>
            </w:r>
          </w:p>
        </w:tc>
        <w:tc>
          <w:tcPr>
            <w:tcW w:w="2766" w:type="dxa"/>
          </w:tcPr>
          <w:p w14:paraId="327BD2F6" w14:textId="77777777" w:rsidR="00E065B9" w:rsidRPr="0009583C" w:rsidRDefault="00E065B9" w:rsidP="00E065B9">
            <w:pPr>
              <w:rPr>
                <w:rFonts w:ascii="宋体" w:eastAsia="宋体" w:hAnsi="宋体" w:hint="eastAsia"/>
                <w:sz w:val="24"/>
              </w:rPr>
            </w:pPr>
            <w:r w:rsidRPr="0009583C">
              <w:rPr>
                <w:rFonts w:ascii="宋体" w:eastAsia="宋体" w:hAnsi="宋体" w:hint="eastAsia"/>
                <w:sz w:val="24"/>
              </w:rPr>
              <w:t>针对上海的模型研究显示，至2060年，氢储能可使电网可再生能源渗透率提升11.6%，度电成本降低约2.5美分。</w:t>
            </w:r>
          </w:p>
          <w:p w14:paraId="003955AD" w14:textId="77777777" w:rsidR="00614938" w:rsidRPr="0009583C" w:rsidRDefault="00614938" w:rsidP="004726D3">
            <w:pPr>
              <w:rPr>
                <w:rFonts w:hint="eastAsia"/>
                <w:sz w:val="24"/>
              </w:rPr>
            </w:pPr>
          </w:p>
        </w:tc>
      </w:tr>
      <w:tr w:rsidR="00614938" w14:paraId="4562C3AB" w14:textId="77777777" w:rsidTr="00614938">
        <w:tc>
          <w:tcPr>
            <w:tcW w:w="2765" w:type="dxa"/>
          </w:tcPr>
          <w:p w14:paraId="1F80C082" w14:textId="77777777" w:rsidR="00614938" w:rsidRPr="0009583C" w:rsidRDefault="00614938" w:rsidP="004726D3">
            <w:pPr>
              <w:rPr>
                <w:rFonts w:hint="eastAsia"/>
                <w:sz w:val="24"/>
              </w:rPr>
            </w:pPr>
          </w:p>
        </w:tc>
        <w:tc>
          <w:tcPr>
            <w:tcW w:w="2765" w:type="dxa"/>
          </w:tcPr>
          <w:p w14:paraId="29660BDA" w14:textId="1F210A12" w:rsidR="00614938" w:rsidRPr="0009583C" w:rsidRDefault="00E065B9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 w:hint="eastAsia"/>
                <w:sz w:val="24"/>
              </w:rPr>
              <w:t>智能控制策略</w:t>
            </w:r>
          </w:p>
        </w:tc>
        <w:tc>
          <w:tcPr>
            <w:tcW w:w="2766" w:type="dxa"/>
          </w:tcPr>
          <w:p w14:paraId="1FFD7162" w14:textId="77777777" w:rsidR="00E065B9" w:rsidRPr="0009583C" w:rsidRDefault="00E065B9" w:rsidP="00E065B9">
            <w:pPr>
              <w:rPr>
                <w:rFonts w:ascii="宋体" w:eastAsia="宋体" w:hAnsi="宋体" w:hint="eastAsia"/>
                <w:sz w:val="24"/>
              </w:rPr>
            </w:pPr>
            <w:r w:rsidRPr="0009583C">
              <w:rPr>
                <w:rFonts w:ascii="宋体" w:eastAsia="宋体" w:hAnsi="宋体" w:hint="eastAsia"/>
                <w:sz w:val="24"/>
              </w:rPr>
              <w:t>应用深度强化学习(DRL) 等AI算法优化混合储能系统功率分配，提升动态响应，将母线电压动态误差降低34%-62%。</w:t>
            </w:r>
          </w:p>
          <w:p w14:paraId="4AE16EC1" w14:textId="77777777" w:rsidR="00614938" w:rsidRPr="0009583C" w:rsidRDefault="00614938" w:rsidP="004726D3">
            <w:pPr>
              <w:rPr>
                <w:rFonts w:hint="eastAsia"/>
                <w:sz w:val="24"/>
              </w:rPr>
            </w:pPr>
          </w:p>
        </w:tc>
      </w:tr>
      <w:tr w:rsidR="00614938" w14:paraId="02C593E9" w14:textId="77777777" w:rsidTr="00614938">
        <w:tc>
          <w:tcPr>
            <w:tcW w:w="2765" w:type="dxa"/>
          </w:tcPr>
          <w:p w14:paraId="78F963FD" w14:textId="3F16354A" w:rsidR="00614938" w:rsidRPr="0009583C" w:rsidRDefault="00EA0F91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产业与基建</w:t>
            </w:r>
          </w:p>
        </w:tc>
        <w:tc>
          <w:tcPr>
            <w:tcW w:w="2765" w:type="dxa"/>
          </w:tcPr>
          <w:p w14:paraId="127DDE32" w14:textId="76EA54CC" w:rsidR="00614938" w:rsidRPr="0009583C" w:rsidRDefault="00EA0F91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地下储氢</w:t>
            </w:r>
          </w:p>
        </w:tc>
        <w:tc>
          <w:tcPr>
            <w:tcW w:w="2766" w:type="dxa"/>
          </w:tcPr>
          <w:p w14:paraId="01C1CC41" w14:textId="3DEE079C" w:rsidR="00614938" w:rsidRPr="0009583C" w:rsidRDefault="00EA0F91" w:rsidP="004726D3">
            <w:pPr>
              <w:rPr>
                <w:rFonts w:hint="eastAsia"/>
                <w:sz w:val="24"/>
              </w:rPr>
            </w:pPr>
            <w:r w:rsidRPr="0009583C">
              <w:rPr>
                <w:rFonts w:ascii="宋体" w:eastAsia="宋体" w:hAnsi="宋体"/>
                <w:sz w:val="24"/>
              </w:rPr>
              <w:t>英国北约</w:t>
            </w:r>
            <w:proofErr w:type="gramStart"/>
            <w:r w:rsidRPr="0009583C">
              <w:rPr>
                <w:rFonts w:ascii="宋体" w:eastAsia="宋体" w:hAnsi="宋体"/>
                <w:sz w:val="24"/>
              </w:rPr>
              <w:t>克郡正对</w:t>
            </w:r>
            <w:proofErr w:type="gramEnd"/>
            <w:r w:rsidRPr="0009583C">
              <w:rPr>
                <w:rFonts w:ascii="宋体" w:eastAsia="宋体" w:hAnsi="宋体"/>
                <w:sz w:val="24"/>
              </w:rPr>
              <w:t>Knapton地区开展地下储氢可行性研究，探索利用枯竭油气藏等地质构造实现大规模氢存储。</w:t>
            </w:r>
          </w:p>
        </w:tc>
      </w:tr>
    </w:tbl>
    <w:p w14:paraId="5A225EB6" w14:textId="70F35B54" w:rsidR="0054752D" w:rsidRPr="0054752D" w:rsidRDefault="0054752D" w:rsidP="00312EF6">
      <w:pPr>
        <w:pStyle w:val="1"/>
        <w:rPr>
          <w:rFonts w:hint="eastAsia"/>
        </w:rPr>
      </w:pPr>
      <w:r w:rsidRPr="0054752D">
        <w:rPr>
          <w:rFonts w:hint="eastAsia"/>
        </w:rPr>
        <w:t>储氢材料的新探索</w:t>
      </w:r>
    </w:p>
    <w:p w14:paraId="73986400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</w:p>
    <w:p w14:paraId="384145D1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>当前的研究致力于让储氢材料在更高的容量、更适宜的温度和更快的速度下安全稳定地工作。</w:t>
      </w:r>
    </w:p>
    <w:p w14:paraId="3B203978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</w:p>
    <w:p w14:paraId="5E498290" w14:textId="77777777" w:rsidR="0054752D" w:rsidRPr="0054752D" w:rsidRDefault="0054752D" w:rsidP="0054752D">
      <w:pPr>
        <w:rPr>
          <w:rFonts w:ascii="宋体" w:eastAsia="宋体" w:hAnsi="宋体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>·</w:t>
      </w:r>
      <w:r w:rsidRPr="0054752D">
        <w:rPr>
          <w:rFonts w:ascii="宋体" w:eastAsia="宋体" w:hAnsi="宋体"/>
          <w:sz w:val="28"/>
          <w:szCs w:val="28"/>
        </w:rPr>
        <w:t xml:space="preserve"> 高性能合金：在镁镍（</w:t>
      </w:r>
      <w:proofErr w:type="spellStart"/>
      <w:r w:rsidRPr="0054752D">
        <w:rPr>
          <w:rFonts w:ascii="宋体" w:eastAsia="宋体" w:hAnsi="宋体"/>
          <w:sz w:val="28"/>
          <w:szCs w:val="28"/>
        </w:rPr>
        <w:t>Mg</w:t>
      </w:r>
      <w:r w:rsidRPr="0054752D">
        <w:rPr>
          <w:rFonts w:ascii="Cambria Math" w:eastAsia="宋体" w:hAnsi="Cambria Math" w:cs="Cambria Math"/>
          <w:sz w:val="28"/>
          <w:szCs w:val="28"/>
        </w:rPr>
        <w:t>₂</w:t>
      </w:r>
      <w:r w:rsidRPr="0054752D">
        <w:rPr>
          <w:rFonts w:ascii="宋体" w:eastAsia="宋体" w:hAnsi="宋体"/>
          <w:sz w:val="28"/>
          <w:szCs w:val="28"/>
        </w:rPr>
        <w:t>Ni</w:t>
      </w:r>
      <w:proofErr w:type="spellEnd"/>
      <w:r w:rsidRPr="0054752D">
        <w:rPr>
          <w:rFonts w:ascii="宋体" w:eastAsia="宋体" w:hAnsi="宋体"/>
          <w:sz w:val="28"/>
          <w:szCs w:val="28"/>
        </w:rPr>
        <w:t>）合金中添加钒（V），能显著降低氢气的释放难度（表观活化能降低）并改善吸放氢的热力学性质，使其在实际应用中的循环性能和使用寿命得到提升。</w:t>
      </w:r>
    </w:p>
    <w:p w14:paraId="4522C393" w14:textId="77777777" w:rsidR="0054752D" w:rsidRPr="0054752D" w:rsidRDefault="0054752D" w:rsidP="0054752D">
      <w:pPr>
        <w:rPr>
          <w:rFonts w:ascii="宋体" w:eastAsia="宋体" w:hAnsi="宋体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>·</w:t>
      </w:r>
      <w:r w:rsidRPr="0054752D">
        <w:rPr>
          <w:rFonts w:ascii="宋体" w:eastAsia="宋体" w:hAnsi="宋体"/>
          <w:sz w:val="28"/>
          <w:szCs w:val="28"/>
        </w:rPr>
        <w:t xml:space="preserve"> 钙钛矿氢化物：这类新材料成为研究热点。例如，双钙钛矿氢化物</w:t>
      </w:r>
      <w:proofErr w:type="spellStart"/>
      <w:r w:rsidRPr="0054752D">
        <w:rPr>
          <w:rFonts w:ascii="宋体" w:eastAsia="宋体" w:hAnsi="宋体"/>
          <w:sz w:val="28"/>
          <w:szCs w:val="28"/>
        </w:rPr>
        <w:t>Cs</w:t>
      </w:r>
      <w:r w:rsidRPr="0054752D">
        <w:rPr>
          <w:rFonts w:ascii="Cambria Math" w:eastAsia="宋体" w:hAnsi="Cambria Math" w:cs="Cambria Math"/>
          <w:sz w:val="28"/>
          <w:szCs w:val="28"/>
        </w:rPr>
        <w:t>₂</w:t>
      </w:r>
      <w:r w:rsidRPr="0054752D">
        <w:rPr>
          <w:rFonts w:ascii="宋体" w:eastAsia="宋体" w:hAnsi="宋体"/>
          <w:sz w:val="28"/>
          <w:szCs w:val="28"/>
        </w:rPr>
        <w:t>XAlH</w:t>
      </w:r>
      <w:proofErr w:type="spellEnd"/>
      <w:r w:rsidRPr="0054752D">
        <w:rPr>
          <w:rFonts w:ascii="Cambria Math" w:eastAsia="宋体" w:hAnsi="Cambria Math" w:cs="Cambria Math"/>
          <w:sz w:val="28"/>
          <w:szCs w:val="28"/>
        </w:rPr>
        <w:t>₆</w:t>
      </w:r>
      <w:r w:rsidRPr="0054752D">
        <w:rPr>
          <w:rFonts w:ascii="宋体" w:eastAsia="宋体" w:hAnsi="宋体"/>
          <w:sz w:val="28"/>
          <w:szCs w:val="28"/>
        </w:rPr>
        <w:t>（X为K、Na、Rb）不仅结构稳定，还具备可观的理论储</w:t>
      </w:r>
      <w:r w:rsidRPr="0054752D">
        <w:rPr>
          <w:rFonts w:ascii="宋体" w:eastAsia="宋体" w:hAnsi="宋体"/>
          <w:sz w:val="28"/>
          <w:szCs w:val="28"/>
        </w:rPr>
        <w:lastRenderedPageBreak/>
        <w:t>氢容量，其中含钠（Na）的材料表现尤为出色。另</w:t>
      </w:r>
      <w:proofErr w:type="gramStart"/>
      <w:r w:rsidRPr="0054752D">
        <w:rPr>
          <w:rFonts w:ascii="宋体" w:eastAsia="宋体" w:hAnsi="宋体"/>
          <w:sz w:val="28"/>
          <w:szCs w:val="28"/>
        </w:rPr>
        <w:t>一类锂基钙钛矿</w:t>
      </w:r>
      <w:proofErr w:type="spellStart"/>
      <w:proofErr w:type="gramEnd"/>
      <w:r w:rsidRPr="0054752D">
        <w:rPr>
          <w:rFonts w:ascii="宋体" w:eastAsia="宋体" w:hAnsi="宋体"/>
          <w:sz w:val="28"/>
          <w:szCs w:val="28"/>
        </w:rPr>
        <w:t>LiXH</w:t>
      </w:r>
      <w:proofErr w:type="spellEnd"/>
      <w:r w:rsidRPr="0054752D">
        <w:rPr>
          <w:rFonts w:ascii="Cambria Math" w:eastAsia="宋体" w:hAnsi="Cambria Math" w:cs="Cambria Math"/>
          <w:sz w:val="28"/>
          <w:szCs w:val="28"/>
        </w:rPr>
        <w:t>₃</w:t>
      </w:r>
      <w:r w:rsidRPr="0054752D">
        <w:rPr>
          <w:rFonts w:ascii="宋体" w:eastAsia="宋体" w:hAnsi="宋体"/>
          <w:sz w:val="28"/>
          <w:szCs w:val="28"/>
        </w:rPr>
        <w:t>（如</w:t>
      </w:r>
      <w:proofErr w:type="spellStart"/>
      <w:r w:rsidRPr="0054752D">
        <w:rPr>
          <w:rFonts w:ascii="宋体" w:eastAsia="宋体" w:hAnsi="宋体"/>
          <w:sz w:val="28"/>
          <w:szCs w:val="28"/>
        </w:rPr>
        <w:t>LiBeH</w:t>
      </w:r>
      <w:proofErr w:type="spellEnd"/>
      <w:r w:rsidRPr="0054752D">
        <w:rPr>
          <w:rFonts w:ascii="Cambria Math" w:eastAsia="宋体" w:hAnsi="Cambria Math" w:cs="Cambria Math"/>
          <w:sz w:val="28"/>
          <w:szCs w:val="28"/>
        </w:rPr>
        <w:t>₃</w:t>
      </w:r>
      <w:r w:rsidRPr="0054752D">
        <w:rPr>
          <w:rFonts w:ascii="宋体" w:eastAsia="宋体" w:hAnsi="宋体"/>
          <w:sz w:val="28"/>
          <w:szCs w:val="28"/>
        </w:rPr>
        <w:t>）则因其高达15.94%的重量储氢密度和半导体特性，在储氢和能量转换一体化器件中展现出潜力。</w:t>
      </w:r>
    </w:p>
    <w:p w14:paraId="61B5C281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>· 碳基材料与创新电池路径：科学家们也在对石墨烯等碳基材料进行原子级别的精准设计和模拟，以期实现可控的储氢和</w:t>
      </w:r>
      <w:proofErr w:type="gramStart"/>
      <w:r w:rsidRPr="0054752D">
        <w:rPr>
          <w:rFonts w:ascii="宋体" w:eastAsia="宋体" w:hAnsi="宋体" w:hint="eastAsia"/>
          <w:sz w:val="28"/>
          <w:szCs w:val="28"/>
        </w:rPr>
        <w:t>释氢</w:t>
      </w:r>
      <w:proofErr w:type="gramEnd"/>
      <w:r w:rsidRPr="0054752D">
        <w:rPr>
          <w:rFonts w:ascii="宋体" w:eastAsia="宋体" w:hAnsi="宋体" w:hint="eastAsia"/>
          <w:sz w:val="28"/>
          <w:szCs w:val="28"/>
        </w:rPr>
        <w:t>。更引人注目的是，中国科学家成功开发出全球首款可充电的氢离子电池。它采用全固态设计，从根本上解决了传统</w:t>
      </w:r>
      <w:proofErr w:type="gramStart"/>
      <w:r w:rsidRPr="0054752D">
        <w:rPr>
          <w:rFonts w:ascii="宋体" w:eastAsia="宋体" w:hAnsi="宋体" w:hint="eastAsia"/>
          <w:sz w:val="28"/>
          <w:szCs w:val="28"/>
        </w:rPr>
        <w:t>锂</w:t>
      </w:r>
      <w:proofErr w:type="gramEnd"/>
      <w:r w:rsidRPr="0054752D">
        <w:rPr>
          <w:rFonts w:ascii="宋体" w:eastAsia="宋体" w:hAnsi="宋体" w:hint="eastAsia"/>
          <w:sz w:val="28"/>
          <w:szCs w:val="28"/>
        </w:rPr>
        <w:t>离子电池的安全性问题（</w:t>
      </w:r>
      <w:proofErr w:type="gramStart"/>
      <w:r w:rsidRPr="0054752D">
        <w:rPr>
          <w:rFonts w:ascii="宋体" w:eastAsia="宋体" w:hAnsi="宋体" w:hint="eastAsia"/>
          <w:sz w:val="28"/>
          <w:szCs w:val="28"/>
        </w:rPr>
        <w:t>如枝晶</w:t>
      </w:r>
      <w:proofErr w:type="gramEnd"/>
      <w:r w:rsidRPr="0054752D">
        <w:rPr>
          <w:rFonts w:ascii="宋体" w:eastAsia="宋体" w:hAnsi="宋体" w:hint="eastAsia"/>
          <w:sz w:val="28"/>
          <w:szCs w:val="28"/>
        </w:rPr>
        <w:t>短路和电解液燃烧），且资源更丰富，为能源储存开辟了一条全新的技术路线。</w:t>
      </w:r>
    </w:p>
    <w:p w14:paraId="6678A693" w14:textId="4B8A231B" w:rsidR="0054752D" w:rsidRPr="0054752D" w:rsidRDefault="0054752D" w:rsidP="009F72C7">
      <w:pPr>
        <w:pStyle w:val="1"/>
        <w:rPr>
          <w:rFonts w:hint="eastAsia"/>
        </w:rPr>
      </w:pPr>
      <w:r w:rsidRPr="0054752D">
        <w:rPr>
          <w:rFonts w:hint="eastAsia"/>
        </w:rPr>
        <w:t>系统应用与智能控制</w:t>
      </w:r>
    </w:p>
    <w:p w14:paraId="3D9B3097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</w:p>
    <w:p w14:paraId="05A3ECDF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>在系统和应用层面，氢储能正从示范项目走向规模化，并与人工智能深度融合。</w:t>
      </w:r>
    </w:p>
    <w:p w14:paraId="7CC2DC95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</w:p>
    <w:p w14:paraId="5A953B76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 xml:space="preserve">· </w:t>
      </w:r>
      <w:proofErr w:type="gramStart"/>
      <w:r w:rsidRPr="0054752D">
        <w:rPr>
          <w:rFonts w:ascii="宋体" w:eastAsia="宋体" w:hAnsi="宋体" w:hint="eastAsia"/>
          <w:sz w:val="28"/>
          <w:szCs w:val="28"/>
        </w:rPr>
        <w:t>电网级</w:t>
      </w:r>
      <w:proofErr w:type="gramEnd"/>
      <w:r w:rsidRPr="0054752D">
        <w:rPr>
          <w:rFonts w:ascii="宋体" w:eastAsia="宋体" w:hAnsi="宋体" w:hint="eastAsia"/>
          <w:sz w:val="28"/>
          <w:szCs w:val="28"/>
        </w:rPr>
        <w:t>规模化应用：一项针对上海电网的长期规划模型研究指出，引入氢储能可以有效平滑高比例可再生能源带来的波动。模型预测，到2060年，电解槽装机容量可达21.5 GW，氢发电机组容量达27.5 GW，能显著提升可再生能源的渗透率和利用率，并降低综合用电成本。</w:t>
      </w:r>
    </w:p>
    <w:p w14:paraId="2A16F71C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lastRenderedPageBreak/>
        <w:t>· 微电网与应急保电：美国加州投产的Calistoga Resiliency中心是一个标杆性案例。它巧妙地将氢燃料电池（负责长时间稳定发电）与锂电池（负责快速响应）结合，形成一个零排放的混合微电网，在极端天气导致主网断电时，能为约1600户用户提供至少48小时的持续供电。</w:t>
      </w:r>
    </w:p>
    <w:p w14:paraId="4E12AD76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>· 人工智能赋能系统控制：为了更精准、高效地管理复杂</w:t>
      </w:r>
      <w:proofErr w:type="gramStart"/>
      <w:r w:rsidRPr="0054752D">
        <w:rPr>
          <w:rFonts w:ascii="宋体" w:eastAsia="宋体" w:hAnsi="宋体" w:hint="eastAsia"/>
          <w:sz w:val="28"/>
          <w:szCs w:val="28"/>
        </w:rPr>
        <w:t>的氢电混合系统</w:t>
      </w:r>
      <w:proofErr w:type="gramEnd"/>
      <w:r w:rsidRPr="0054752D">
        <w:rPr>
          <w:rFonts w:ascii="宋体" w:eastAsia="宋体" w:hAnsi="宋体" w:hint="eastAsia"/>
          <w:sz w:val="28"/>
          <w:szCs w:val="28"/>
        </w:rPr>
        <w:t>，研究人员开始广泛应用深度强化学习（DRL）等先进算法。这些AI算法能够动态优化系统内部分配，提升应对负载波动的能力，从而显著增强整个微电网的稳定性和电能质量。</w:t>
      </w:r>
    </w:p>
    <w:p w14:paraId="3D955BDD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</w:p>
    <w:p w14:paraId="25F1F884" w14:textId="31D719DB" w:rsidR="0054752D" w:rsidRPr="0054752D" w:rsidRDefault="0054752D" w:rsidP="00C515CE">
      <w:pPr>
        <w:pStyle w:val="1"/>
      </w:pPr>
      <w:r w:rsidRPr="0054752D">
        <w:t>产业布局与基础设施</w:t>
      </w:r>
    </w:p>
    <w:p w14:paraId="4ED7A184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</w:p>
    <w:p w14:paraId="415C1C52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>氢储能的大规模发展离不开基础设施的同步推进，其中大规模储存技术是关键。</w:t>
      </w:r>
    </w:p>
    <w:p w14:paraId="05B747B1" w14:textId="77777777" w:rsidR="0054752D" w:rsidRPr="0054752D" w:rsidRDefault="0054752D" w:rsidP="0054752D">
      <w:pPr>
        <w:rPr>
          <w:rFonts w:ascii="宋体" w:eastAsia="宋体" w:hAnsi="宋体" w:hint="eastAsia"/>
          <w:sz w:val="28"/>
          <w:szCs w:val="28"/>
        </w:rPr>
      </w:pPr>
    </w:p>
    <w:p w14:paraId="73E328F2" w14:textId="6345F2DE" w:rsidR="00AA6EB9" w:rsidRPr="00AA6EB9" w:rsidRDefault="0054752D" w:rsidP="0054752D">
      <w:pPr>
        <w:rPr>
          <w:rFonts w:ascii="宋体" w:eastAsia="宋体" w:hAnsi="宋体" w:hint="eastAsia"/>
          <w:sz w:val="28"/>
          <w:szCs w:val="28"/>
        </w:rPr>
      </w:pPr>
      <w:r w:rsidRPr="0054752D">
        <w:rPr>
          <w:rFonts w:ascii="宋体" w:eastAsia="宋体" w:hAnsi="宋体" w:hint="eastAsia"/>
          <w:sz w:val="28"/>
          <w:szCs w:val="28"/>
        </w:rPr>
        <w:t>· 地下规模化储氢：这是解决氢能季节性存储和战略储备的重要方向。目前，国际上已经开始探索利用枯竭的油气田、咸水层或盐穴等地质构造来大规模储存氢气。例如，英国的一个联盟就在北约克郡的Knapton地区启动了相关可行性研究，评估当地地质构造的储</w:t>
      </w:r>
      <w:r w:rsidRPr="0054752D">
        <w:rPr>
          <w:rFonts w:ascii="宋体" w:eastAsia="宋体" w:hAnsi="宋体" w:hint="eastAsia"/>
          <w:sz w:val="28"/>
          <w:szCs w:val="28"/>
        </w:rPr>
        <w:lastRenderedPageBreak/>
        <w:t>氢潜力，旨在为未来的能源安全提供保障。</w:t>
      </w:r>
    </w:p>
    <w:sectPr w:rsidR="00AA6EB9" w:rsidRPr="00AA6E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3532" w14:textId="77777777" w:rsidR="00F935E5" w:rsidRDefault="00F935E5" w:rsidP="005475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D05625" w14:textId="77777777" w:rsidR="00F935E5" w:rsidRDefault="00F935E5" w:rsidP="005475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1A5B6" w14:textId="77777777" w:rsidR="00F935E5" w:rsidRDefault="00F935E5" w:rsidP="005475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C59C19" w14:textId="77777777" w:rsidR="00F935E5" w:rsidRDefault="00F935E5" w:rsidP="005475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B9"/>
    <w:rsid w:val="000362F0"/>
    <w:rsid w:val="0009583C"/>
    <w:rsid w:val="00295873"/>
    <w:rsid w:val="00310E17"/>
    <w:rsid w:val="00312EF6"/>
    <w:rsid w:val="004726D3"/>
    <w:rsid w:val="0054752D"/>
    <w:rsid w:val="005D6F1C"/>
    <w:rsid w:val="00614938"/>
    <w:rsid w:val="009F72C7"/>
    <w:rsid w:val="00AA6EB9"/>
    <w:rsid w:val="00B45241"/>
    <w:rsid w:val="00C515CE"/>
    <w:rsid w:val="00CB5BAA"/>
    <w:rsid w:val="00D72F4B"/>
    <w:rsid w:val="00E065B9"/>
    <w:rsid w:val="00EA0F91"/>
    <w:rsid w:val="00F9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9947C"/>
  <w15:chartTrackingRefBased/>
  <w15:docId w15:val="{EFA8517B-2F9F-40BD-A04F-C03CF3A1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E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E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E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E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E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E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E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E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E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E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6E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E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E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E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E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E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E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E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E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E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E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E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75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75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75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752D"/>
    <w:rPr>
      <w:sz w:val="18"/>
      <w:szCs w:val="18"/>
    </w:rPr>
  </w:style>
  <w:style w:type="table" w:styleId="af2">
    <w:name w:val="Table Grid"/>
    <w:basedOn w:val="a1"/>
    <w:uiPriority w:val="39"/>
    <w:rsid w:val="0061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874</Words>
  <Characters>875</Characters>
  <Application>Microsoft Office Word</Application>
  <DocSecurity>0</DocSecurity>
  <Lines>291</Lines>
  <Paragraphs>437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玉洁 郝</dc:creator>
  <cp:keywords/>
  <dc:description/>
  <cp:lastModifiedBy>玉洁 郝</cp:lastModifiedBy>
  <cp:revision>3</cp:revision>
  <dcterms:created xsi:type="dcterms:W3CDTF">2025-10-05T06:36:00Z</dcterms:created>
  <dcterms:modified xsi:type="dcterms:W3CDTF">2025-10-05T06:46:00Z</dcterms:modified>
</cp:coreProperties>
</file>