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一、能源获取</w:t>
      </w:r>
    </w:p>
    <w:p/>
    <w:p>
      <w:r>
        <w:t>1. 地热：干热岩利用</w:t>
      </w:r>
    </w:p>
    <w:p>
      <w:r>
        <w:t xml:space="preserve">   · 实现路径：</w:t>
      </w:r>
    </w:p>
    <w:p>
      <w:r>
        <w:t xml:space="preserve">     · 超临界循环：注入流体，获取远超传统地热电站的效率和功率。</w:t>
      </w:r>
    </w:p>
    <w:p>
      <w:r>
        <w:t xml:space="preserve">     · 氢制造厂：利用地热高温，高效催化热化学分解水制氢，避免电解的电能损耗。</w:t>
      </w:r>
    </w:p>
    <w:p>
      <w:r>
        <w:t xml:space="preserve">     · 季节性储热：将非峰值期的多余电能（如太阳能）注入岩体，将其加热至更高温度，在需要时提取，构成跨季度的能源库。</w:t>
      </w:r>
    </w:p>
    <w:p>
      <w:r>
        <w:t>2. 生物质能：从“燃烧”到“精准催化”</w:t>
      </w:r>
    </w:p>
    <w:p>
      <w:r>
        <w:t xml:space="preserve">       将生物质（农业废弃物、厨余）作为精细化工的原料。</w:t>
      </w:r>
    </w:p>
    <w:p>
      <w:r>
        <w:t xml:space="preserve">     · 通过原子打印技术制造的高效催化剂，将生物质在分子级别转化为高价值化学品、可降解塑料前体、甚至航空燃油，能量利用效率提升数倍。</w:t>
      </w:r>
    </w:p>
    <w:p>
      <w:r>
        <w:t>3. 人体动能与环境微能源采集</w:t>
      </w:r>
    </w:p>
    <w:p>
      <w:bookmarkStart w:id="0" w:name="_GoBack"/>
      <w:bookmarkEnd w:id="0"/>
      <w:r>
        <w:t xml:space="preserve">   · 实现路径：</w:t>
      </w:r>
    </w:p>
    <w:p>
      <w:r>
        <w:t xml:space="preserve">     · 压电地砖：在生活游憩枢纽、运动空间的步道上铺设，将步行、舞蹈的动能转化为电能。</w:t>
      </w:r>
    </w:p>
    <w:p>
      <w:r>
        <w:t xml:space="preserve">     · 热电转换器：安装在温泉区、工业区等有稳定温差的场所，将废热直接转为电力。</w:t>
      </w:r>
    </w:p>
    <w:p>
      <w:r>
        <w:t xml:space="preserve">     · 动能收集器：集成在健身器械上，锻炼即为电网做贡献。</w:t>
      </w:r>
    </w:p>
    <w:p/>
    <w:p>
      <w:r>
        <w:t>二、节流调度</w:t>
      </w:r>
    </w:p>
    <w:p/>
    <w:p>
      <w:r>
        <w:t>1. AI赋能高效率的能源利用</w:t>
      </w:r>
    </w:p>
    <w:p>
      <w:r>
        <w:t xml:space="preserve">   · 实现路径：</w:t>
      </w:r>
    </w:p>
    <w:p>
      <w:r>
        <w:t xml:space="preserve">     · AI实时分析全网所有终端的用能需求（如一台原子打印机即将开始工作、一个家庭终端请求制冷），动态分配最低成本、最绿色的能源路径。它可能让A区的打印机稍等2分钟，以使用B区刚富余的太阳能。</w:t>
      </w:r>
    </w:p>
    <w:p>
      <w:r>
        <w:t>2. 跨模块能源协同</w:t>
      </w:r>
    </w:p>
    <w:p>
      <w:r>
        <w:t xml:space="preserve">   · 实现路径：</w:t>
      </w:r>
    </w:p>
    <w:p>
      <w:r>
        <w:t xml:space="preserve">     · 数据中心废热供暖：将数据库“海”和B站服务器的废热，通过管道网络用于冬季建筑采暖或温室农业。</w:t>
      </w:r>
    </w:p>
    <w:p>
      <w:r>
        <w:t xml:space="preserve">     · 农业-能源共生：在垂直农场的植物工厂中，使用特定光谱的LED照明，其产生的“废热”和富含氧气的空气被导向需要热能和清新空气的办公或居住区。</w:t>
      </w:r>
    </w:p>
    <w:p/>
    <w:p>
      <w:r>
        <w:t>三、 循环转化</w:t>
      </w:r>
    </w:p>
    <w:p/>
    <w:p>
      <w:r>
        <w:t>1. 原子打印机同时作为用能者与供能者</w:t>
      </w:r>
    </w:p>
    <w:p>
      <w:r>
        <w:t xml:space="preserve">   · 实现路径：</w:t>
      </w:r>
    </w:p>
    <w:p>
      <w:r>
        <w:t xml:space="preserve">     · 指令：“将能量转化为物质”：当风电、光伏发电过剩时，AI自动启动分布式打印机，将多余的、可能被浪费的电力，转化为可长期储存的实体物资（如工具、标准件、应急物资）。这是最直接的储能方式。</w:t>
      </w:r>
    </w:p>
    <w:p>
      <w:r>
        <w:t xml:space="preserve">     · 指令：“将物质转化为能量”：在能源短缺时，系统可指令打印机分解某些非核心储备物资，其分解过程是放热的，这部分热能被收集用于发电或供暖。</w:t>
      </w:r>
    </w:p>
    <w:p>
      <w:r>
        <w:t>2. 代谢能回收系统</w:t>
      </w:r>
    </w:p>
    <w:p>
      <w:r>
        <w:t xml:space="preserve">   · 创意点：回收生命活动本身的能量。</w:t>
      </w:r>
    </w:p>
    <w:p>
      <w:r>
        <w:t xml:space="preserve">   · 实现路径：</w:t>
      </w:r>
    </w:p>
    <w:p>
      <w:r>
        <w:t xml:space="preserve">     · 在温泉SPA区和部分居住区，安装特殊的微生物燃料电池。利用水体中或污水中的有机物，通过微生物代谢直接产生电能，同时净化水质。</w:t>
      </w:r>
    </w:p>
    <w:p/>
    <w:p>
      <w:r>
        <w:t>四、 能源科技树</w:t>
      </w:r>
    </w:p>
    <w:p/>
    <w:p>
      <w:r>
        <w:t>1. 基于原子打印的“定制化”能源材料</w:t>
      </w:r>
    </w:p>
    <w:p>
      <w:r>
        <w:t xml:space="preserve">   · 实现路径：</w:t>
      </w:r>
    </w:p>
    <w:p>
      <w:r>
        <w:t xml:space="preserve">     · 打印多孔结构的电极材料以最大化储能电池效率。</w:t>
      </w:r>
    </w:p>
    <w:p>
      <w:r>
        <w:t xml:space="preserve">     · 打印特定晶格结构的热电材料，实现最佳的废热回收。</w:t>
      </w:r>
    </w:p>
    <w:p>
      <w:r>
        <w:t xml:space="preserve">     · 打印完美匹配当地太阳光谱的光伏材料，让太阳能板效率倍增。</w:t>
      </w:r>
    </w:p>
    <w:p>
      <w:r>
        <w:t>2. 基于量子点与超材料的光子管理</w:t>
      </w:r>
    </w:p>
    <w:p>
      <w:r>
        <w:t xml:space="preserve">     · 实现路径：</w:t>
      </w:r>
    </w:p>
    <w:p>
      <w:r>
        <w:t xml:space="preserve">     · 在建筑外立面使用可打印的量子点涂层，将不可见的高能量紫外线转换为可见光，用于室内照明，或转换为红外光用于光伏发电，极大提升对太阳光的全频谱利用。</w:t>
      </w:r>
    </w:p>
    <w:p>
      <w:r>
        <w:t>3. 中微子通信与能源信息一体化（这个未必可行）</w:t>
      </w:r>
    </w:p>
    <w:p>
      <w:r>
        <w:t>假设未来能捕获并解读中微子的微小能量和信息。</w:t>
      </w:r>
    </w:p>
    <w:p>
      <w:r>
        <w:t xml:space="preserve">   · 实现路径：</w:t>
      </w:r>
    </w:p>
    <w:p>
      <w:r>
        <w:t xml:space="preserve">     · 发展中微子通信技术，它可以无损耗地穿透整个星球，实现最稳定可靠的能源调度指令传输。甚至，未来或能直接从宇宙中微子背景辐射中提取微不足道但源源不绝的能量。</w:t>
      </w:r>
    </w:p>
    <w:p/>
    <w:p>
      <w:r>
        <w:t>这些能源点子共同描绘了一个未来：能源不再是单向的“开采-消耗”，而是变成了一个智能的、可编程的、与物质循环和社会行为深度互动的动态网络。 在这个网络里，每一个公民、每一台设备、每一个建筑，都既是能源的使用者，也是贡献者，共同维系着这个精致文明的永恒心跳。</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Office</Application>
  <Pages>2</Pages>
  <Words>1348</Words>
  <Characters>1365</Characters>
  <Lines>69</Lines>
  <Paragraphs>45</Paragraphs>
  <CharactersWithSpaces>1535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手机用户</cp:lastModifiedBy>
  <cp:revision>1</cp:revision>
  <dcterms:created xsi:type="dcterms:W3CDTF">2022-12-07T08:34:00Z</dcterms:created>
  <dcterms:modified xsi:type="dcterms:W3CDTF">2025-11-19T09:11:13Z</dcterms:modified>
</cp:coreProperties>
</file>