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880F7" w14:textId="2D4D050F" w:rsidR="005A59C7" w:rsidRDefault="005E196B" w:rsidP="005E196B">
      <w:pPr>
        <w:jc w:val="center"/>
        <w:rPr>
          <w:b/>
        </w:rPr>
      </w:pPr>
      <w:r w:rsidRPr="005E196B">
        <w:rPr>
          <w:b/>
        </w:rPr>
        <w:t>THREE OBSERVABLE TRENDS BASED ON THE DATA</w:t>
      </w:r>
    </w:p>
    <w:p w14:paraId="256EE02A" w14:textId="6A33CE05" w:rsidR="00991818" w:rsidRDefault="00CB1C71" w:rsidP="004456E8">
      <w:pPr>
        <w:pStyle w:val="ListParagraph"/>
        <w:numPr>
          <w:ilvl w:val="0"/>
          <w:numId w:val="1"/>
        </w:numPr>
      </w:pPr>
      <w:r w:rsidRPr="00CB1C71">
        <w:t>The bubble scattered plot chart indicated th</w:t>
      </w:r>
      <w:r w:rsidR="00991818">
        <w:t xml:space="preserve">ere are positive correlation between the average fare per city and the number of rides per city as it is expected. Again, since the average population in cities are the highest in urban areas and lowest in rural areas it is expected average fare and rides per city types is the highest in urban agglomerates while it is minimum in rural areas compared to the remaining two city types. </w:t>
      </w:r>
    </w:p>
    <w:p w14:paraId="607387C8" w14:textId="77777777" w:rsidR="00F077F3" w:rsidRDefault="00F077F3" w:rsidP="004456E8">
      <w:pPr>
        <w:pStyle w:val="ListParagraph"/>
      </w:pPr>
    </w:p>
    <w:p w14:paraId="14CF7094" w14:textId="0B94CC58" w:rsidR="00F077F3" w:rsidRDefault="00822B69" w:rsidP="004456E8">
      <w:pPr>
        <w:pStyle w:val="ListParagraph"/>
        <w:numPr>
          <w:ilvl w:val="0"/>
          <w:numId w:val="1"/>
        </w:numPr>
      </w:pPr>
      <w:r>
        <w:t>Although we does not have a temporal data regarding the average fares, total number of rides, and the total number of drivers by city types</w:t>
      </w:r>
      <w:r w:rsidR="007E5407">
        <w:t>, it is quite expected that the cities growing towards the suburban areas, combining by fast urbanizatio</w:t>
      </w:r>
      <w:bookmarkStart w:id="0" w:name="_GoBack"/>
      <w:bookmarkEnd w:id="0"/>
      <w:r w:rsidR="007E5407">
        <w:t>n, counter urbanization  and increasing  number of new residential areas in suburbs, it is always profitable to invest in suburban areas to start a new drive share business or</w:t>
      </w:r>
      <w:r w:rsidR="00E5250D">
        <w:t xml:space="preserve"> to</w:t>
      </w:r>
      <w:r w:rsidR="007E5407">
        <w:t xml:space="preserve"> expand the existing ones.</w:t>
      </w:r>
    </w:p>
    <w:p w14:paraId="244F532C" w14:textId="77777777" w:rsidR="00F077F3" w:rsidRDefault="00F077F3" w:rsidP="004456E8">
      <w:pPr>
        <w:pStyle w:val="ListParagraph"/>
      </w:pPr>
    </w:p>
    <w:p w14:paraId="17C8D9E8" w14:textId="77777777" w:rsidR="00743AD4" w:rsidRDefault="00E5250D" w:rsidP="004456E8">
      <w:pPr>
        <w:pStyle w:val="ListParagraph"/>
        <w:numPr>
          <w:ilvl w:val="0"/>
          <w:numId w:val="1"/>
        </w:numPr>
      </w:pPr>
      <w:r>
        <w:t xml:space="preserve">The pie chart analyses substantially </w:t>
      </w:r>
      <w:r w:rsidR="00743AD4">
        <w:t>support</w:t>
      </w:r>
      <w:r>
        <w:t xml:space="preserve"> the item two. Although </w:t>
      </w:r>
      <w:r w:rsidR="00743AD4">
        <w:t>most</w:t>
      </w:r>
      <w:r>
        <w:t xml:space="preserve"> of the drivers (81</w:t>
      </w:r>
      <w:r w:rsidR="00743AD4">
        <w:t>%</w:t>
      </w:r>
      <w:r>
        <w:t>)</w:t>
      </w:r>
      <w:r w:rsidR="00743AD4">
        <w:t xml:space="preserve"> found in urban areas, they realize 68% of total rides and produce 62.7% of the total fares. On the contrary, although the suburban drivers constitute 16.5% of the total drivers, they realize 26.3% of the total rides. Moreover, suburban drivers produce more than 30% of the total fares although they make up only 16.5% of the total drivers.</w:t>
      </w:r>
    </w:p>
    <w:p w14:paraId="0F5C46C4" w14:textId="77777777" w:rsidR="00743AD4" w:rsidRDefault="00743AD4" w:rsidP="004456E8">
      <w:pPr>
        <w:pStyle w:val="ListParagraph"/>
      </w:pPr>
    </w:p>
    <w:p w14:paraId="7EC7E6D7" w14:textId="65CA2A62" w:rsidR="005E196B" w:rsidRPr="00CB1C71" w:rsidRDefault="00743AD4" w:rsidP="00743AD4">
      <w:pPr>
        <w:pStyle w:val="ListParagraph"/>
        <w:jc w:val="both"/>
      </w:pPr>
      <w:r>
        <w:t xml:space="preserve">  </w:t>
      </w:r>
      <w:r w:rsidR="007E5407">
        <w:t xml:space="preserve"> </w:t>
      </w:r>
      <w:r w:rsidR="00822B69">
        <w:t xml:space="preserve"> </w:t>
      </w:r>
      <w:r w:rsidR="00991818">
        <w:br/>
      </w:r>
    </w:p>
    <w:sectPr w:rsidR="005E196B" w:rsidRPr="00CB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763C7"/>
    <w:multiLevelType w:val="hybridMultilevel"/>
    <w:tmpl w:val="FDBE2AAC"/>
    <w:lvl w:ilvl="0" w:tplc="945AB1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41"/>
    <w:rsid w:val="004456E8"/>
    <w:rsid w:val="00472841"/>
    <w:rsid w:val="005A59C7"/>
    <w:rsid w:val="005E196B"/>
    <w:rsid w:val="00743AD4"/>
    <w:rsid w:val="007E5407"/>
    <w:rsid w:val="00822B69"/>
    <w:rsid w:val="00991818"/>
    <w:rsid w:val="00CB1C71"/>
    <w:rsid w:val="00E5250D"/>
    <w:rsid w:val="00F0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C21A"/>
  <w15:chartTrackingRefBased/>
  <w15:docId w15:val="{AB0643FA-E45F-4C32-9F26-2D6F52E5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Suleyman Incekara</dc:creator>
  <cp:keywords/>
  <dc:description/>
  <cp:lastModifiedBy>Suleyman Incekara</cp:lastModifiedBy>
  <cp:revision>10</cp:revision>
  <dcterms:created xsi:type="dcterms:W3CDTF">2019-08-20T07:25:00Z</dcterms:created>
  <dcterms:modified xsi:type="dcterms:W3CDTF">2019-08-20T07:50:00Z</dcterms:modified>
</cp:coreProperties>
</file>