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529F2D" w14:textId="77777777" w:rsidR="00630A31" w:rsidRPr="00630A31" w:rsidRDefault="00630A31" w:rsidP="00630A31">
      <w:pPr>
        <w:rPr>
          <w:rFonts w:ascii="Times New Roman" w:eastAsia="Times New Roman" w:hAnsi="Times New Roman" w:cs="Times New Roman"/>
          <w:sz w:val="24"/>
          <w:szCs w:val="24"/>
        </w:rPr>
      </w:pPr>
      <w:r w:rsidRPr="00630A31">
        <w:rPr>
          <w:rFonts w:ascii="Segoe UI" w:eastAsia="Times New Roman" w:hAnsi="Segoe UI" w:cs="Segoe UI"/>
          <w:color w:val="212529"/>
          <w:sz w:val="24"/>
          <w:szCs w:val="24"/>
          <w:shd w:val="clear" w:color="auto" w:fill="FFFFFF"/>
        </w:rPr>
        <w:t>Il riscaldamento globale è un graduale innalzamento della temperatura dell’atmosfera legato all’aumento della concentrazione di anidride carbonica e altri </w:t>
      </w:r>
      <w:r w:rsidRPr="00630A31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gas serra</w:t>
      </w:r>
      <w:r w:rsidRPr="00630A31">
        <w:rPr>
          <w:rFonts w:ascii="Segoe UI" w:eastAsia="Times New Roman" w:hAnsi="Segoe UI" w:cs="Segoe UI"/>
          <w:color w:val="212529"/>
          <w:sz w:val="24"/>
          <w:szCs w:val="24"/>
          <w:shd w:val="clear" w:color="auto" w:fill="FFFFFF"/>
        </w:rPr>
        <w:t> nell’aria. È ormai certo che noi umani abbiamo contribuito ampiamente a provocarlo bruciando enormi quantità di </w:t>
      </w:r>
      <w:r w:rsidRPr="00630A31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combustibili fossili</w:t>
      </w:r>
      <w:r w:rsidRPr="00630A31">
        <w:rPr>
          <w:rFonts w:ascii="Segoe UI" w:eastAsia="Times New Roman" w:hAnsi="Segoe UI" w:cs="Segoe UI"/>
          <w:color w:val="212529"/>
          <w:sz w:val="24"/>
          <w:szCs w:val="24"/>
          <w:shd w:val="clear" w:color="auto" w:fill="FFFFFF"/>
        </w:rPr>
        <w:t> per produrre energia.</w:t>
      </w:r>
    </w:p>
    <w:p w14:paraId="3EB13DBE" w14:textId="77777777" w:rsidR="00630A31" w:rsidRDefault="00351502" w:rsidP="002B2BA7">
      <w:pPr>
        <w:rPr>
          <w:rFonts w:ascii="Segoe UI" w:eastAsia="Times New Roman" w:hAnsi="Segoe UI" w:cs="Segoe UI"/>
          <w:color w:val="212529"/>
          <w:sz w:val="24"/>
          <w:szCs w:val="24"/>
          <w:shd w:val="clear" w:color="auto" w:fill="FFFFFF"/>
        </w:rPr>
      </w:pPr>
      <w:r w:rsidRPr="00351502">
        <w:rPr>
          <w:rFonts w:ascii="Segoe UI" w:eastAsia="Times New Roman" w:hAnsi="Segoe UI" w:cs="Segoe UI"/>
          <w:color w:val="212529"/>
          <w:sz w:val="24"/>
          <w:szCs w:val="24"/>
          <w:shd w:val="clear" w:color="auto" w:fill="FFFFFF"/>
        </w:rPr>
        <w:t>Tutto è iniziato nella seconda metà del Settecento con la </w:t>
      </w:r>
      <w:r w:rsidRPr="00351502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rivoluzione industriale</w:t>
      </w:r>
      <w:r w:rsidRPr="00351502">
        <w:rPr>
          <w:rFonts w:ascii="Segoe UI" w:eastAsia="Times New Roman" w:hAnsi="Segoe UI" w:cs="Segoe UI"/>
          <w:color w:val="212529"/>
          <w:sz w:val="24"/>
          <w:szCs w:val="24"/>
          <w:shd w:val="clear" w:color="auto" w:fill="FFFFFF"/>
        </w:rPr>
        <w:t>. Dal 1850 abbiamo misurazioni precise e da allora la temperatura media della Terra è andata sempre crescendo</w:t>
      </w:r>
      <w:r w:rsidR="00CB57B5">
        <w:rPr>
          <w:rFonts w:ascii="Segoe UI" w:eastAsia="Times New Roman" w:hAnsi="Segoe UI" w:cs="Segoe UI"/>
          <w:color w:val="212529"/>
          <w:sz w:val="24"/>
          <w:szCs w:val="24"/>
          <w:shd w:val="clear" w:color="auto" w:fill="FFFFFF"/>
          <w:lang w:val="en-US"/>
        </w:rPr>
        <w:t>.</w:t>
      </w:r>
      <w:r w:rsidRPr="00351502">
        <w:rPr>
          <w:rFonts w:ascii="Segoe UI" w:eastAsia="Times New Roman" w:hAnsi="Segoe UI" w:cs="Segoe UI"/>
          <w:color w:val="212529"/>
          <w:sz w:val="24"/>
          <w:szCs w:val="24"/>
          <w:shd w:val="clear" w:color="auto" w:fill="FFFFFF"/>
        </w:rPr>
        <w:t>Ce ne siamo accorti soprattutto ultimamente, perché i 5 anni più caldi – dal 1850 in poi – sono venuti tutti dopo il 2015.</w:t>
      </w:r>
    </w:p>
    <w:p w14:paraId="309A64F0" w14:textId="77777777" w:rsidR="00E21518" w:rsidRDefault="00E21518" w:rsidP="00E21518">
      <w:pPr>
        <w:spacing w:after="100" w:afterAutospacing="1"/>
        <w:outlineLvl w:val="1"/>
        <w:divId w:val="1663655506"/>
        <w:rPr>
          <w:rFonts w:ascii="Segoe UI" w:eastAsia="Times New Roman" w:hAnsi="Segoe UI" w:cs="Segoe UI"/>
          <w:color w:val="212529"/>
          <w:sz w:val="36"/>
          <w:szCs w:val="36"/>
        </w:rPr>
      </w:pPr>
      <w:r w:rsidRPr="00E21518">
        <w:rPr>
          <w:rFonts w:ascii="Segoe UI" w:eastAsia="Times New Roman" w:hAnsi="Segoe UI" w:cs="Segoe UI"/>
          <w:color w:val="212529"/>
          <w:sz w:val="36"/>
          <w:szCs w:val="36"/>
        </w:rPr>
        <w:t>Conseguenze del riscaldamento globale</w:t>
      </w:r>
    </w:p>
    <w:p w14:paraId="2E1F0688" w14:textId="77777777" w:rsidR="0015342B" w:rsidRDefault="002B2BA7" w:rsidP="00E21518">
      <w:pPr>
        <w:spacing w:after="100" w:afterAutospacing="1"/>
        <w:outlineLvl w:val="1"/>
        <w:divId w:val="1663655506"/>
        <w:rPr>
          <w:rFonts w:ascii="Segoe UI" w:eastAsia="Times New Roman" w:hAnsi="Segoe UI" w:cs="Segoe UI"/>
          <w:color w:val="212529"/>
          <w:sz w:val="36"/>
          <w:szCs w:val="36"/>
        </w:rPr>
      </w:pPr>
      <w:r w:rsidRPr="002B2BA7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Aumento del livello dei mari</w:t>
      </w:r>
    </w:p>
    <w:p w14:paraId="774A63D9" w14:textId="77777777" w:rsidR="001E4B0D" w:rsidRPr="001E4B0D" w:rsidRDefault="001E4B0D" w:rsidP="00E21518">
      <w:pPr>
        <w:spacing w:after="100" w:afterAutospacing="1"/>
        <w:outlineLvl w:val="1"/>
        <w:divId w:val="1663655506"/>
        <w:rPr>
          <w:rFonts w:ascii="Segoe UI" w:eastAsia="Times New Roman" w:hAnsi="Segoe UI" w:cs="Segoe UI"/>
          <w:color w:val="212529"/>
          <w:sz w:val="36"/>
          <w:szCs w:val="36"/>
        </w:rPr>
      </w:pPr>
      <w:r w:rsidRPr="001E4B0D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Scioglimento dei ghiacci</w:t>
      </w:r>
    </w:p>
    <w:p w14:paraId="7BE570DE" w14:textId="77777777" w:rsidR="008118B1" w:rsidRPr="008118B1" w:rsidRDefault="008118B1" w:rsidP="008118B1">
      <w:pPr>
        <w:divId w:val="1827503941"/>
        <w:rPr>
          <w:rFonts w:ascii="Times New Roman" w:eastAsia="Times New Roman" w:hAnsi="Times New Roman" w:cs="Times New Roman"/>
          <w:sz w:val="24"/>
          <w:szCs w:val="24"/>
        </w:rPr>
      </w:pPr>
      <w:r w:rsidRPr="008118B1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Acidificazione dei mari</w:t>
      </w:r>
    </w:p>
    <w:p w14:paraId="2C27EA5D" w14:textId="77777777" w:rsidR="00A9006B" w:rsidRPr="00A9006B" w:rsidRDefault="00A9006B" w:rsidP="00A9006B">
      <w:pPr>
        <w:divId w:val="1893496634"/>
        <w:rPr>
          <w:rFonts w:ascii="Times New Roman" w:eastAsia="Times New Roman" w:hAnsi="Times New Roman" w:cs="Times New Roman"/>
          <w:sz w:val="24"/>
          <w:szCs w:val="24"/>
        </w:rPr>
      </w:pPr>
      <w:r w:rsidRPr="00A9006B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Desertificazione</w:t>
      </w:r>
    </w:p>
    <w:p w14:paraId="1256B30D" w14:textId="77777777" w:rsidR="00137E14" w:rsidRPr="00137E14" w:rsidRDefault="00137E14" w:rsidP="00137E14">
      <w:pPr>
        <w:divId w:val="702830441"/>
        <w:rPr>
          <w:rFonts w:ascii="Times New Roman" w:eastAsia="Times New Roman" w:hAnsi="Times New Roman" w:cs="Times New Roman"/>
          <w:sz w:val="24"/>
          <w:szCs w:val="24"/>
        </w:rPr>
      </w:pPr>
      <w:r w:rsidRPr="00137E14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Eventi climatici estremi</w:t>
      </w:r>
    </w:p>
    <w:p w14:paraId="231FB538" w14:textId="77777777" w:rsidR="00556D93" w:rsidRPr="00556D93" w:rsidRDefault="00556D93" w:rsidP="00556D93">
      <w:pPr>
        <w:divId w:val="657879539"/>
        <w:rPr>
          <w:rFonts w:ascii="Times New Roman" w:eastAsia="Times New Roman" w:hAnsi="Times New Roman" w:cs="Times New Roman"/>
          <w:sz w:val="24"/>
          <w:szCs w:val="24"/>
        </w:rPr>
      </w:pPr>
      <w:r w:rsidRPr="00556D93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Danni sociali</w:t>
      </w:r>
    </w:p>
    <w:p w14:paraId="1277E15D" w14:textId="77777777" w:rsidR="00B96ADE" w:rsidRPr="00B96ADE" w:rsidRDefault="00B96ADE" w:rsidP="00B96ADE">
      <w:pPr>
        <w:divId w:val="1596592089"/>
        <w:rPr>
          <w:rFonts w:ascii="Times New Roman" w:eastAsia="Times New Roman" w:hAnsi="Times New Roman" w:cs="Times New Roman"/>
          <w:sz w:val="24"/>
          <w:szCs w:val="24"/>
        </w:rPr>
      </w:pPr>
      <w:r w:rsidRPr="00B96ADE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Danni economici</w:t>
      </w:r>
    </w:p>
    <w:p w14:paraId="1C0D7338" w14:textId="77777777" w:rsidR="00093936" w:rsidRPr="00093936" w:rsidRDefault="00093936" w:rsidP="00093936">
      <w:pPr>
        <w:divId w:val="420180478"/>
        <w:rPr>
          <w:rFonts w:ascii="Times New Roman" w:eastAsia="Times New Roman" w:hAnsi="Times New Roman" w:cs="Times New Roman"/>
          <w:sz w:val="24"/>
          <w:szCs w:val="24"/>
        </w:rPr>
      </w:pPr>
      <w:r w:rsidRPr="00093936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Migrazione di animali e piante</w:t>
      </w:r>
    </w:p>
    <w:p w14:paraId="4B09FB4B" w14:textId="77777777" w:rsidR="005D7DA4" w:rsidRPr="005D7DA4" w:rsidRDefault="005D7DA4" w:rsidP="005D7DA4">
      <w:pPr>
        <w:divId w:val="1081291532"/>
        <w:rPr>
          <w:rFonts w:ascii="Times New Roman" w:eastAsia="Times New Roman" w:hAnsi="Times New Roman" w:cs="Times New Roman"/>
          <w:sz w:val="24"/>
          <w:szCs w:val="24"/>
        </w:rPr>
      </w:pPr>
      <w:r w:rsidRPr="005D7DA4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Diffusione di malattie tropicali</w:t>
      </w:r>
    </w:p>
    <w:p w14:paraId="58FA3ED1" w14:textId="77777777" w:rsidR="00E0557C" w:rsidRPr="00E0557C" w:rsidRDefault="00E0557C" w:rsidP="00E0557C">
      <w:pPr>
        <w:spacing w:after="100" w:afterAutospacing="1"/>
        <w:outlineLvl w:val="1"/>
        <w:divId w:val="899906832"/>
        <w:rPr>
          <w:rFonts w:ascii="Segoe UI" w:eastAsia="Times New Roman" w:hAnsi="Segoe UI" w:cs="Segoe UI"/>
          <w:color w:val="212529"/>
          <w:sz w:val="36"/>
          <w:szCs w:val="36"/>
        </w:rPr>
      </w:pPr>
      <w:r w:rsidRPr="00E0557C">
        <w:rPr>
          <w:rFonts w:ascii="Segoe UI" w:eastAsia="Times New Roman" w:hAnsi="Segoe UI" w:cs="Segoe UI"/>
          <w:color w:val="212529"/>
          <w:sz w:val="36"/>
          <w:szCs w:val="36"/>
        </w:rPr>
        <w:t>Rimedi contro il riscaldamento globale</w:t>
      </w:r>
    </w:p>
    <w:p w14:paraId="1348B836" w14:textId="77777777" w:rsidR="00374C0B" w:rsidRPr="00374C0B" w:rsidRDefault="00374C0B" w:rsidP="00374C0B">
      <w:pPr>
        <w:numPr>
          <w:ilvl w:val="0"/>
          <w:numId w:val="1"/>
        </w:numPr>
        <w:spacing w:before="100" w:beforeAutospacing="1" w:after="100" w:afterAutospacing="1"/>
        <w:divId w:val="1821842197"/>
        <w:rPr>
          <w:rFonts w:ascii="Segoe UI" w:eastAsia="Times New Roman" w:hAnsi="Segoe UI" w:cs="Segoe UI"/>
          <w:color w:val="212529"/>
          <w:sz w:val="24"/>
          <w:szCs w:val="24"/>
        </w:rPr>
      </w:pPr>
      <w:r w:rsidRPr="00374C0B">
        <w:rPr>
          <w:rFonts w:ascii="Segoe UI" w:eastAsia="Times New Roman" w:hAnsi="Segoe UI" w:cs="Segoe UI"/>
          <w:color w:val="212529"/>
          <w:sz w:val="24"/>
          <w:szCs w:val="24"/>
        </w:rPr>
        <w:t>Ridurre il più possibile le emissioni di gas serra. </w:t>
      </w:r>
    </w:p>
    <w:p w14:paraId="67CFB2C0" w14:textId="77777777" w:rsidR="00374C0B" w:rsidRPr="00374C0B" w:rsidRDefault="00374C0B" w:rsidP="00374C0B">
      <w:pPr>
        <w:numPr>
          <w:ilvl w:val="0"/>
          <w:numId w:val="1"/>
        </w:numPr>
        <w:spacing w:before="100" w:beforeAutospacing="1" w:after="100" w:afterAutospacing="1"/>
        <w:divId w:val="1821842197"/>
        <w:rPr>
          <w:rFonts w:ascii="Segoe UI" w:eastAsia="Times New Roman" w:hAnsi="Segoe UI" w:cs="Segoe UI"/>
          <w:color w:val="212529"/>
          <w:sz w:val="24"/>
          <w:szCs w:val="24"/>
        </w:rPr>
      </w:pPr>
      <w:r w:rsidRPr="00374C0B">
        <w:rPr>
          <w:rFonts w:ascii="Segoe UI" w:eastAsia="Times New Roman" w:hAnsi="Segoe UI" w:cs="Segoe UI"/>
          <w:color w:val="212529"/>
          <w:sz w:val="24"/>
          <w:szCs w:val="24"/>
        </w:rPr>
        <w:t>Risparmiare, riutilizzare e gestire meglio l’acqua.</w:t>
      </w:r>
    </w:p>
    <w:p w14:paraId="2609665D" w14:textId="77777777" w:rsidR="00374C0B" w:rsidRPr="00374C0B" w:rsidRDefault="00374C0B" w:rsidP="00374C0B">
      <w:pPr>
        <w:numPr>
          <w:ilvl w:val="0"/>
          <w:numId w:val="1"/>
        </w:numPr>
        <w:spacing w:before="100" w:beforeAutospacing="1" w:after="100" w:afterAutospacing="1"/>
        <w:divId w:val="1821842197"/>
        <w:rPr>
          <w:rFonts w:ascii="Segoe UI" w:eastAsia="Times New Roman" w:hAnsi="Segoe UI" w:cs="Segoe UI"/>
          <w:color w:val="212529"/>
          <w:sz w:val="24"/>
          <w:szCs w:val="24"/>
        </w:rPr>
      </w:pPr>
      <w:r w:rsidRPr="00374C0B">
        <w:rPr>
          <w:rFonts w:ascii="Segoe UI" w:eastAsia="Times New Roman" w:hAnsi="Segoe UI" w:cs="Segoe UI"/>
          <w:color w:val="212529"/>
          <w:sz w:val="24"/>
          <w:szCs w:val="24"/>
        </w:rPr>
        <w:t>Ri-organizzare il sistema sanitario perché sia pronto a prevenire e affrontare nuove problematiche.</w:t>
      </w:r>
    </w:p>
    <w:p w14:paraId="51A8C5DE" w14:textId="77777777" w:rsidR="00374C0B" w:rsidRPr="00374C0B" w:rsidRDefault="00374C0B" w:rsidP="00374C0B">
      <w:pPr>
        <w:numPr>
          <w:ilvl w:val="0"/>
          <w:numId w:val="1"/>
        </w:numPr>
        <w:spacing w:before="100" w:beforeAutospacing="1" w:after="100" w:afterAutospacing="1"/>
        <w:divId w:val="1821842197"/>
        <w:rPr>
          <w:rFonts w:ascii="Segoe UI" w:eastAsia="Times New Roman" w:hAnsi="Segoe UI" w:cs="Segoe UI"/>
          <w:color w:val="212529"/>
          <w:sz w:val="24"/>
          <w:szCs w:val="24"/>
        </w:rPr>
      </w:pPr>
      <w:r w:rsidRPr="00374C0B">
        <w:rPr>
          <w:rFonts w:ascii="Segoe UI" w:eastAsia="Times New Roman" w:hAnsi="Segoe UI" w:cs="Segoe UI"/>
          <w:color w:val="212529"/>
          <w:sz w:val="24"/>
          <w:szCs w:val="24"/>
        </w:rPr>
        <w:t>Prevenire il dissesto idrogeologico.</w:t>
      </w:r>
    </w:p>
    <w:p w14:paraId="52BBA572" w14:textId="77777777" w:rsidR="00374C0B" w:rsidRPr="00374C0B" w:rsidRDefault="00374C0B" w:rsidP="00374C0B">
      <w:pPr>
        <w:numPr>
          <w:ilvl w:val="0"/>
          <w:numId w:val="1"/>
        </w:numPr>
        <w:spacing w:before="100" w:beforeAutospacing="1" w:after="100" w:afterAutospacing="1"/>
        <w:divId w:val="1821842197"/>
        <w:rPr>
          <w:rFonts w:ascii="Segoe UI" w:eastAsia="Times New Roman" w:hAnsi="Segoe UI" w:cs="Segoe UI"/>
          <w:color w:val="212529"/>
          <w:sz w:val="24"/>
          <w:szCs w:val="24"/>
        </w:rPr>
      </w:pPr>
      <w:r w:rsidRPr="00374C0B">
        <w:rPr>
          <w:rFonts w:ascii="Segoe UI" w:eastAsia="Times New Roman" w:hAnsi="Segoe UI" w:cs="Segoe UI"/>
          <w:color w:val="212529"/>
          <w:sz w:val="24"/>
          <w:szCs w:val="24"/>
        </w:rPr>
        <w:t>Fare in modo che boschi e suolo stocchino la maggior quantità possibile di CO2 sottraendola all’atmosfera.</w:t>
      </w:r>
    </w:p>
    <w:p w14:paraId="03C6F16A" w14:textId="77777777" w:rsidR="00374C0B" w:rsidRPr="00374C0B" w:rsidRDefault="00374C0B" w:rsidP="00374C0B">
      <w:pPr>
        <w:numPr>
          <w:ilvl w:val="0"/>
          <w:numId w:val="1"/>
        </w:numPr>
        <w:spacing w:before="100" w:beforeAutospacing="1" w:after="100" w:afterAutospacing="1"/>
        <w:divId w:val="1821842197"/>
        <w:rPr>
          <w:rFonts w:ascii="Segoe UI" w:eastAsia="Times New Roman" w:hAnsi="Segoe UI" w:cs="Segoe UI"/>
          <w:color w:val="212529"/>
          <w:sz w:val="24"/>
          <w:szCs w:val="24"/>
        </w:rPr>
      </w:pPr>
      <w:r w:rsidRPr="00374C0B">
        <w:rPr>
          <w:rFonts w:ascii="Segoe UI" w:eastAsia="Times New Roman" w:hAnsi="Segoe UI" w:cs="Segoe UI"/>
          <w:color w:val="212529"/>
          <w:sz w:val="24"/>
          <w:szCs w:val="24"/>
        </w:rPr>
        <w:t>Preservare e incrementare la biodiversità e quindi la </w:t>
      </w:r>
      <w:hyperlink r:id="rId5" w:history="1">
        <w:r w:rsidRPr="00374C0B">
          <w:rPr>
            <w:rFonts w:ascii="Segoe UI" w:eastAsia="Times New Roman" w:hAnsi="Segoe UI" w:cs="Segoe UI"/>
            <w:b/>
            <w:bCs/>
            <w:color w:val="0000FF"/>
            <w:sz w:val="24"/>
            <w:szCs w:val="24"/>
          </w:rPr>
          <w:t>resilienza</w:t>
        </w:r>
      </w:hyperlink>
      <w:r w:rsidRPr="00374C0B">
        <w:rPr>
          <w:rFonts w:ascii="Segoe UI" w:eastAsia="Times New Roman" w:hAnsi="Segoe UI" w:cs="Segoe UI"/>
          <w:color w:val="212529"/>
          <w:sz w:val="24"/>
          <w:szCs w:val="24"/>
        </w:rPr>
        <w:t> degli ecosistemi.</w:t>
      </w:r>
    </w:p>
    <w:p w14:paraId="022831AC" w14:textId="77777777" w:rsidR="00374C0B" w:rsidRPr="00374C0B" w:rsidRDefault="00374C0B" w:rsidP="00374C0B">
      <w:pPr>
        <w:numPr>
          <w:ilvl w:val="0"/>
          <w:numId w:val="1"/>
        </w:numPr>
        <w:spacing w:before="100" w:beforeAutospacing="1" w:after="100" w:afterAutospacing="1"/>
        <w:divId w:val="1821842197"/>
        <w:rPr>
          <w:rFonts w:ascii="Segoe UI" w:eastAsia="Times New Roman" w:hAnsi="Segoe UI" w:cs="Segoe UI"/>
          <w:color w:val="212529"/>
          <w:sz w:val="24"/>
          <w:szCs w:val="24"/>
        </w:rPr>
      </w:pPr>
      <w:r w:rsidRPr="00374C0B">
        <w:rPr>
          <w:rFonts w:ascii="Segoe UI" w:eastAsia="Times New Roman" w:hAnsi="Segoe UI" w:cs="Segoe UI"/>
          <w:color w:val="212529"/>
          <w:sz w:val="24"/>
          <w:szCs w:val="24"/>
        </w:rPr>
        <w:t>Passare al 100% di energia pulita entro il 2040.</w:t>
      </w:r>
    </w:p>
    <w:p w14:paraId="5B0655DF" w14:textId="77777777" w:rsidR="00374C0B" w:rsidRPr="00374C0B" w:rsidRDefault="00374C0B" w:rsidP="00374C0B">
      <w:pPr>
        <w:numPr>
          <w:ilvl w:val="0"/>
          <w:numId w:val="1"/>
        </w:numPr>
        <w:spacing w:before="100" w:beforeAutospacing="1" w:after="100" w:afterAutospacing="1"/>
        <w:divId w:val="1821842197"/>
        <w:rPr>
          <w:rFonts w:ascii="Segoe UI" w:eastAsia="Times New Roman" w:hAnsi="Segoe UI" w:cs="Segoe UI"/>
          <w:color w:val="212529"/>
          <w:sz w:val="24"/>
          <w:szCs w:val="24"/>
        </w:rPr>
      </w:pPr>
      <w:r w:rsidRPr="00374C0B">
        <w:rPr>
          <w:rFonts w:ascii="Segoe UI" w:eastAsia="Times New Roman" w:hAnsi="Segoe UI" w:cs="Segoe UI"/>
          <w:color w:val="212529"/>
          <w:sz w:val="24"/>
          <w:szCs w:val="24"/>
        </w:rPr>
        <w:t>Perseguire la </w:t>
      </w:r>
      <w:hyperlink r:id="rId6" w:history="1">
        <w:r w:rsidRPr="00374C0B">
          <w:rPr>
            <w:rFonts w:ascii="Segoe UI" w:eastAsia="Times New Roman" w:hAnsi="Segoe UI" w:cs="Segoe UI"/>
            <w:b/>
            <w:bCs/>
            <w:color w:val="0000FF"/>
            <w:sz w:val="24"/>
            <w:szCs w:val="24"/>
          </w:rPr>
          <w:t>sostenibilità ambientale</w:t>
        </w:r>
      </w:hyperlink>
      <w:r w:rsidRPr="00374C0B">
        <w:rPr>
          <w:rFonts w:ascii="Segoe UI" w:eastAsia="Times New Roman" w:hAnsi="Segoe UI" w:cs="Segoe UI"/>
          <w:color w:val="212529"/>
          <w:sz w:val="24"/>
          <w:szCs w:val="24"/>
        </w:rPr>
        <w:t>e costruire un’</w:t>
      </w:r>
      <w:hyperlink r:id="rId7" w:history="1">
        <w:r w:rsidRPr="00374C0B">
          <w:rPr>
            <w:rFonts w:ascii="Segoe UI" w:eastAsia="Times New Roman" w:hAnsi="Segoe UI" w:cs="Segoe UI"/>
            <w:b/>
            <w:bCs/>
            <w:color w:val="0000FF"/>
            <w:sz w:val="24"/>
            <w:szCs w:val="24"/>
          </w:rPr>
          <w:t>economia circolare</w:t>
        </w:r>
      </w:hyperlink>
      <w:r w:rsidRPr="00374C0B">
        <w:rPr>
          <w:rFonts w:ascii="Segoe UI" w:eastAsia="Times New Roman" w:hAnsi="Segoe UI" w:cs="Segoe UI"/>
          <w:color w:val="212529"/>
          <w:sz w:val="24"/>
          <w:szCs w:val="24"/>
        </w:rPr>
        <w:t>.</w:t>
      </w:r>
    </w:p>
    <w:p w14:paraId="1D19234F" w14:textId="77777777" w:rsidR="00374C0B" w:rsidRPr="00374C0B" w:rsidRDefault="00374C0B" w:rsidP="00374C0B">
      <w:pPr>
        <w:numPr>
          <w:ilvl w:val="0"/>
          <w:numId w:val="1"/>
        </w:numPr>
        <w:spacing w:before="100" w:beforeAutospacing="1" w:after="100" w:afterAutospacing="1"/>
        <w:divId w:val="1821842197"/>
        <w:rPr>
          <w:rFonts w:ascii="Segoe UI" w:eastAsia="Times New Roman" w:hAnsi="Segoe UI" w:cs="Segoe UI"/>
          <w:color w:val="212529"/>
          <w:sz w:val="24"/>
          <w:szCs w:val="24"/>
        </w:rPr>
      </w:pPr>
      <w:r w:rsidRPr="00374C0B">
        <w:rPr>
          <w:rFonts w:ascii="Segoe UI" w:eastAsia="Times New Roman" w:hAnsi="Segoe UI" w:cs="Segoe UI"/>
          <w:color w:val="212529"/>
          <w:sz w:val="24"/>
          <w:szCs w:val="24"/>
        </w:rPr>
        <w:t>Aumentare la </w:t>
      </w:r>
      <w:r w:rsidRPr="00374C0B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resilienza delle comunità</w:t>
      </w:r>
      <w:r w:rsidRPr="00374C0B">
        <w:rPr>
          <w:rFonts w:ascii="Segoe UI" w:eastAsia="Times New Roman" w:hAnsi="Segoe UI" w:cs="Segoe UI"/>
          <w:color w:val="212529"/>
          <w:sz w:val="24"/>
          <w:szCs w:val="24"/>
        </w:rPr>
        <w:t>.</w:t>
      </w:r>
    </w:p>
    <w:p w14:paraId="686C4944" w14:textId="77777777" w:rsidR="00374C0B" w:rsidRPr="00374C0B" w:rsidRDefault="00374C0B" w:rsidP="00374C0B">
      <w:pPr>
        <w:numPr>
          <w:ilvl w:val="0"/>
          <w:numId w:val="1"/>
        </w:numPr>
        <w:spacing w:before="100" w:beforeAutospacing="1" w:after="100" w:afterAutospacing="1"/>
        <w:divId w:val="1821842197"/>
        <w:rPr>
          <w:rFonts w:ascii="Segoe UI" w:eastAsia="Times New Roman" w:hAnsi="Segoe UI" w:cs="Segoe UI"/>
          <w:color w:val="212529"/>
          <w:sz w:val="24"/>
          <w:szCs w:val="24"/>
        </w:rPr>
      </w:pPr>
      <w:r w:rsidRPr="00374C0B">
        <w:rPr>
          <w:rFonts w:ascii="Segoe UI" w:eastAsia="Times New Roman" w:hAnsi="Segoe UI" w:cs="Segoe UI"/>
          <w:color w:val="212529"/>
          <w:sz w:val="24"/>
          <w:szCs w:val="24"/>
        </w:rPr>
        <w:t>Mettere in sicurezza i centri abitati, le infrastrutture, le coste</w:t>
      </w:r>
    </w:p>
    <w:p w14:paraId="1D439F0E" w14:textId="77777777" w:rsidR="00374C0B" w:rsidRPr="00374C0B" w:rsidRDefault="00374C0B" w:rsidP="00374C0B">
      <w:pPr>
        <w:numPr>
          <w:ilvl w:val="0"/>
          <w:numId w:val="1"/>
        </w:numPr>
        <w:spacing w:before="100" w:beforeAutospacing="1" w:after="100" w:afterAutospacing="1"/>
        <w:divId w:val="1821842197"/>
        <w:rPr>
          <w:rFonts w:ascii="Segoe UI" w:eastAsia="Times New Roman" w:hAnsi="Segoe UI" w:cs="Segoe UI"/>
          <w:color w:val="212529"/>
          <w:sz w:val="24"/>
          <w:szCs w:val="24"/>
        </w:rPr>
      </w:pPr>
      <w:r w:rsidRPr="00374C0B">
        <w:rPr>
          <w:rFonts w:ascii="Segoe UI" w:eastAsia="Times New Roman" w:hAnsi="Segoe UI" w:cs="Segoe UI"/>
          <w:color w:val="212529"/>
          <w:sz w:val="24"/>
          <w:szCs w:val="24"/>
        </w:rPr>
        <w:t>Mettere in piedi sistemi di monitoraggio, prevenzione dei danni e supporto alla decisione.</w:t>
      </w:r>
    </w:p>
    <w:p w14:paraId="46399E66" w14:textId="77777777" w:rsidR="00374C0B" w:rsidRPr="00374C0B" w:rsidRDefault="00374C0B" w:rsidP="00374C0B">
      <w:pPr>
        <w:numPr>
          <w:ilvl w:val="0"/>
          <w:numId w:val="1"/>
        </w:numPr>
        <w:spacing w:before="100" w:beforeAutospacing="1" w:after="100" w:afterAutospacing="1"/>
        <w:divId w:val="1821842197"/>
        <w:rPr>
          <w:rFonts w:ascii="Segoe UI" w:eastAsia="Times New Roman" w:hAnsi="Segoe UI" w:cs="Segoe UI"/>
          <w:color w:val="212529"/>
          <w:sz w:val="24"/>
          <w:szCs w:val="24"/>
        </w:rPr>
      </w:pPr>
      <w:r w:rsidRPr="00374C0B">
        <w:rPr>
          <w:rFonts w:ascii="Segoe UI" w:eastAsia="Times New Roman" w:hAnsi="Segoe UI" w:cs="Segoe UI"/>
          <w:color w:val="212529"/>
          <w:sz w:val="24"/>
          <w:szCs w:val="24"/>
        </w:rPr>
        <w:t>Informare le persone sui rischi e su quel che si sta facendo per limitarli.</w:t>
      </w:r>
    </w:p>
    <w:p w14:paraId="2B7E7F61" w14:textId="77777777" w:rsidR="00374C0B" w:rsidRPr="00374C0B" w:rsidRDefault="00374C0B" w:rsidP="00374C0B">
      <w:pPr>
        <w:numPr>
          <w:ilvl w:val="0"/>
          <w:numId w:val="1"/>
        </w:numPr>
        <w:spacing w:before="100" w:beforeAutospacing="1" w:after="100" w:afterAutospacing="1"/>
        <w:divId w:val="1821842197"/>
        <w:rPr>
          <w:rFonts w:ascii="Segoe UI" w:eastAsia="Times New Roman" w:hAnsi="Segoe UI" w:cs="Segoe UI"/>
          <w:color w:val="212529"/>
          <w:sz w:val="24"/>
          <w:szCs w:val="24"/>
        </w:rPr>
      </w:pPr>
      <w:r w:rsidRPr="00374C0B">
        <w:rPr>
          <w:rFonts w:ascii="Segoe UI" w:eastAsia="Times New Roman" w:hAnsi="Segoe UI" w:cs="Segoe UI"/>
          <w:color w:val="212529"/>
          <w:sz w:val="24"/>
          <w:szCs w:val="24"/>
        </w:rPr>
        <w:t>Responsabilizzare i cittadini e  coinvolgerli nelle decisioni politiche attraverso processi partecipativi.</w:t>
      </w:r>
    </w:p>
    <w:p w14:paraId="2EE97B4A" w14:textId="77777777" w:rsidR="00374C0B" w:rsidRPr="00374C0B" w:rsidRDefault="00374C0B" w:rsidP="00374C0B">
      <w:pPr>
        <w:numPr>
          <w:ilvl w:val="0"/>
          <w:numId w:val="1"/>
        </w:numPr>
        <w:spacing w:before="100" w:beforeAutospacing="1" w:after="100" w:afterAutospacing="1"/>
        <w:divId w:val="1821842197"/>
        <w:rPr>
          <w:rFonts w:ascii="Segoe UI" w:eastAsia="Times New Roman" w:hAnsi="Segoe UI" w:cs="Segoe UI"/>
          <w:color w:val="212529"/>
          <w:sz w:val="24"/>
          <w:szCs w:val="24"/>
        </w:rPr>
      </w:pPr>
      <w:r w:rsidRPr="00374C0B">
        <w:rPr>
          <w:rFonts w:ascii="Segoe UI" w:eastAsia="Times New Roman" w:hAnsi="Segoe UI" w:cs="Segoe UI"/>
          <w:color w:val="212529"/>
          <w:sz w:val="24"/>
          <w:szCs w:val="24"/>
        </w:rPr>
        <w:lastRenderedPageBreak/>
        <w:t>Organizzare corsi di adattamento climatico per aiutare i cittadini a sviluppare la resilienza climatica e sapere cosa fare in caso di eventi meteorologici estremi.</w:t>
      </w:r>
    </w:p>
    <w:p w14:paraId="4E2B918F" w14:textId="77777777" w:rsidR="00871079" w:rsidRPr="00871079" w:rsidRDefault="00871079" w:rsidP="00871079">
      <w:pPr>
        <w:ind w:left="360"/>
        <w:divId w:val="470636411"/>
        <w:rPr>
          <w:rFonts w:ascii="Times New Roman" w:eastAsia="Times New Roman" w:hAnsi="Times New Roman" w:cs="Times New Roman"/>
          <w:sz w:val="24"/>
          <w:szCs w:val="24"/>
        </w:rPr>
      </w:pPr>
      <w:r w:rsidRPr="00871079">
        <w:rPr>
          <w:rFonts w:ascii="Segoe UI" w:eastAsia="Times New Roman" w:hAnsi="Segoe UI" w:cs="Segoe UI"/>
          <w:color w:val="212529"/>
          <w:sz w:val="24"/>
          <w:szCs w:val="24"/>
          <w:shd w:val="clear" w:color="auto" w:fill="FFFFFF"/>
        </w:rPr>
        <w:t>I cambiamenti climatici sono già in atto, ma possiamo cercare di mitigarli e di adattarci al meglio delle nostre capacità.</w:t>
      </w:r>
    </w:p>
    <w:p w14:paraId="787C0651" w14:textId="77777777" w:rsidR="008118B1" w:rsidRDefault="008118B1"/>
    <w:sectPr w:rsidR="008118B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57D11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6"/>
  <w:proofState w:spelling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A31"/>
    <w:rsid w:val="00093936"/>
    <w:rsid w:val="00137E14"/>
    <w:rsid w:val="0015342B"/>
    <w:rsid w:val="001E4B0D"/>
    <w:rsid w:val="002B2BA7"/>
    <w:rsid w:val="00351502"/>
    <w:rsid w:val="00374C0B"/>
    <w:rsid w:val="00556D93"/>
    <w:rsid w:val="005D7DA4"/>
    <w:rsid w:val="00630A31"/>
    <w:rsid w:val="00784D9D"/>
    <w:rsid w:val="008118B1"/>
    <w:rsid w:val="00871079"/>
    <w:rsid w:val="009F5C68"/>
    <w:rsid w:val="00A9006B"/>
    <w:rsid w:val="00B96ADE"/>
    <w:rsid w:val="00CB57B5"/>
    <w:rsid w:val="00E0557C"/>
    <w:rsid w:val="00E21518"/>
    <w:rsid w:val="00FA0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677DCF0"/>
  <w15:chartTrackingRefBased/>
  <w15:docId w15:val="{1AA5EC40-C90A-A645-90B2-A59F7FC24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it-US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9F5C6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pple-converted-space">
    <w:name w:val="apple-converted-space"/>
    <w:basedOn w:val="Carpredefinitoparagrafo"/>
    <w:rsid w:val="00630A31"/>
  </w:style>
  <w:style w:type="character" w:styleId="Enfasigrassetto">
    <w:name w:val="Strong"/>
    <w:basedOn w:val="Carpredefinitoparagrafo"/>
    <w:uiPriority w:val="22"/>
    <w:qFormat/>
    <w:rsid w:val="00630A31"/>
    <w:rPr>
      <w:b/>
      <w:bCs/>
    </w:rPr>
  </w:style>
  <w:style w:type="character" w:styleId="Collegamentoipertestuale">
    <w:name w:val="Hyperlink"/>
    <w:basedOn w:val="Carpredefinitoparagrafo"/>
    <w:uiPriority w:val="99"/>
    <w:semiHidden/>
    <w:unhideWhenUsed/>
    <w:rsid w:val="00351502"/>
    <w:rPr>
      <w:color w:val="0000FF"/>
      <w:u w:val="single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F5C6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foelenco">
    <w:name w:val="List Paragraph"/>
    <w:basedOn w:val="Normale"/>
    <w:uiPriority w:val="34"/>
    <w:qFormat/>
    <w:rsid w:val="008710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01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7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3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1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65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59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italiachecambia.org/2020/07/economia-circolar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taliachecambia.org/2020/06/sostenibilita-ambientale/" TargetMode="External"/><Relationship Id="rId5" Type="http://schemas.openxmlformats.org/officeDocument/2006/relationships/hyperlink" Target="https://www.italiachecambia.org/2020/07/resilienza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354</Words>
  <Characters>2020</Characters>
  <Application>Microsoft Office Word</Application>
  <DocSecurity>0</DocSecurity>
  <Lines>16</Lines>
  <Paragraphs>4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Tiagouri</dc:creator>
  <cp:keywords/>
  <dc:description/>
  <cp:lastModifiedBy>Christian Tiagouri</cp:lastModifiedBy>
  <cp:revision>2</cp:revision>
  <dcterms:created xsi:type="dcterms:W3CDTF">2021-05-13T13:37:00Z</dcterms:created>
  <dcterms:modified xsi:type="dcterms:W3CDTF">2021-05-13T13:37:00Z</dcterms:modified>
</cp:coreProperties>
</file>