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79F2" w:rsidRPr="004F3988" w:rsidRDefault="004F3988" w:rsidP="006479F2">
      <w:pPr>
        <w:spacing w:after="0"/>
        <w:rPr>
          <w:b/>
          <w:lang w:val="fr-FR"/>
        </w:rPr>
      </w:pPr>
      <w:r>
        <w:rPr>
          <w:lang w:val="fr-FR"/>
        </w:rPr>
        <w:t xml:space="preserve">COMMENT LA CONSTITUTION PRESERVE LES ETATS DE L’INFLUENCE DES PUISSANCES ETRANGERES : </w:t>
      </w:r>
      <w:r w:rsidRPr="004F3988">
        <w:rPr>
          <w:b/>
          <w:lang w:val="fr-FR"/>
        </w:rPr>
        <w:t>LE CAS DE LA COTE D’IVOIRE.</w:t>
      </w:r>
      <w:r w:rsidR="00F311D9" w:rsidRPr="004F3988">
        <w:rPr>
          <w:b/>
          <w:lang w:val="fr-FR"/>
        </w:rPr>
        <w:tab/>
      </w:r>
      <w:r w:rsidR="00F311D9" w:rsidRPr="004F3988">
        <w:rPr>
          <w:b/>
          <w:lang w:val="fr-FR"/>
        </w:rPr>
        <w:tab/>
      </w:r>
      <w:r w:rsidR="00F311D9" w:rsidRPr="004F3988">
        <w:rPr>
          <w:b/>
          <w:lang w:val="fr-FR"/>
        </w:rPr>
        <w:tab/>
      </w:r>
      <w:r w:rsidR="00F311D9" w:rsidRPr="004F3988">
        <w:rPr>
          <w:b/>
          <w:lang w:val="fr-FR"/>
        </w:rPr>
        <w:tab/>
      </w:r>
      <w:r w:rsidR="00F311D9" w:rsidRPr="004F3988">
        <w:rPr>
          <w:b/>
          <w:lang w:val="fr-FR"/>
        </w:rPr>
        <w:tab/>
      </w:r>
      <w:r w:rsidR="00886B09" w:rsidRPr="004F3988">
        <w:rPr>
          <w:b/>
          <w:lang w:val="fr-FR"/>
        </w:rPr>
        <w:tab/>
      </w:r>
    </w:p>
    <w:p w:rsidR="00C349C7" w:rsidRPr="00C349C7" w:rsidRDefault="00C349C7" w:rsidP="00C349C7">
      <w:pPr>
        <w:jc w:val="both"/>
        <w:rPr>
          <w:sz w:val="20"/>
          <w:szCs w:val="20"/>
          <w:lang w:val="fr-FR"/>
        </w:rPr>
      </w:pPr>
      <w:r w:rsidRPr="00C349C7">
        <w:rPr>
          <w:sz w:val="20"/>
          <w:szCs w:val="20"/>
          <w:lang w:val="fr-FR"/>
        </w:rPr>
        <w:t>Depuis la démission surprise du Président du Conseil Const</w:t>
      </w:r>
      <w:r w:rsidR="00AA3461">
        <w:rPr>
          <w:sz w:val="20"/>
          <w:szCs w:val="20"/>
          <w:lang w:val="fr-FR"/>
        </w:rPr>
        <w:t xml:space="preserve">itutionnel, le Professeur </w:t>
      </w:r>
      <w:proofErr w:type="spellStart"/>
      <w:r w:rsidR="00AA3461">
        <w:rPr>
          <w:sz w:val="20"/>
          <w:szCs w:val="20"/>
          <w:lang w:val="fr-FR"/>
        </w:rPr>
        <w:t>Wodié</w:t>
      </w:r>
      <w:proofErr w:type="spellEnd"/>
      <w:r w:rsidR="009A0663">
        <w:rPr>
          <w:sz w:val="20"/>
          <w:szCs w:val="20"/>
          <w:lang w:val="fr-FR"/>
        </w:rPr>
        <w:t xml:space="preserve"> et ȧ quatre mois des élections, la constitution est le point focal du débat politique</w:t>
      </w:r>
      <w:r w:rsidRPr="00C349C7">
        <w:rPr>
          <w:sz w:val="20"/>
          <w:szCs w:val="20"/>
          <w:lang w:val="fr-FR"/>
        </w:rPr>
        <w:t>. Il faut rappeler que la constitution a été votée en 2000 à plus de 86% et que tous les leaders politiques avaient fait campagne pour le oui, Mr Ouattara compris. Ce dernier affirmait alors qu’il n’avait aucun problème avec la constitution.</w:t>
      </w:r>
    </w:p>
    <w:p w:rsidR="00C349C7" w:rsidRPr="00C349C7" w:rsidRDefault="00286CF8" w:rsidP="00C349C7">
      <w:pPr>
        <w:jc w:val="both"/>
        <w:rPr>
          <w:sz w:val="20"/>
          <w:szCs w:val="20"/>
          <w:lang w:val="fr-FR"/>
        </w:rPr>
      </w:pPr>
      <w:r>
        <w:rPr>
          <w:sz w:val="20"/>
          <w:szCs w:val="20"/>
          <w:lang w:val="fr-FR"/>
        </w:rPr>
        <w:t>Alors que reproche t’on</w:t>
      </w:r>
      <w:r w:rsidR="00C349C7" w:rsidRPr="00C349C7">
        <w:rPr>
          <w:sz w:val="20"/>
          <w:szCs w:val="20"/>
          <w:lang w:val="fr-FR"/>
        </w:rPr>
        <w:t xml:space="preserve"> à cette constitution qui a permis tout de même à M Ouattara d’être candidat par l’utilisation de l’ article 48 par le président Gbagbo ? (chose qu’il n’aurai</w:t>
      </w:r>
      <w:r>
        <w:rPr>
          <w:sz w:val="20"/>
          <w:szCs w:val="20"/>
          <w:lang w:val="fr-FR"/>
        </w:rPr>
        <w:t>t jamais dû faire). L</w:t>
      </w:r>
      <w:r w:rsidR="00C349C7" w:rsidRPr="00C349C7">
        <w:rPr>
          <w:sz w:val="20"/>
          <w:szCs w:val="20"/>
          <w:lang w:val="fr-FR"/>
        </w:rPr>
        <w:t>’article 35 de la constitution est discriminant</w:t>
      </w:r>
      <w:r>
        <w:rPr>
          <w:sz w:val="20"/>
          <w:szCs w:val="20"/>
          <w:lang w:val="fr-FR"/>
        </w:rPr>
        <w:t xml:space="preserve"> nous disent les pro ADO</w:t>
      </w:r>
      <w:r w:rsidR="00C349C7" w:rsidRPr="00C349C7">
        <w:rPr>
          <w:sz w:val="20"/>
          <w:szCs w:val="20"/>
          <w:lang w:val="fr-FR"/>
        </w:rPr>
        <w:t xml:space="preserve">. Que dit donc ce fameux article 35 : </w:t>
      </w:r>
      <w:r w:rsidR="00C349C7" w:rsidRPr="00C349C7">
        <w:rPr>
          <w:b/>
          <w:sz w:val="20"/>
          <w:szCs w:val="20"/>
          <w:lang w:val="fr-FR"/>
        </w:rPr>
        <w:t>pour être candidat ȧ la présidence de la république, il faut être ivoirien de père et de mère eux même ivoiriens de naissance</w:t>
      </w:r>
      <w:r w:rsidR="00C349C7" w:rsidRPr="00C349C7">
        <w:rPr>
          <w:sz w:val="20"/>
          <w:szCs w:val="20"/>
          <w:lang w:val="fr-FR"/>
        </w:rPr>
        <w:t>.</w:t>
      </w:r>
    </w:p>
    <w:p w:rsidR="00C349C7" w:rsidRPr="00C349C7" w:rsidRDefault="00C349C7" w:rsidP="00C349C7">
      <w:pPr>
        <w:jc w:val="both"/>
        <w:rPr>
          <w:sz w:val="20"/>
          <w:szCs w:val="20"/>
          <w:lang w:val="fr-FR"/>
        </w:rPr>
      </w:pPr>
      <w:r w:rsidRPr="00C349C7">
        <w:rPr>
          <w:sz w:val="20"/>
          <w:szCs w:val="20"/>
          <w:lang w:val="fr-FR"/>
        </w:rPr>
        <w:t xml:space="preserve">La minorité qui a voté NON il y a 15 ans à laquelle s’ajoutent ceux qui se battent aujourd’hui pour des raisons évidentes, veulent imposer aux ivoiriens leur version de l’article 35. Ils disent que l’article 35 est contraire aux traités et conventions que la Cote d’Ivoire a signés. Ils parlent souvent des Etats Unis où </w:t>
      </w:r>
      <w:proofErr w:type="spellStart"/>
      <w:r w:rsidRPr="00C349C7">
        <w:rPr>
          <w:sz w:val="20"/>
          <w:szCs w:val="20"/>
          <w:lang w:val="fr-FR"/>
        </w:rPr>
        <w:t>Obama</w:t>
      </w:r>
      <w:proofErr w:type="spellEnd"/>
      <w:r w:rsidRPr="00C349C7">
        <w:rPr>
          <w:sz w:val="20"/>
          <w:szCs w:val="20"/>
          <w:lang w:val="fr-FR"/>
        </w:rPr>
        <w:t xml:space="preserve">, fils d’un Kenyan a été élu Président. Restons aux Etats Unis avec leur model Américain, Arnold Schwarzenegger élu gouverneur de la Californie, le grand Etat du pays et ne peut réaliser son rêve d’être candidat a la présidentielle de 2016. </w:t>
      </w:r>
      <w:r w:rsidRPr="00AA3461">
        <w:rPr>
          <w:b/>
          <w:sz w:val="20"/>
          <w:szCs w:val="20"/>
          <w:lang w:val="fr-FR"/>
        </w:rPr>
        <w:t>Selon l’ARTICLE II SECTION I CLAUSE 5 de la constitution américaine, pour être candidat, il faut être américain de naissance (Natural-Born Citizen)</w:t>
      </w:r>
      <w:r w:rsidRPr="00C349C7">
        <w:rPr>
          <w:sz w:val="20"/>
          <w:szCs w:val="20"/>
          <w:lang w:val="fr-FR"/>
        </w:rPr>
        <w:t xml:space="preserve">. Schwarzenegger est né Autrichien donc pas éligible. Les enfants adoptés a l’étranger au berceau ne seront jamais président des Etats Unis, ils auront le droit de se présenter à toutes les fonctions électives sauf à celle de la Maison Blanche. </w:t>
      </w:r>
    </w:p>
    <w:p w:rsidR="00C349C7" w:rsidRPr="00C349C7" w:rsidRDefault="00C349C7" w:rsidP="00C349C7">
      <w:pPr>
        <w:jc w:val="both"/>
        <w:rPr>
          <w:sz w:val="20"/>
          <w:szCs w:val="20"/>
          <w:lang w:val="fr-FR"/>
        </w:rPr>
      </w:pPr>
      <w:r w:rsidRPr="00C349C7">
        <w:rPr>
          <w:sz w:val="20"/>
          <w:szCs w:val="20"/>
          <w:lang w:val="fr-FR"/>
        </w:rPr>
        <w:t xml:space="preserve">Chez nos amis de </w:t>
      </w:r>
      <w:r w:rsidRPr="00AA3461">
        <w:rPr>
          <w:b/>
          <w:sz w:val="20"/>
          <w:szCs w:val="20"/>
          <w:lang w:val="fr-FR"/>
        </w:rPr>
        <w:t>la Zambie, l’article 38 de la constitution dit : le Zambien dont les parents sont nés a l’étranger ne peut être candidat a la présidentielle</w:t>
      </w:r>
      <w:r w:rsidRPr="00C349C7">
        <w:rPr>
          <w:sz w:val="20"/>
          <w:szCs w:val="20"/>
          <w:lang w:val="fr-FR"/>
        </w:rPr>
        <w:t xml:space="preserve">. Ainsi, Guy Scott, Vice Président de Michael </w:t>
      </w:r>
      <w:proofErr w:type="spellStart"/>
      <w:r w:rsidRPr="00C349C7">
        <w:rPr>
          <w:sz w:val="20"/>
          <w:szCs w:val="20"/>
          <w:lang w:val="fr-FR"/>
        </w:rPr>
        <w:t>Sata</w:t>
      </w:r>
      <w:proofErr w:type="spellEnd"/>
      <w:r w:rsidRPr="00C349C7">
        <w:rPr>
          <w:sz w:val="20"/>
          <w:szCs w:val="20"/>
          <w:lang w:val="fr-FR"/>
        </w:rPr>
        <w:t xml:space="preserve"> qui a assuré la vacance a la mort du président, n’a pas pu être candidat a l’élection présidentielle ; ses parents Ecossais naturalisés Zambiens sont nés en Ecosse.</w:t>
      </w:r>
    </w:p>
    <w:p w:rsidR="00C349C7" w:rsidRPr="00C349C7" w:rsidRDefault="00C349C7" w:rsidP="00C349C7">
      <w:pPr>
        <w:jc w:val="both"/>
        <w:rPr>
          <w:sz w:val="20"/>
          <w:szCs w:val="20"/>
          <w:lang w:val="fr-FR"/>
        </w:rPr>
      </w:pPr>
      <w:r w:rsidRPr="00C349C7">
        <w:rPr>
          <w:sz w:val="20"/>
          <w:szCs w:val="20"/>
          <w:lang w:val="fr-FR"/>
        </w:rPr>
        <w:t>Les Etats Unis, la Zambie comme la Cote d’Ivoire sont signataires de la charte des Nations-Unies de 1948 et biens d’autres traités et conventions. Les Etats Unis sont les Gendarmes de la démocratie et des droits de l’homme. Alors de quoi nous parlent-ils ?</w:t>
      </w:r>
    </w:p>
    <w:p w:rsidR="00C349C7" w:rsidRPr="00C349C7" w:rsidRDefault="00C349C7" w:rsidP="00C349C7">
      <w:pPr>
        <w:jc w:val="both"/>
        <w:rPr>
          <w:sz w:val="20"/>
          <w:szCs w:val="20"/>
          <w:lang w:val="fr-FR"/>
        </w:rPr>
      </w:pPr>
      <w:r w:rsidRPr="00C349C7">
        <w:rPr>
          <w:sz w:val="20"/>
          <w:szCs w:val="20"/>
          <w:lang w:val="fr-FR"/>
        </w:rPr>
        <w:t>Arnold Schwarzenegger naturalisé Américain et Guy Scott né Zambien ont critiqué la constitution et c’est leur droit. Mais ils se sont retirés de la course pour faire place aux autres. Personne n’a pris les armes en leur noms pour exiger la modification de la constitution injuste surtout celle qui date de plus trois siècles.</w:t>
      </w:r>
    </w:p>
    <w:p w:rsidR="00C349C7" w:rsidRPr="00C349C7" w:rsidRDefault="00C349C7" w:rsidP="00C349C7">
      <w:pPr>
        <w:jc w:val="both"/>
        <w:rPr>
          <w:sz w:val="20"/>
          <w:szCs w:val="20"/>
          <w:lang w:val="fr-FR"/>
        </w:rPr>
      </w:pPr>
      <w:r w:rsidRPr="00AA3461">
        <w:rPr>
          <w:b/>
          <w:sz w:val="20"/>
          <w:szCs w:val="20"/>
          <w:lang w:val="fr-FR"/>
        </w:rPr>
        <w:t>Selon James Madison, l’esprit de la loi est d’empêcher toute personne née à l’étranger ou de parents étrangers de bénéficier de cette grande confiance du peuple et qui peut ne pas toujours l’utiliser pour préserver les intérêts américains</w:t>
      </w:r>
      <w:r w:rsidRPr="00C349C7">
        <w:rPr>
          <w:sz w:val="20"/>
          <w:szCs w:val="20"/>
          <w:lang w:val="fr-FR"/>
        </w:rPr>
        <w:t xml:space="preserve">. Les initiateurs se méfiaient de l’Empire Britannique qu’ils ont combattu pour l’indépendance. </w:t>
      </w:r>
    </w:p>
    <w:p w:rsidR="00C349C7" w:rsidRPr="00C349C7" w:rsidRDefault="00C349C7" w:rsidP="00C349C7">
      <w:pPr>
        <w:jc w:val="both"/>
        <w:rPr>
          <w:sz w:val="20"/>
          <w:szCs w:val="20"/>
          <w:lang w:val="fr-FR"/>
        </w:rPr>
      </w:pPr>
      <w:r w:rsidRPr="00C349C7">
        <w:rPr>
          <w:sz w:val="20"/>
          <w:szCs w:val="20"/>
          <w:lang w:val="fr-FR"/>
        </w:rPr>
        <w:lastRenderedPageBreak/>
        <w:t>La Cote d’Ivoire est une nation en construction qui subit l’immigration venue de la sous région et d’ailleurs. Le pays reste fragile, les ivoiriens pour la plupart s’identifient et se comportent par rapport ȧ leur groupe ethnique d’abord avant d’être ivoiriens. Que dire donc de ceux qui ont des parents étrangers !</w:t>
      </w:r>
    </w:p>
    <w:p w:rsidR="00C349C7" w:rsidRPr="00C349C7" w:rsidRDefault="00C349C7" w:rsidP="00C349C7">
      <w:pPr>
        <w:jc w:val="both"/>
        <w:rPr>
          <w:sz w:val="20"/>
          <w:szCs w:val="20"/>
          <w:lang w:val="fr-FR"/>
        </w:rPr>
      </w:pPr>
      <w:r w:rsidRPr="00C349C7">
        <w:rPr>
          <w:sz w:val="20"/>
          <w:szCs w:val="20"/>
          <w:lang w:val="fr-FR"/>
        </w:rPr>
        <w:t xml:space="preserve">M Ouattara est de citoyenneté ivoirienne et ce débat est clos. Notre constitution dit que tout ivoirien dont les parents sont étrangers ne peut être Président. L’esprit de loi ivoirienne est de prévenir les cas de conflits d’intérêts avec le pays d’origine de celui qui est Président. </w:t>
      </w:r>
    </w:p>
    <w:p w:rsidR="00C349C7" w:rsidRPr="00C349C7" w:rsidRDefault="00C349C7" w:rsidP="00C349C7">
      <w:pPr>
        <w:jc w:val="both"/>
        <w:rPr>
          <w:sz w:val="20"/>
          <w:szCs w:val="20"/>
          <w:lang w:val="fr-FR"/>
        </w:rPr>
      </w:pPr>
      <w:r w:rsidRPr="00C349C7">
        <w:rPr>
          <w:sz w:val="20"/>
          <w:szCs w:val="20"/>
          <w:lang w:val="fr-FR"/>
        </w:rPr>
        <w:t>A titre d’exemple</w:t>
      </w:r>
      <w:r w:rsidRPr="006847A6">
        <w:rPr>
          <w:b/>
          <w:sz w:val="20"/>
          <w:szCs w:val="20"/>
          <w:lang w:val="fr-FR"/>
        </w:rPr>
        <w:t>, M Ouattara est muet sur le cas du Mont Péko ou plus 35.000 familles Burkinabé exploitent illégalement les terres</w:t>
      </w:r>
      <w:r w:rsidRPr="00C349C7">
        <w:rPr>
          <w:sz w:val="20"/>
          <w:szCs w:val="20"/>
          <w:lang w:val="fr-FR"/>
        </w:rPr>
        <w:t xml:space="preserve">. </w:t>
      </w:r>
      <w:r w:rsidRPr="006847A6">
        <w:rPr>
          <w:b/>
          <w:sz w:val="20"/>
          <w:szCs w:val="20"/>
          <w:lang w:val="fr-FR"/>
        </w:rPr>
        <w:t>Le Ministre Badau Darret des Eaux Forets non plus ne réagit</w:t>
      </w:r>
      <w:r w:rsidRPr="00C349C7">
        <w:rPr>
          <w:sz w:val="20"/>
          <w:szCs w:val="20"/>
          <w:lang w:val="fr-FR"/>
        </w:rPr>
        <w:t>. Par contre, ses collaborateurs ont demandé aux 17.000 planteurs Baoulés de libérer les forets dans la région d’Oumé. Grâce a Bédié, ils sont en sursit le temps d’élire Mr Ouattara. Autre exemple, l’apatride, cette injustice que tous ses prédécesseurs, Houphouët compris, ont entretenue, est le programme politique majeur de son gouvernement et il est en première ligne. Ce n’est pas tant la volonté de montrer que la Cote d’Ivoire veut respecter ses engagements. Non, c’est bien plus que cela. Culturellement en effet, les concernés et lui ont beaucoup en commun. N’oublions pas que Mr Ouattara est retourné à Abidjan à l’âge de 46 ans. On a tous une affection particulière pour la terre qui nous a élevé et sensible a tout ce qui est lié a cette terre. Mr Ouattara est assez souvent en conflit avec lui-même et c’est ce que nos ainés qui ont écrit l’article 35 veulent éviter à notre pays.</w:t>
      </w:r>
    </w:p>
    <w:p w:rsidR="00C349C7" w:rsidRPr="00C349C7" w:rsidRDefault="00C349C7" w:rsidP="00C349C7">
      <w:pPr>
        <w:jc w:val="both"/>
        <w:rPr>
          <w:sz w:val="20"/>
          <w:szCs w:val="20"/>
          <w:lang w:val="fr-FR"/>
        </w:rPr>
      </w:pPr>
      <w:r w:rsidRPr="00C349C7">
        <w:rPr>
          <w:sz w:val="20"/>
          <w:szCs w:val="20"/>
          <w:lang w:val="fr-FR"/>
        </w:rPr>
        <w:t>La volonté affichée de modifier cet article est l’aveu que les parents de Mr Ouattara sont étrangers. Dans ce cas, qu’il se soumette à la volonté des ivoiriens qui, comme lui, ont dit OUI à la constitution à 86% et se retire dignement pour faire place à la relève du RDR qui attend ainsi sa retraite politique. Comme dit Tirbuce Koffi, cette retraite politique sonnerait la fin du cycle maléfique pour la Cote d’Ivoire.</w:t>
      </w:r>
    </w:p>
    <w:p w:rsidR="00C349C7" w:rsidRPr="00C349C7" w:rsidRDefault="00C349C7" w:rsidP="00C349C7">
      <w:pPr>
        <w:jc w:val="both"/>
        <w:rPr>
          <w:sz w:val="20"/>
          <w:szCs w:val="20"/>
          <w:lang w:val="fr-FR"/>
        </w:rPr>
      </w:pPr>
      <w:r w:rsidRPr="00C349C7">
        <w:rPr>
          <w:sz w:val="20"/>
          <w:szCs w:val="20"/>
          <w:lang w:val="fr-FR"/>
        </w:rPr>
        <w:t>Le soutien de Bédié ne suffira pas pour changer la constitution ou de la violer sans que les ivoiriens ne réagissent. Les Burkinabé ont montré l’exemple contre Compaoré le mentor par qui tout était possible en Cote d’Ivoire.</w:t>
      </w:r>
    </w:p>
    <w:p w:rsidR="00C349C7" w:rsidRPr="00C349C7" w:rsidRDefault="00C349C7" w:rsidP="00C349C7">
      <w:pPr>
        <w:jc w:val="both"/>
        <w:rPr>
          <w:sz w:val="20"/>
          <w:szCs w:val="20"/>
          <w:lang w:val="fr-FR"/>
        </w:rPr>
      </w:pPr>
      <w:r w:rsidRPr="00C349C7">
        <w:rPr>
          <w:sz w:val="20"/>
          <w:szCs w:val="20"/>
          <w:lang w:val="fr-FR"/>
        </w:rPr>
        <w:t>Une loi même mauvaise reste une loi, il faut la respecter.</w:t>
      </w:r>
    </w:p>
    <w:p w:rsidR="00C349C7" w:rsidRPr="009A5331" w:rsidRDefault="00C349C7" w:rsidP="00C349C7">
      <w:pPr>
        <w:spacing w:after="0"/>
        <w:rPr>
          <w:b/>
          <w:sz w:val="20"/>
          <w:szCs w:val="20"/>
          <w:lang w:val="fr-FR"/>
        </w:rPr>
      </w:pPr>
      <w:r w:rsidRPr="009A5331">
        <w:rPr>
          <w:b/>
          <w:sz w:val="20"/>
          <w:szCs w:val="20"/>
          <w:lang w:val="fr-FR"/>
        </w:rPr>
        <w:t>Claude Sikabi</w:t>
      </w:r>
    </w:p>
    <w:p w:rsidR="006A2454" w:rsidRDefault="00C349C7" w:rsidP="006A2454">
      <w:pPr>
        <w:spacing w:after="0"/>
        <w:rPr>
          <w:sz w:val="20"/>
          <w:szCs w:val="20"/>
          <w:lang w:val="fr-FR"/>
        </w:rPr>
      </w:pPr>
      <w:r w:rsidRPr="00C349C7">
        <w:rPr>
          <w:sz w:val="20"/>
          <w:szCs w:val="20"/>
          <w:lang w:val="fr-FR"/>
        </w:rPr>
        <w:t>Coordonnateur Europe du Renouveau PDCI RDA.</w:t>
      </w:r>
    </w:p>
    <w:p w:rsidR="006A2454" w:rsidRPr="00C349C7" w:rsidRDefault="006A2454" w:rsidP="00C349C7">
      <w:pPr>
        <w:rPr>
          <w:sz w:val="20"/>
          <w:szCs w:val="20"/>
          <w:lang w:val="fr-FR"/>
        </w:rPr>
      </w:pPr>
      <w:r>
        <w:rPr>
          <w:sz w:val="20"/>
          <w:szCs w:val="20"/>
          <w:lang w:val="fr-FR"/>
        </w:rPr>
        <w:t>Coordonnateur Europe des activités politiques</w:t>
      </w:r>
      <w:r w:rsidR="00D14C34">
        <w:rPr>
          <w:sz w:val="20"/>
          <w:szCs w:val="20"/>
          <w:lang w:val="fr-FR"/>
        </w:rPr>
        <w:t xml:space="preserve"> du</w:t>
      </w:r>
      <w:r>
        <w:rPr>
          <w:sz w:val="20"/>
          <w:szCs w:val="20"/>
          <w:lang w:val="fr-FR"/>
        </w:rPr>
        <w:t xml:space="preserve"> Candidat KKB</w:t>
      </w:r>
    </w:p>
    <w:p w:rsidR="006479F2" w:rsidRDefault="006479F2" w:rsidP="00A74545">
      <w:pPr>
        <w:spacing w:after="120" w:line="24" w:lineRule="atLeast"/>
        <w:ind w:left="4320"/>
        <w:jc w:val="both"/>
        <w:rPr>
          <w:sz w:val="24"/>
          <w:szCs w:val="24"/>
          <w:lang w:val="fr-FR"/>
        </w:rPr>
      </w:pPr>
    </w:p>
    <w:p w:rsidR="006479F2" w:rsidRDefault="006479F2" w:rsidP="00A74545">
      <w:pPr>
        <w:spacing w:after="120" w:line="24" w:lineRule="atLeast"/>
        <w:ind w:left="4320"/>
        <w:jc w:val="both"/>
        <w:rPr>
          <w:sz w:val="24"/>
          <w:szCs w:val="24"/>
          <w:lang w:val="fr-FR"/>
        </w:rPr>
      </w:pPr>
    </w:p>
    <w:p w:rsidR="006479F2" w:rsidRDefault="006479F2" w:rsidP="00A74545">
      <w:pPr>
        <w:spacing w:after="120" w:line="24" w:lineRule="atLeast"/>
        <w:ind w:left="4320"/>
        <w:jc w:val="both"/>
        <w:rPr>
          <w:sz w:val="24"/>
          <w:szCs w:val="24"/>
          <w:lang w:val="fr-FR"/>
        </w:rPr>
      </w:pPr>
    </w:p>
    <w:p w:rsidR="006479F2" w:rsidRDefault="006479F2" w:rsidP="00A74545">
      <w:pPr>
        <w:spacing w:after="120" w:line="24" w:lineRule="atLeast"/>
        <w:ind w:left="4320"/>
        <w:jc w:val="both"/>
        <w:rPr>
          <w:sz w:val="24"/>
          <w:szCs w:val="24"/>
          <w:lang w:val="fr-FR"/>
        </w:rPr>
      </w:pPr>
    </w:p>
    <w:p w:rsidR="006479F2" w:rsidRDefault="006479F2" w:rsidP="00A74545">
      <w:pPr>
        <w:spacing w:after="120" w:line="24" w:lineRule="atLeast"/>
        <w:ind w:left="4320"/>
        <w:jc w:val="both"/>
        <w:rPr>
          <w:sz w:val="24"/>
          <w:szCs w:val="24"/>
          <w:lang w:val="fr-FR"/>
        </w:rPr>
      </w:pPr>
    </w:p>
    <w:p w:rsidR="00F311D9" w:rsidRDefault="00F311D9" w:rsidP="00A74545">
      <w:pPr>
        <w:spacing w:before="240" w:line="24" w:lineRule="atLeast"/>
        <w:jc w:val="center"/>
        <w:rPr>
          <w:b/>
          <w:sz w:val="32"/>
          <w:szCs w:val="32"/>
          <w:u w:val="single"/>
          <w:lang w:val="fr-FR"/>
        </w:rPr>
      </w:pPr>
    </w:p>
    <w:p w:rsidR="00F311D9" w:rsidRDefault="00F311D9" w:rsidP="001944BA">
      <w:pPr>
        <w:spacing w:before="240"/>
        <w:jc w:val="center"/>
        <w:rPr>
          <w:b/>
          <w:sz w:val="32"/>
          <w:szCs w:val="32"/>
          <w:u w:val="single"/>
          <w:lang w:val="fr-FR"/>
        </w:rPr>
      </w:pPr>
    </w:p>
    <w:sectPr w:rsidR="00F311D9" w:rsidSect="001944B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77ED3" w:rsidRDefault="00E77ED3" w:rsidP="00022E60">
      <w:pPr>
        <w:spacing w:after="0" w:line="240" w:lineRule="auto"/>
      </w:pPr>
      <w:r>
        <w:separator/>
      </w:r>
    </w:p>
  </w:endnote>
  <w:endnote w:type="continuationSeparator" w:id="0">
    <w:p w:rsidR="00E77ED3" w:rsidRDefault="00E77ED3" w:rsidP="00022E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2E60" w:rsidRDefault="006C3EF5" w:rsidP="008736DA">
    <w:pPr>
      <w:pStyle w:val="Footer"/>
      <w:spacing w:before="240"/>
    </w:pPr>
    <w:r w:rsidRPr="006C3EF5">
      <w:rPr>
        <w:noProof/>
      </w:rPr>
      <w:drawing>
        <wp:inline distT="0" distB="0" distL="0" distR="0">
          <wp:extent cx="5731510" cy="18801"/>
          <wp:effectExtent l="19050" t="0" r="2540" b="0"/>
          <wp:docPr id="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cstate="print"/>
                  <a:srcRect/>
                  <a:stretch>
                    <a:fillRect/>
                  </a:stretch>
                </pic:blipFill>
                <pic:spPr bwMode="auto">
                  <a:xfrm>
                    <a:off x="0" y="0"/>
                    <a:ext cx="5731510" cy="18801"/>
                  </a:xfrm>
                  <a:prstGeom prst="rect">
                    <a:avLst/>
                  </a:prstGeom>
                  <a:noFill/>
                  <a:ln w="9525">
                    <a:noFill/>
                    <a:miter lim="800000"/>
                    <a:headEnd/>
                    <a:tailEnd/>
                  </a:ln>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77ED3" w:rsidRDefault="00E77ED3" w:rsidP="00022E60">
      <w:pPr>
        <w:spacing w:after="0" w:line="240" w:lineRule="auto"/>
      </w:pPr>
      <w:r>
        <w:separator/>
      </w:r>
    </w:p>
  </w:footnote>
  <w:footnote w:type="continuationSeparator" w:id="0">
    <w:p w:rsidR="00E77ED3" w:rsidRDefault="00E77ED3" w:rsidP="00022E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11D9" w:rsidRDefault="00022E60" w:rsidP="001944BA">
    <w:pPr>
      <w:pStyle w:val="Header"/>
      <w:jc w:val="center"/>
    </w:pPr>
    <w:r w:rsidRPr="00022E60">
      <w:rPr>
        <w:noProof/>
      </w:rPr>
      <w:drawing>
        <wp:inline distT="0" distB="0" distL="0" distR="0">
          <wp:extent cx="5188632" cy="1512000"/>
          <wp:effectExtent l="0" t="0" r="0" b="0"/>
          <wp:docPr id="1" name="Picture 1" descr="C:\Users\Vince\Pictures\CR PDCI\Journaux\Studio\head let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nce\Pictures\CR PDCI\Journaux\Studio\head letter.jpg"/>
                  <pic:cNvPicPr>
                    <a:picLocks noChangeAspect="1" noChangeArrowheads="1"/>
                  </pic:cNvPicPr>
                </pic:nvPicPr>
                <pic:blipFill>
                  <a:blip r:embed="rId1" cstate="print"/>
                  <a:srcRect/>
                  <a:stretch>
                    <a:fillRect/>
                  </a:stretch>
                </pic:blipFill>
                <pic:spPr bwMode="auto">
                  <a:xfrm>
                    <a:off x="0" y="0"/>
                    <a:ext cx="5188632" cy="1512000"/>
                  </a:xfrm>
                  <a:prstGeom prst="rect">
                    <a:avLst/>
                  </a:prstGeom>
                  <a:noFill/>
                  <a:ln w="9525">
                    <a:noFill/>
                    <a:miter lim="800000"/>
                    <a:headEnd/>
                    <a:tailEnd/>
                  </a:ln>
                </pic:spPr>
              </pic:pic>
            </a:graphicData>
          </a:graphic>
        </wp:inline>
      </w:drawing>
    </w:r>
  </w:p>
  <w:tbl>
    <w:tblPr>
      <w:tblStyle w:val="TableGrid"/>
      <w:tblW w:w="9498" w:type="dxa"/>
      <w:tblInd w:w="108" w:type="dxa"/>
      <w:tblBorders>
        <w:top w:val="none" w:sz="0" w:space="0" w:color="auto"/>
        <w:left w:val="none" w:sz="0" w:space="0" w:color="auto"/>
        <w:bottom w:val="single" w:sz="12" w:space="0" w:color="E36C0A" w:themeColor="accent6" w:themeShade="BF"/>
        <w:right w:val="none" w:sz="0" w:space="0" w:color="auto"/>
        <w:insideH w:val="none" w:sz="0" w:space="0" w:color="auto"/>
        <w:insideV w:val="none" w:sz="0" w:space="0" w:color="auto"/>
      </w:tblBorders>
      <w:tblLook w:val="04A0"/>
    </w:tblPr>
    <w:tblGrid>
      <w:gridCol w:w="6379"/>
      <w:gridCol w:w="2835"/>
      <w:gridCol w:w="284"/>
    </w:tblGrid>
    <w:tr w:rsidR="00A74545" w:rsidTr="006227EE">
      <w:tc>
        <w:tcPr>
          <w:tcW w:w="6379" w:type="dxa"/>
        </w:tcPr>
        <w:p w:rsidR="00A74545" w:rsidRDefault="00A74545" w:rsidP="001944BA">
          <w:pPr>
            <w:pStyle w:val="Header"/>
            <w:jc w:val="center"/>
          </w:pPr>
        </w:p>
      </w:tc>
      <w:tc>
        <w:tcPr>
          <w:tcW w:w="2835" w:type="dxa"/>
        </w:tcPr>
        <w:p w:rsidR="00A74545" w:rsidRDefault="00A74545" w:rsidP="001944BA">
          <w:pPr>
            <w:pStyle w:val="Header"/>
            <w:jc w:val="center"/>
          </w:pPr>
          <w:r w:rsidRPr="00604B2E">
            <w:rPr>
              <w:b/>
            </w:rPr>
            <w:t xml:space="preserve">Claude SIKABI, MSc </w:t>
          </w:r>
          <w:r w:rsidRPr="00604B2E">
            <w:rPr>
              <w:i/>
            </w:rPr>
            <w:t>President</w:t>
          </w:r>
        </w:p>
      </w:tc>
      <w:tc>
        <w:tcPr>
          <w:tcW w:w="284" w:type="dxa"/>
        </w:tcPr>
        <w:p w:rsidR="00A74545" w:rsidRDefault="00A74545" w:rsidP="001944BA">
          <w:pPr>
            <w:pStyle w:val="Header"/>
            <w:jc w:val="center"/>
          </w:pPr>
        </w:p>
      </w:tc>
    </w:tr>
  </w:tbl>
  <w:p w:rsidR="00F311D9" w:rsidRPr="00A74545" w:rsidRDefault="00F311D9" w:rsidP="001944BA">
    <w:pPr>
      <w:pStyle w:val="Header"/>
      <w:jc w:val="center"/>
      <w:rPr>
        <w:sz w:val="8"/>
        <w:szCs w:val="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CA6A67"/>
    <w:multiLevelType w:val="hybridMultilevel"/>
    <w:tmpl w:val="1DBADD7C"/>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evenAndOddHeaders/>
  <w:drawingGridHorizontalSpacing w:val="110"/>
  <w:displayHorizontalDrawingGridEvery w:val="2"/>
  <w:characterSpacingControl w:val="doNotCompress"/>
  <w:hdrShapeDefaults>
    <o:shapedefaults v:ext="edit" spidmax="23554"/>
  </w:hdrShapeDefaults>
  <w:footnotePr>
    <w:footnote w:id="-1"/>
    <w:footnote w:id="0"/>
  </w:footnotePr>
  <w:endnotePr>
    <w:endnote w:id="-1"/>
    <w:endnote w:id="0"/>
  </w:endnotePr>
  <w:compat>
    <w:useFELayout/>
  </w:compat>
  <w:rsids>
    <w:rsidRoot w:val="00022E60"/>
    <w:rsid w:val="00022E60"/>
    <w:rsid w:val="00072116"/>
    <w:rsid w:val="001137B0"/>
    <w:rsid w:val="001944BA"/>
    <w:rsid w:val="00216DF2"/>
    <w:rsid w:val="00286CF8"/>
    <w:rsid w:val="002F4FB3"/>
    <w:rsid w:val="0035289B"/>
    <w:rsid w:val="003F3E71"/>
    <w:rsid w:val="00476A08"/>
    <w:rsid w:val="004E2460"/>
    <w:rsid w:val="004F3988"/>
    <w:rsid w:val="00502C46"/>
    <w:rsid w:val="00533971"/>
    <w:rsid w:val="00582BAE"/>
    <w:rsid w:val="005B217B"/>
    <w:rsid w:val="005B60F1"/>
    <w:rsid w:val="005D3044"/>
    <w:rsid w:val="005D7249"/>
    <w:rsid w:val="006227EE"/>
    <w:rsid w:val="006479F2"/>
    <w:rsid w:val="0067049F"/>
    <w:rsid w:val="006847A6"/>
    <w:rsid w:val="006A2454"/>
    <w:rsid w:val="006A394B"/>
    <w:rsid w:val="006C3EF5"/>
    <w:rsid w:val="006D4507"/>
    <w:rsid w:val="006D5202"/>
    <w:rsid w:val="00725EB0"/>
    <w:rsid w:val="007F6431"/>
    <w:rsid w:val="008736DA"/>
    <w:rsid w:val="00877CD5"/>
    <w:rsid w:val="00886B09"/>
    <w:rsid w:val="009A0663"/>
    <w:rsid w:val="009A5331"/>
    <w:rsid w:val="009C0489"/>
    <w:rsid w:val="009F4462"/>
    <w:rsid w:val="00A74545"/>
    <w:rsid w:val="00A82AF5"/>
    <w:rsid w:val="00A96DE0"/>
    <w:rsid w:val="00AA3461"/>
    <w:rsid w:val="00AB2AF4"/>
    <w:rsid w:val="00B658A0"/>
    <w:rsid w:val="00C349C7"/>
    <w:rsid w:val="00D14C34"/>
    <w:rsid w:val="00D27522"/>
    <w:rsid w:val="00DB2B0C"/>
    <w:rsid w:val="00DC345E"/>
    <w:rsid w:val="00E44C84"/>
    <w:rsid w:val="00E77ED3"/>
    <w:rsid w:val="00EB11D7"/>
    <w:rsid w:val="00EF7CE7"/>
    <w:rsid w:val="00F01A88"/>
    <w:rsid w:val="00F0376C"/>
    <w:rsid w:val="00F311D9"/>
    <w:rsid w:val="00F3256E"/>
    <w:rsid w:val="00FB6838"/>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58A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2E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2E60"/>
  </w:style>
  <w:style w:type="paragraph" w:styleId="Footer">
    <w:name w:val="footer"/>
    <w:basedOn w:val="Normal"/>
    <w:link w:val="FooterChar"/>
    <w:uiPriority w:val="99"/>
    <w:unhideWhenUsed/>
    <w:rsid w:val="00022E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E60"/>
  </w:style>
  <w:style w:type="paragraph" w:styleId="BalloonText">
    <w:name w:val="Balloon Text"/>
    <w:basedOn w:val="Normal"/>
    <w:link w:val="BalloonTextChar"/>
    <w:uiPriority w:val="99"/>
    <w:semiHidden/>
    <w:unhideWhenUsed/>
    <w:rsid w:val="00022E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2E60"/>
    <w:rPr>
      <w:rFonts w:ascii="Tahoma" w:hAnsi="Tahoma" w:cs="Tahoma"/>
      <w:sz w:val="16"/>
      <w:szCs w:val="16"/>
    </w:rPr>
  </w:style>
  <w:style w:type="character" w:styleId="Hyperlink">
    <w:name w:val="Hyperlink"/>
    <w:basedOn w:val="DefaultParagraphFont"/>
    <w:uiPriority w:val="99"/>
    <w:rsid w:val="00216DF2"/>
    <w:rPr>
      <w:rFonts w:cs="Times New Roman"/>
      <w:color w:val="0000FF"/>
      <w:u w:val="single"/>
    </w:rPr>
  </w:style>
  <w:style w:type="paragraph" w:customStyle="1" w:styleId="Paragraphedeliste1">
    <w:name w:val="Paragraphe de liste1"/>
    <w:basedOn w:val="Normal"/>
    <w:uiPriority w:val="99"/>
    <w:rsid w:val="00216DF2"/>
    <w:pPr>
      <w:ind w:left="720"/>
      <w:contextualSpacing/>
    </w:pPr>
    <w:rPr>
      <w:rFonts w:ascii="Calibri" w:eastAsia="Book Antiqua" w:hAnsi="Calibri" w:cs="Times New Roman"/>
      <w:lang w:val="fr-CH"/>
    </w:rPr>
  </w:style>
  <w:style w:type="table" w:styleId="TableGrid">
    <w:name w:val="Table Grid"/>
    <w:basedOn w:val="TableNormal"/>
    <w:rsid w:val="00216DF2"/>
    <w:pPr>
      <w:spacing w:after="0" w:line="240" w:lineRule="auto"/>
    </w:pPr>
    <w:rPr>
      <w:rFonts w:ascii="Book Antiqua" w:eastAsia="Book Antiqua" w:hAnsi="Book Antiqua" w:cs="Times New Roman"/>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311D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2E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2E60"/>
  </w:style>
  <w:style w:type="paragraph" w:styleId="Footer">
    <w:name w:val="footer"/>
    <w:basedOn w:val="Normal"/>
    <w:link w:val="FooterChar"/>
    <w:uiPriority w:val="99"/>
    <w:unhideWhenUsed/>
    <w:rsid w:val="00022E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E60"/>
  </w:style>
  <w:style w:type="paragraph" w:styleId="BalloonText">
    <w:name w:val="Balloon Text"/>
    <w:basedOn w:val="Normal"/>
    <w:link w:val="BalloonTextChar"/>
    <w:uiPriority w:val="99"/>
    <w:semiHidden/>
    <w:unhideWhenUsed/>
    <w:rsid w:val="00022E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2E60"/>
    <w:rPr>
      <w:rFonts w:ascii="Tahoma" w:hAnsi="Tahoma" w:cs="Tahoma"/>
      <w:sz w:val="16"/>
      <w:szCs w:val="16"/>
    </w:rPr>
  </w:style>
  <w:style w:type="character" w:styleId="Hyperlink">
    <w:name w:val="Hyperlink"/>
    <w:basedOn w:val="DefaultParagraphFont"/>
    <w:uiPriority w:val="99"/>
    <w:rsid w:val="00216DF2"/>
    <w:rPr>
      <w:rFonts w:cs="Times New Roman"/>
      <w:color w:val="0000FF"/>
      <w:u w:val="single"/>
    </w:rPr>
  </w:style>
  <w:style w:type="paragraph" w:customStyle="1" w:styleId="Paragraphedeliste1">
    <w:name w:val="Paragraphe de liste1"/>
    <w:basedOn w:val="Normal"/>
    <w:uiPriority w:val="99"/>
    <w:rsid w:val="00216DF2"/>
    <w:pPr>
      <w:ind w:left="720"/>
      <w:contextualSpacing/>
    </w:pPr>
    <w:rPr>
      <w:rFonts w:ascii="Calibri" w:eastAsia="Book Antiqua" w:hAnsi="Calibri" w:cs="Times New Roman"/>
      <w:lang w:val="fr-CH"/>
    </w:rPr>
  </w:style>
  <w:style w:type="table" w:styleId="TableGrid">
    <w:name w:val="Table Grid"/>
    <w:basedOn w:val="TableNormal"/>
    <w:rsid w:val="00216DF2"/>
    <w:pPr>
      <w:spacing w:after="0" w:line="240" w:lineRule="auto"/>
    </w:pPr>
    <w:rPr>
      <w:rFonts w:ascii="Book Antiqua" w:eastAsia="Book Antiqua" w:hAnsi="Book Antiqua" w:cs="Times New Roman"/>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311D9"/>
    <w:pPr>
      <w:ind w:left="720"/>
      <w:contextualSpacing/>
    </w:pPr>
  </w:style>
</w:styles>
</file>

<file path=word/webSettings.xml><?xml version="1.0" encoding="utf-8"?>
<w:webSettings xmlns:r="http://schemas.openxmlformats.org/officeDocument/2006/relationships" xmlns:w="http://schemas.openxmlformats.org/wordprocessingml/2006/main">
  <w:divs>
    <w:div w:id="2073697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0A0369-CBE0-4D6B-8561-89C121C22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857</Words>
  <Characters>4887</Characters>
  <Application>Microsoft Office Word</Application>
  <DocSecurity>0</DocSecurity>
  <Lines>40</Lines>
  <Paragraphs>11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5733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Claude</cp:lastModifiedBy>
  <cp:revision>5</cp:revision>
  <dcterms:created xsi:type="dcterms:W3CDTF">2015-06-22T16:19:00Z</dcterms:created>
  <dcterms:modified xsi:type="dcterms:W3CDTF">2015-06-22T16:55:00Z</dcterms:modified>
</cp:coreProperties>
</file>