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rPr>
          <w:rFonts w:asciiTheme="minorHAnsi" w:eastAsiaTheme="minorHAnsi" w:hAnsiTheme="minorHAnsi" w:cstheme="minorBidi"/>
          <w:color w:val="auto"/>
          <w:sz w:val="22"/>
          <w:szCs w:val="22"/>
          <w:lang w:val="en-IN"/>
        </w:rPr>
        <w:id w:val="-1460031495"/>
        <w:docPartObj>
          <w:docPartGallery w:val="Table of Contents"/>
          <w:docPartUnique/>
        </w:docPartObj>
      </w:sdtPr>
      <w:sdtEndPr>
        <w:rPr>
          <w:b/>
          <w:bCs/>
          <w:noProof/>
        </w:rPr>
      </w:sdtEndPr>
      <w:sdtContent>
        <w:p w:rsidR="00EA4BF5" w:rsidRDefault="00EA4BF5">
          <w:pPr>
            <w:pStyle w:val="TOCHeading"/>
          </w:pPr>
          <w:r>
            <w:t>Table of Contents</w:t>
          </w:r>
        </w:p>
        <w:p w:rsidR="001B1E0E" w:rsidRDefault="00EA4BF5">
          <w:pPr>
            <w:pStyle w:val="TOC1"/>
            <w:tabs>
              <w:tab w:val="left" w:pos="440"/>
              <w:tab w:val="right" w:leader="dot" w:pos="9016"/>
            </w:tabs>
            <w:rPr>
              <w:rFonts w:eastAsiaTheme="minorEastAsia"/>
              <w:noProof/>
              <w:lang w:eastAsia="en-IN"/>
            </w:rPr>
          </w:pPr>
          <w:r>
            <w:fldChar w:fldCharType="begin"/>
          </w:r>
          <w:r>
            <w:instrText xml:space="preserve"> TOC \o "1-3" \h \z \u </w:instrText>
          </w:r>
          <w:r>
            <w:fldChar w:fldCharType="separate"/>
          </w:r>
          <w:hyperlink w:anchor="_Toc494919649" w:history="1">
            <w:r w:rsidR="001B1E0E" w:rsidRPr="009E49AF">
              <w:rPr>
                <w:rStyle w:val="Hyperlink"/>
                <w:noProof/>
              </w:rPr>
              <w:t>1.</w:t>
            </w:r>
            <w:r w:rsidR="001B1E0E">
              <w:rPr>
                <w:rFonts w:eastAsiaTheme="minorEastAsia"/>
                <w:noProof/>
                <w:lang w:eastAsia="en-IN"/>
              </w:rPr>
              <w:tab/>
            </w:r>
            <w:r w:rsidR="001B1E0E" w:rsidRPr="009E49AF">
              <w:rPr>
                <w:rStyle w:val="Hyperlink"/>
                <w:noProof/>
              </w:rPr>
              <w:t>Getting Started with Microsoft Azure</w:t>
            </w:r>
            <w:r w:rsidR="001B1E0E">
              <w:rPr>
                <w:noProof/>
                <w:webHidden/>
              </w:rPr>
              <w:tab/>
            </w:r>
            <w:r w:rsidR="001B1E0E">
              <w:rPr>
                <w:noProof/>
                <w:webHidden/>
              </w:rPr>
              <w:fldChar w:fldCharType="begin"/>
            </w:r>
            <w:r w:rsidR="001B1E0E">
              <w:rPr>
                <w:noProof/>
                <w:webHidden/>
              </w:rPr>
              <w:instrText xml:space="preserve"> PAGEREF _Toc494919649 \h </w:instrText>
            </w:r>
            <w:r w:rsidR="001B1E0E">
              <w:rPr>
                <w:noProof/>
                <w:webHidden/>
              </w:rPr>
            </w:r>
            <w:r w:rsidR="001B1E0E">
              <w:rPr>
                <w:noProof/>
                <w:webHidden/>
              </w:rPr>
              <w:fldChar w:fldCharType="separate"/>
            </w:r>
            <w:r w:rsidR="001B1E0E">
              <w:rPr>
                <w:noProof/>
                <w:webHidden/>
              </w:rPr>
              <w:t>2</w:t>
            </w:r>
            <w:r w:rsidR="001B1E0E">
              <w:rPr>
                <w:noProof/>
                <w:webHidden/>
              </w:rPr>
              <w:fldChar w:fldCharType="end"/>
            </w:r>
          </w:hyperlink>
        </w:p>
        <w:p w:rsidR="001B1E0E" w:rsidRDefault="001B1E0E">
          <w:pPr>
            <w:pStyle w:val="TOC2"/>
            <w:tabs>
              <w:tab w:val="right" w:leader="dot" w:pos="9016"/>
            </w:tabs>
            <w:rPr>
              <w:rFonts w:eastAsiaTheme="minorEastAsia"/>
              <w:noProof/>
              <w:lang w:eastAsia="en-IN"/>
            </w:rPr>
          </w:pPr>
          <w:hyperlink w:anchor="_Toc494919650" w:history="1">
            <w:r w:rsidRPr="009E49AF">
              <w:rPr>
                <w:rStyle w:val="Hyperlink"/>
                <w:noProof/>
              </w:rPr>
              <w:t>Overview of cloud computing</w:t>
            </w:r>
            <w:r>
              <w:rPr>
                <w:noProof/>
                <w:webHidden/>
              </w:rPr>
              <w:tab/>
            </w:r>
            <w:r>
              <w:rPr>
                <w:noProof/>
                <w:webHidden/>
              </w:rPr>
              <w:fldChar w:fldCharType="begin"/>
            </w:r>
            <w:r>
              <w:rPr>
                <w:noProof/>
                <w:webHidden/>
              </w:rPr>
              <w:instrText xml:space="preserve"> PAGEREF _Toc494919650 \h </w:instrText>
            </w:r>
            <w:r>
              <w:rPr>
                <w:noProof/>
                <w:webHidden/>
              </w:rPr>
            </w:r>
            <w:r>
              <w:rPr>
                <w:noProof/>
                <w:webHidden/>
              </w:rPr>
              <w:fldChar w:fldCharType="separate"/>
            </w:r>
            <w:r>
              <w:rPr>
                <w:noProof/>
                <w:webHidden/>
              </w:rPr>
              <w:t>2</w:t>
            </w:r>
            <w:r>
              <w:rPr>
                <w:noProof/>
                <w:webHidden/>
              </w:rPr>
              <w:fldChar w:fldCharType="end"/>
            </w:r>
          </w:hyperlink>
        </w:p>
        <w:p w:rsidR="001B1E0E" w:rsidRDefault="001B1E0E">
          <w:pPr>
            <w:pStyle w:val="TOC3"/>
            <w:tabs>
              <w:tab w:val="right" w:leader="dot" w:pos="9016"/>
            </w:tabs>
            <w:rPr>
              <w:rFonts w:eastAsiaTheme="minorEastAsia"/>
              <w:noProof/>
              <w:lang w:eastAsia="en-IN"/>
            </w:rPr>
          </w:pPr>
          <w:hyperlink w:anchor="_Toc494919651" w:history="1">
            <w:r w:rsidRPr="009E49AF">
              <w:rPr>
                <w:rStyle w:val="Hyperlink"/>
                <w:noProof/>
              </w:rPr>
              <w:t>Public Cloud</w:t>
            </w:r>
            <w:r>
              <w:rPr>
                <w:noProof/>
                <w:webHidden/>
              </w:rPr>
              <w:tab/>
            </w:r>
            <w:r>
              <w:rPr>
                <w:noProof/>
                <w:webHidden/>
              </w:rPr>
              <w:fldChar w:fldCharType="begin"/>
            </w:r>
            <w:r>
              <w:rPr>
                <w:noProof/>
                <w:webHidden/>
              </w:rPr>
              <w:instrText xml:space="preserve"> PAGEREF _Toc494919651 \h </w:instrText>
            </w:r>
            <w:r>
              <w:rPr>
                <w:noProof/>
                <w:webHidden/>
              </w:rPr>
            </w:r>
            <w:r>
              <w:rPr>
                <w:noProof/>
                <w:webHidden/>
              </w:rPr>
              <w:fldChar w:fldCharType="separate"/>
            </w:r>
            <w:r>
              <w:rPr>
                <w:noProof/>
                <w:webHidden/>
              </w:rPr>
              <w:t>2</w:t>
            </w:r>
            <w:r>
              <w:rPr>
                <w:noProof/>
                <w:webHidden/>
              </w:rPr>
              <w:fldChar w:fldCharType="end"/>
            </w:r>
          </w:hyperlink>
        </w:p>
        <w:p w:rsidR="001B1E0E" w:rsidRDefault="001B1E0E">
          <w:pPr>
            <w:pStyle w:val="TOC3"/>
            <w:tabs>
              <w:tab w:val="right" w:leader="dot" w:pos="9016"/>
            </w:tabs>
            <w:rPr>
              <w:rFonts w:eastAsiaTheme="minorEastAsia"/>
              <w:noProof/>
              <w:lang w:eastAsia="en-IN"/>
            </w:rPr>
          </w:pPr>
          <w:hyperlink w:anchor="_Toc494919652" w:history="1">
            <w:r w:rsidRPr="009E49AF">
              <w:rPr>
                <w:rStyle w:val="Hyperlink"/>
                <w:noProof/>
              </w:rPr>
              <w:t>Private cloud</w:t>
            </w:r>
            <w:r>
              <w:rPr>
                <w:noProof/>
                <w:webHidden/>
              </w:rPr>
              <w:tab/>
            </w:r>
            <w:r>
              <w:rPr>
                <w:noProof/>
                <w:webHidden/>
              </w:rPr>
              <w:fldChar w:fldCharType="begin"/>
            </w:r>
            <w:r>
              <w:rPr>
                <w:noProof/>
                <w:webHidden/>
              </w:rPr>
              <w:instrText xml:space="preserve"> PAGEREF _Toc494919652 \h </w:instrText>
            </w:r>
            <w:r>
              <w:rPr>
                <w:noProof/>
                <w:webHidden/>
              </w:rPr>
            </w:r>
            <w:r>
              <w:rPr>
                <w:noProof/>
                <w:webHidden/>
              </w:rPr>
              <w:fldChar w:fldCharType="separate"/>
            </w:r>
            <w:r>
              <w:rPr>
                <w:noProof/>
                <w:webHidden/>
              </w:rPr>
              <w:t>2</w:t>
            </w:r>
            <w:r>
              <w:rPr>
                <w:noProof/>
                <w:webHidden/>
              </w:rPr>
              <w:fldChar w:fldCharType="end"/>
            </w:r>
          </w:hyperlink>
        </w:p>
        <w:p w:rsidR="001B1E0E" w:rsidRDefault="001B1E0E">
          <w:pPr>
            <w:pStyle w:val="TOC3"/>
            <w:tabs>
              <w:tab w:val="right" w:leader="dot" w:pos="9016"/>
            </w:tabs>
            <w:rPr>
              <w:rFonts w:eastAsiaTheme="minorEastAsia"/>
              <w:noProof/>
              <w:lang w:eastAsia="en-IN"/>
            </w:rPr>
          </w:pPr>
          <w:hyperlink w:anchor="_Toc494919653" w:history="1">
            <w:r w:rsidRPr="009E49AF">
              <w:rPr>
                <w:rStyle w:val="Hyperlink"/>
                <w:noProof/>
              </w:rPr>
              <w:t>Hybrid cloud</w:t>
            </w:r>
            <w:r>
              <w:rPr>
                <w:noProof/>
                <w:webHidden/>
              </w:rPr>
              <w:tab/>
            </w:r>
            <w:r>
              <w:rPr>
                <w:noProof/>
                <w:webHidden/>
              </w:rPr>
              <w:fldChar w:fldCharType="begin"/>
            </w:r>
            <w:r>
              <w:rPr>
                <w:noProof/>
                <w:webHidden/>
              </w:rPr>
              <w:instrText xml:space="preserve"> PAGEREF _Toc494919653 \h </w:instrText>
            </w:r>
            <w:r>
              <w:rPr>
                <w:noProof/>
                <w:webHidden/>
              </w:rPr>
            </w:r>
            <w:r>
              <w:rPr>
                <w:noProof/>
                <w:webHidden/>
              </w:rPr>
              <w:fldChar w:fldCharType="separate"/>
            </w:r>
            <w:r>
              <w:rPr>
                <w:noProof/>
                <w:webHidden/>
              </w:rPr>
              <w:t>2</w:t>
            </w:r>
            <w:r>
              <w:rPr>
                <w:noProof/>
                <w:webHidden/>
              </w:rPr>
              <w:fldChar w:fldCharType="end"/>
            </w:r>
          </w:hyperlink>
        </w:p>
        <w:p w:rsidR="001B1E0E" w:rsidRDefault="001B1E0E">
          <w:pPr>
            <w:pStyle w:val="TOC1"/>
            <w:tabs>
              <w:tab w:val="right" w:leader="dot" w:pos="9016"/>
            </w:tabs>
            <w:rPr>
              <w:rFonts w:eastAsiaTheme="minorEastAsia"/>
              <w:noProof/>
              <w:lang w:eastAsia="en-IN"/>
            </w:rPr>
          </w:pPr>
          <w:hyperlink w:anchor="_Toc494919654" w:history="1">
            <w:r w:rsidRPr="009E49AF">
              <w:rPr>
                <w:rStyle w:val="Hyperlink"/>
                <w:noProof/>
              </w:rPr>
              <w:t>Cloud offering</w:t>
            </w:r>
            <w:r>
              <w:rPr>
                <w:noProof/>
                <w:webHidden/>
              </w:rPr>
              <w:tab/>
            </w:r>
            <w:r>
              <w:rPr>
                <w:noProof/>
                <w:webHidden/>
              </w:rPr>
              <w:fldChar w:fldCharType="begin"/>
            </w:r>
            <w:r>
              <w:rPr>
                <w:noProof/>
                <w:webHidden/>
              </w:rPr>
              <w:instrText xml:space="preserve"> PAGEREF _Toc494919654 \h </w:instrText>
            </w:r>
            <w:r>
              <w:rPr>
                <w:noProof/>
                <w:webHidden/>
              </w:rPr>
            </w:r>
            <w:r>
              <w:rPr>
                <w:noProof/>
                <w:webHidden/>
              </w:rPr>
              <w:fldChar w:fldCharType="separate"/>
            </w:r>
            <w:r>
              <w:rPr>
                <w:noProof/>
                <w:webHidden/>
              </w:rPr>
              <w:t>2</w:t>
            </w:r>
            <w:r>
              <w:rPr>
                <w:noProof/>
                <w:webHidden/>
              </w:rPr>
              <w:fldChar w:fldCharType="end"/>
            </w:r>
          </w:hyperlink>
        </w:p>
        <w:p w:rsidR="001B1E0E" w:rsidRDefault="001B1E0E">
          <w:pPr>
            <w:pStyle w:val="TOC3"/>
            <w:tabs>
              <w:tab w:val="right" w:leader="dot" w:pos="9016"/>
            </w:tabs>
            <w:rPr>
              <w:rFonts w:eastAsiaTheme="minorEastAsia"/>
              <w:noProof/>
              <w:lang w:eastAsia="en-IN"/>
            </w:rPr>
          </w:pPr>
          <w:hyperlink w:anchor="_Toc494919655" w:history="1">
            <w:r w:rsidRPr="009E49AF">
              <w:rPr>
                <w:rStyle w:val="Hyperlink"/>
                <w:noProof/>
              </w:rPr>
              <w:t>SaaS: Software as a service</w:t>
            </w:r>
            <w:r>
              <w:rPr>
                <w:noProof/>
                <w:webHidden/>
              </w:rPr>
              <w:tab/>
            </w:r>
            <w:r>
              <w:rPr>
                <w:noProof/>
                <w:webHidden/>
              </w:rPr>
              <w:fldChar w:fldCharType="begin"/>
            </w:r>
            <w:r>
              <w:rPr>
                <w:noProof/>
                <w:webHidden/>
              </w:rPr>
              <w:instrText xml:space="preserve"> PAGEREF _Toc494919655 \h </w:instrText>
            </w:r>
            <w:r>
              <w:rPr>
                <w:noProof/>
                <w:webHidden/>
              </w:rPr>
            </w:r>
            <w:r>
              <w:rPr>
                <w:noProof/>
                <w:webHidden/>
              </w:rPr>
              <w:fldChar w:fldCharType="separate"/>
            </w:r>
            <w:r>
              <w:rPr>
                <w:noProof/>
                <w:webHidden/>
              </w:rPr>
              <w:t>2</w:t>
            </w:r>
            <w:r>
              <w:rPr>
                <w:noProof/>
                <w:webHidden/>
              </w:rPr>
              <w:fldChar w:fldCharType="end"/>
            </w:r>
          </w:hyperlink>
        </w:p>
        <w:p w:rsidR="001B1E0E" w:rsidRDefault="001B1E0E">
          <w:pPr>
            <w:pStyle w:val="TOC3"/>
            <w:tabs>
              <w:tab w:val="right" w:leader="dot" w:pos="9016"/>
            </w:tabs>
            <w:rPr>
              <w:rFonts w:eastAsiaTheme="minorEastAsia"/>
              <w:noProof/>
              <w:lang w:eastAsia="en-IN"/>
            </w:rPr>
          </w:pPr>
          <w:hyperlink w:anchor="_Toc494919656" w:history="1">
            <w:r w:rsidRPr="009E49AF">
              <w:rPr>
                <w:rStyle w:val="Hyperlink"/>
                <w:noProof/>
              </w:rPr>
              <w:t>PaaS: Platform as a service</w:t>
            </w:r>
            <w:r>
              <w:rPr>
                <w:noProof/>
                <w:webHidden/>
              </w:rPr>
              <w:tab/>
            </w:r>
            <w:r>
              <w:rPr>
                <w:noProof/>
                <w:webHidden/>
              </w:rPr>
              <w:fldChar w:fldCharType="begin"/>
            </w:r>
            <w:r>
              <w:rPr>
                <w:noProof/>
                <w:webHidden/>
              </w:rPr>
              <w:instrText xml:space="preserve"> PAGEREF _Toc494919656 \h </w:instrText>
            </w:r>
            <w:r>
              <w:rPr>
                <w:noProof/>
                <w:webHidden/>
              </w:rPr>
            </w:r>
            <w:r>
              <w:rPr>
                <w:noProof/>
                <w:webHidden/>
              </w:rPr>
              <w:fldChar w:fldCharType="separate"/>
            </w:r>
            <w:r>
              <w:rPr>
                <w:noProof/>
                <w:webHidden/>
              </w:rPr>
              <w:t>2</w:t>
            </w:r>
            <w:r>
              <w:rPr>
                <w:noProof/>
                <w:webHidden/>
              </w:rPr>
              <w:fldChar w:fldCharType="end"/>
            </w:r>
          </w:hyperlink>
        </w:p>
        <w:p w:rsidR="001B1E0E" w:rsidRDefault="001B1E0E">
          <w:pPr>
            <w:pStyle w:val="TOC3"/>
            <w:tabs>
              <w:tab w:val="right" w:leader="dot" w:pos="9016"/>
            </w:tabs>
            <w:rPr>
              <w:rFonts w:eastAsiaTheme="minorEastAsia"/>
              <w:noProof/>
              <w:lang w:eastAsia="en-IN"/>
            </w:rPr>
          </w:pPr>
          <w:hyperlink w:anchor="_Toc494919657" w:history="1">
            <w:r w:rsidRPr="009E49AF">
              <w:rPr>
                <w:rStyle w:val="Hyperlink"/>
                <w:noProof/>
              </w:rPr>
              <w:t>IaaS: Infrastructure as a service</w:t>
            </w:r>
            <w:r>
              <w:rPr>
                <w:noProof/>
                <w:webHidden/>
              </w:rPr>
              <w:tab/>
            </w:r>
            <w:r>
              <w:rPr>
                <w:noProof/>
                <w:webHidden/>
              </w:rPr>
              <w:fldChar w:fldCharType="begin"/>
            </w:r>
            <w:r>
              <w:rPr>
                <w:noProof/>
                <w:webHidden/>
              </w:rPr>
              <w:instrText xml:space="preserve"> PAGEREF _Toc494919657 \h </w:instrText>
            </w:r>
            <w:r>
              <w:rPr>
                <w:noProof/>
                <w:webHidden/>
              </w:rPr>
            </w:r>
            <w:r>
              <w:rPr>
                <w:noProof/>
                <w:webHidden/>
              </w:rPr>
              <w:fldChar w:fldCharType="separate"/>
            </w:r>
            <w:r>
              <w:rPr>
                <w:noProof/>
                <w:webHidden/>
              </w:rPr>
              <w:t>2</w:t>
            </w:r>
            <w:r>
              <w:rPr>
                <w:noProof/>
                <w:webHidden/>
              </w:rPr>
              <w:fldChar w:fldCharType="end"/>
            </w:r>
          </w:hyperlink>
        </w:p>
        <w:p w:rsidR="001B1E0E" w:rsidRDefault="001B1E0E">
          <w:pPr>
            <w:pStyle w:val="TOC2"/>
            <w:tabs>
              <w:tab w:val="right" w:leader="dot" w:pos="9016"/>
            </w:tabs>
            <w:rPr>
              <w:rFonts w:eastAsiaTheme="minorEastAsia"/>
              <w:noProof/>
              <w:lang w:eastAsia="en-IN"/>
            </w:rPr>
          </w:pPr>
          <w:hyperlink w:anchor="_Toc494919658" w:history="1">
            <w:r w:rsidRPr="009E49AF">
              <w:rPr>
                <w:rStyle w:val="Hyperlink"/>
                <w:noProof/>
              </w:rPr>
              <w:t>Azure services</w:t>
            </w:r>
            <w:r>
              <w:rPr>
                <w:noProof/>
                <w:webHidden/>
              </w:rPr>
              <w:tab/>
            </w:r>
            <w:r>
              <w:rPr>
                <w:noProof/>
                <w:webHidden/>
              </w:rPr>
              <w:fldChar w:fldCharType="begin"/>
            </w:r>
            <w:r>
              <w:rPr>
                <w:noProof/>
                <w:webHidden/>
              </w:rPr>
              <w:instrText xml:space="preserve"> PAGEREF _Toc494919658 \h </w:instrText>
            </w:r>
            <w:r>
              <w:rPr>
                <w:noProof/>
                <w:webHidden/>
              </w:rPr>
            </w:r>
            <w:r>
              <w:rPr>
                <w:noProof/>
                <w:webHidden/>
              </w:rPr>
              <w:fldChar w:fldCharType="separate"/>
            </w:r>
            <w:r>
              <w:rPr>
                <w:noProof/>
                <w:webHidden/>
              </w:rPr>
              <w:t>2</w:t>
            </w:r>
            <w:r>
              <w:rPr>
                <w:noProof/>
                <w:webHidden/>
              </w:rPr>
              <w:fldChar w:fldCharType="end"/>
            </w:r>
          </w:hyperlink>
        </w:p>
        <w:p w:rsidR="001B1E0E" w:rsidRDefault="001B1E0E">
          <w:pPr>
            <w:pStyle w:val="TOC2"/>
            <w:tabs>
              <w:tab w:val="right" w:leader="dot" w:pos="9016"/>
            </w:tabs>
            <w:rPr>
              <w:rFonts w:eastAsiaTheme="minorEastAsia"/>
              <w:noProof/>
              <w:lang w:eastAsia="en-IN"/>
            </w:rPr>
          </w:pPr>
          <w:hyperlink w:anchor="_Toc494919659" w:history="1">
            <w:r w:rsidRPr="009E49AF">
              <w:rPr>
                <w:rStyle w:val="Hyperlink"/>
                <w:noProof/>
              </w:rPr>
              <w:t>Azure Resource Manager</w:t>
            </w:r>
            <w:r>
              <w:rPr>
                <w:noProof/>
                <w:webHidden/>
              </w:rPr>
              <w:tab/>
            </w:r>
            <w:r>
              <w:rPr>
                <w:noProof/>
                <w:webHidden/>
              </w:rPr>
              <w:fldChar w:fldCharType="begin"/>
            </w:r>
            <w:r>
              <w:rPr>
                <w:noProof/>
                <w:webHidden/>
              </w:rPr>
              <w:instrText xml:space="preserve"> PAGEREF _Toc494919659 \h </w:instrText>
            </w:r>
            <w:r>
              <w:rPr>
                <w:noProof/>
                <w:webHidden/>
              </w:rPr>
            </w:r>
            <w:r>
              <w:rPr>
                <w:noProof/>
                <w:webHidden/>
              </w:rPr>
              <w:fldChar w:fldCharType="separate"/>
            </w:r>
            <w:r>
              <w:rPr>
                <w:noProof/>
                <w:webHidden/>
              </w:rPr>
              <w:t>3</w:t>
            </w:r>
            <w:r>
              <w:rPr>
                <w:noProof/>
                <w:webHidden/>
              </w:rPr>
              <w:fldChar w:fldCharType="end"/>
            </w:r>
          </w:hyperlink>
        </w:p>
        <w:p w:rsidR="001B1E0E" w:rsidRDefault="001B1E0E">
          <w:pPr>
            <w:pStyle w:val="TOC2"/>
            <w:tabs>
              <w:tab w:val="right" w:leader="dot" w:pos="9016"/>
            </w:tabs>
            <w:rPr>
              <w:rFonts w:eastAsiaTheme="minorEastAsia"/>
              <w:noProof/>
              <w:lang w:eastAsia="en-IN"/>
            </w:rPr>
          </w:pPr>
          <w:hyperlink w:anchor="_Toc494919660" w:history="1">
            <w:r w:rsidRPr="009E49AF">
              <w:rPr>
                <w:rStyle w:val="Hyperlink"/>
                <w:noProof/>
              </w:rPr>
              <w:t>Why use Resource Manager?</w:t>
            </w:r>
            <w:r>
              <w:rPr>
                <w:noProof/>
                <w:webHidden/>
              </w:rPr>
              <w:tab/>
            </w:r>
            <w:r>
              <w:rPr>
                <w:noProof/>
                <w:webHidden/>
              </w:rPr>
              <w:fldChar w:fldCharType="begin"/>
            </w:r>
            <w:r>
              <w:rPr>
                <w:noProof/>
                <w:webHidden/>
              </w:rPr>
              <w:instrText xml:space="preserve"> PAGEREF _Toc494919660 \h </w:instrText>
            </w:r>
            <w:r>
              <w:rPr>
                <w:noProof/>
                <w:webHidden/>
              </w:rPr>
            </w:r>
            <w:r>
              <w:rPr>
                <w:noProof/>
                <w:webHidden/>
              </w:rPr>
              <w:fldChar w:fldCharType="separate"/>
            </w:r>
            <w:r>
              <w:rPr>
                <w:noProof/>
                <w:webHidden/>
              </w:rPr>
              <w:t>3</w:t>
            </w:r>
            <w:r>
              <w:rPr>
                <w:noProof/>
                <w:webHidden/>
              </w:rPr>
              <w:fldChar w:fldCharType="end"/>
            </w:r>
          </w:hyperlink>
        </w:p>
        <w:p w:rsidR="001B1E0E" w:rsidRDefault="001B1E0E">
          <w:pPr>
            <w:pStyle w:val="TOC2"/>
            <w:tabs>
              <w:tab w:val="right" w:leader="dot" w:pos="9016"/>
            </w:tabs>
            <w:rPr>
              <w:rFonts w:eastAsiaTheme="minorEastAsia"/>
              <w:noProof/>
              <w:lang w:eastAsia="en-IN"/>
            </w:rPr>
          </w:pPr>
          <w:hyperlink w:anchor="_Toc494919661" w:history="1">
            <w:r w:rsidRPr="009E49AF">
              <w:rPr>
                <w:rStyle w:val="Hyperlink"/>
                <w:noProof/>
              </w:rPr>
              <w:t>Maximize the benefits of using Resource Manager</w:t>
            </w:r>
            <w:r>
              <w:rPr>
                <w:noProof/>
                <w:webHidden/>
              </w:rPr>
              <w:tab/>
            </w:r>
            <w:r>
              <w:rPr>
                <w:noProof/>
                <w:webHidden/>
              </w:rPr>
              <w:fldChar w:fldCharType="begin"/>
            </w:r>
            <w:r>
              <w:rPr>
                <w:noProof/>
                <w:webHidden/>
              </w:rPr>
              <w:instrText xml:space="preserve"> PAGEREF _Toc494919661 \h </w:instrText>
            </w:r>
            <w:r>
              <w:rPr>
                <w:noProof/>
                <w:webHidden/>
              </w:rPr>
            </w:r>
            <w:r>
              <w:rPr>
                <w:noProof/>
                <w:webHidden/>
              </w:rPr>
              <w:fldChar w:fldCharType="separate"/>
            </w:r>
            <w:r>
              <w:rPr>
                <w:noProof/>
                <w:webHidden/>
              </w:rPr>
              <w:t>3</w:t>
            </w:r>
            <w:r>
              <w:rPr>
                <w:noProof/>
                <w:webHidden/>
              </w:rPr>
              <w:fldChar w:fldCharType="end"/>
            </w:r>
          </w:hyperlink>
        </w:p>
        <w:p w:rsidR="001B1E0E" w:rsidRDefault="001B1E0E">
          <w:pPr>
            <w:pStyle w:val="TOC2"/>
            <w:tabs>
              <w:tab w:val="right" w:leader="dot" w:pos="9016"/>
            </w:tabs>
            <w:rPr>
              <w:rFonts w:eastAsiaTheme="minorEastAsia"/>
              <w:noProof/>
              <w:lang w:eastAsia="en-IN"/>
            </w:rPr>
          </w:pPr>
          <w:hyperlink w:anchor="_Toc494919662" w:history="1">
            <w:r w:rsidRPr="009E49AF">
              <w:rPr>
                <w:rStyle w:val="Hyperlink"/>
                <w:noProof/>
              </w:rPr>
              <w:t>Resource Manager Templates</w:t>
            </w:r>
            <w:r>
              <w:rPr>
                <w:noProof/>
                <w:webHidden/>
              </w:rPr>
              <w:tab/>
            </w:r>
            <w:r>
              <w:rPr>
                <w:noProof/>
                <w:webHidden/>
              </w:rPr>
              <w:fldChar w:fldCharType="begin"/>
            </w:r>
            <w:r>
              <w:rPr>
                <w:noProof/>
                <w:webHidden/>
              </w:rPr>
              <w:instrText xml:space="preserve"> PAGEREF _Toc494919662 \h </w:instrText>
            </w:r>
            <w:r>
              <w:rPr>
                <w:noProof/>
                <w:webHidden/>
              </w:rPr>
            </w:r>
            <w:r>
              <w:rPr>
                <w:noProof/>
                <w:webHidden/>
              </w:rPr>
              <w:fldChar w:fldCharType="separate"/>
            </w:r>
            <w:r>
              <w:rPr>
                <w:noProof/>
                <w:webHidden/>
              </w:rPr>
              <w:t>3</w:t>
            </w:r>
            <w:r>
              <w:rPr>
                <w:noProof/>
                <w:webHidden/>
              </w:rPr>
              <w:fldChar w:fldCharType="end"/>
            </w:r>
          </w:hyperlink>
        </w:p>
        <w:p w:rsidR="001B1E0E" w:rsidRDefault="001B1E0E">
          <w:pPr>
            <w:pStyle w:val="TOC2"/>
            <w:tabs>
              <w:tab w:val="right" w:leader="dot" w:pos="9016"/>
            </w:tabs>
            <w:rPr>
              <w:rFonts w:eastAsiaTheme="minorEastAsia"/>
              <w:noProof/>
              <w:lang w:eastAsia="en-IN"/>
            </w:rPr>
          </w:pPr>
          <w:hyperlink w:anchor="_Toc494919663" w:history="1">
            <w:r w:rsidRPr="009E49AF">
              <w:rPr>
                <w:rStyle w:val="Hyperlink"/>
                <w:noProof/>
              </w:rPr>
              <w:t>Resource group tips</w:t>
            </w:r>
            <w:r>
              <w:rPr>
                <w:noProof/>
                <w:webHidden/>
              </w:rPr>
              <w:tab/>
            </w:r>
            <w:r>
              <w:rPr>
                <w:noProof/>
                <w:webHidden/>
              </w:rPr>
              <w:fldChar w:fldCharType="begin"/>
            </w:r>
            <w:r>
              <w:rPr>
                <w:noProof/>
                <w:webHidden/>
              </w:rPr>
              <w:instrText xml:space="preserve"> PAGEREF _Toc494919663 \h </w:instrText>
            </w:r>
            <w:r>
              <w:rPr>
                <w:noProof/>
                <w:webHidden/>
              </w:rPr>
            </w:r>
            <w:r>
              <w:rPr>
                <w:noProof/>
                <w:webHidden/>
              </w:rPr>
              <w:fldChar w:fldCharType="separate"/>
            </w:r>
            <w:r>
              <w:rPr>
                <w:noProof/>
                <w:webHidden/>
              </w:rPr>
              <w:t>3</w:t>
            </w:r>
            <w:r>
              <w:rPr>
                <w:noProof/>
                <w:webHidden/>
              </w:rPr>
              <w:fldChar w:fldCharType="end"/>
            </w:r>
          </w:hyperlink>
        </w:p>
        <w:p w:rsidR="001B1E0E" w:rsidRDefault="001B1E0E">
          <w:pPr>
            <w:pStyle w:val="TOC2"/>
            <w:tabs>
              <w:tab w:val="right" w:leader="dot" w:pos="9016"/>
            </w:tabs>
            <w:rPr>
              <w:rFonts w:eastAsiaTheme="minorEastAsia"/>
              <w:noProof/>
              <w:lang w:eastAsia="en-IN"/>
            </w:rPr>
          </w:pPr>
          <w:hyperlink w:anchor="_Toc494919664" w:history="1">
            <w:r w:rsidRPr="009E49AF">
              <w:rPr>
                <w:rStyle w:val="Hyperlink"/>
                <w:noProof/>
              </w:rPr>
              <w:t>Role-Based Access Control</w:t>
            </w:r>
            <w:r>
              <w:rPr>
                <w:noProof/>
                <w:webHidden/>
              </w:rPr>
              <w:tab/>
            </w:r>
            <w:r>
              <w:rPr>
                <w:noProof/>
                <w:webHidden/>
              </w:rPr>
              <w:fldChar w:fldCharType="begin"/>
            </w:r>
            <w:r>
              <w:rPr>
                <w:noProof/>
                <w:webHidden/>
              </w:rPr>
              <w:instrText xml:space="preserve"> PAGEREF _Toc494919664 \h </w:instrText>
            </w:r>
            <w:r>
              <w:rPr>
                <w:noProof/>
                <w:webHidden/>
              </w:rPr>
            </w:r>
            <w:r>
              <w:rPr>
                <w:noProof/>
                <w:webHidden/>
              </w:rPr>
              <w:fldChar w:fldCharType="separate"/>
            </w:r>
            <w:r>
              <w:rPr>
                <w:noProof/>
                <w:webHidden/>
              </w:rPr>
              <w:t>4</w:t>
            </w:r>
            <w:r>
              <w:rPr>
                <w:noProof/>
                <w:webHidden/>
              </w:rPr>
              <w:fldChar w:fldCharType="end"/>
            </w:r>
          </w:hyperlink>
        </w:p>
        <w:p w:rsidR="001B1E0E" w:rsidRDefault="001B1E0E">
          <w:pPr>
            <w:pStyle w:val="TOC1"/>
            <w:tabs>
              <w:tab w:val="right" w:leader="dot" w:pos="9016"/>
            </w:tabs>
            <w:rPr>
              <w:rFonts w:eastAsiaTheme="minorEastAsia"/>
              <w:noProof/>
              <w:lang w:eastAsia="en-IN"/>
            </w:rPr>
          </w:pPr>
          <w:hyperlink w:anchor="_Toc494919665" w:history="1">
            <w:r w:rsidRPr="009E49AF">
              <w:rPr>
                <w:rStyle w:val="Hyperlink"/>
                <w:noProof/>
              </w:rPr>
              <w:t>The Azure portal</w:t>
            </w:r>
            <w:r>
              <w:rPr>
                <w:noProof/>
                <w:webHidden/>
              </w:rPr>
              <w:tab/>
            </w:r>
            <w:r>
              <w:rPr>
                <w:noProof/>
                <w:webHidden/>
              </w:rPr>
              <w:fldChar w:fldCharType="begin"/>
            </w:r>
            <w:r>
              <w:rPr>
                <w:noProof/>
                <w:webHidden/>
              </w:rPr>
              <w:instrText xml:space="preserve"> PAGEREF _Toc494919665 \h </w:instrText>
            </w:r>
            <w:r>
              <w:rPr>
                <w:noProof/>
                <w:webHidden/>
              </w:rPr>
            </w:r>
            <w:r>
              <w:rPr>
                <w:noProof/>
                <w:webHidden/>
              </w:rPr>
              <w:fldChar w:fldCharType="separate"/>
            </w:r>
            <w:r>
              <w:rPr>
                <w:noProof/>
                <w:webHidden/>
              </w:rPr>
              <w:t>4</w:t>
            </w:r>
            <w:r>
              <w:rPr>
                <w:noProof/>
                <w:webHidden/>
              </w:rPr>
              <w:fldChar w:fldCharType="end"/>
            </w:r>
          </w:hyperlink>
        </w:p>
        <w:p w:rsidR="001B1E0E" w:rsidRDefault="001B1E0E">
          <w:pPr>
            <w:pStyle w:val="TOC1"/>
            <w:tabs>
              <w:tab w:val="left" w:pos="440"/>
              <w:tab w:val="right" w:leader="dot" w:pos="9016"/>
            </w:tabs>
            <w:rPr>
              <w:rFonts w:eastAsiaTheme="minorEastAsia"/>
              <w:noProof/>
              <w:lang w:eastAsia="en-IN"/>
            </w:rPr>
          </w:pPr>
          <w:hyperlink w:anchor="_Toc494919666" w:history="1">
            <w:r w:rsidRPr="009E49AF">
              <w:rPr>
                <w:rStyle w:val="Hyperlink"/>
                <w:noProof/>
              </w:rPr>
              <w:t>2.</w:t>
            </w:r>
            <w:r>
              <w:rPr>
                <w:rFonts w:eastAsiaTheme="minorEastAsia"/>
                <w:noProof/>
                <w:lang w:eastAsia="en-IN"/>
              </w:rPr>
              <w:tab/>
            </w:r>
            <w:r w:rsidRPr="009E49AF">
              <w:rPr>
                <w:rStyle w:val="Hyperlink"/>
                <w:noProof/>
              </w:rPr>
              <w:t>Azure App Service and Web Apps</w:t>
            </w:r>
            <w:r>
              <w:rPr>
                <w:noProof/>
                <w:webHidden/>
              </w:rPr>
              <w:tab/>
            </w:r>
            <w:r>
              <w:rPr>
                <w:noProof/>
                <w:webHidden/>
              </w:rPr>
              <w:fldChar w:fldCharType="begin"/>
            </w:r>
            <w:r>
              <w:rPr>
                <w:noProof/>
                <w:webHidden/>
              </w:rPr>
              <w:instrText xml:space="preserve"> PAGEREF _Toc494919666 \h </w:instrText>
            </w:r>
            <w:r>
              <w:rPr>
                <w:noProof/>
                <w:webHidden/>
              </w:rPr>
            </w:r>
            <w:r>
              <w:rPr>
                <w:noProof/>
                <w:webHidden/>
              </w:rPr>
              <w:fldChar w:fldCharType="separate"/>
            </w:r>
            <w:r>
              <w:rPr>
                <w:noProof/>
                <w:webHidden/>
              </w:rPr>
              <w:t>5</w:t>
            </w:r>
            <w:r>
              <w:rPr>
                <w:noProof/>
                <w:webHidden/>
              </w:rPr>
              <w:fldChar w:fldCharType="end"/>
            </w:r>
          </w:hyperlink>
        </w:p>
        <w:p w:rsidR="00EA4BF5" w:rsidRDefault="00EA4BF5">
          <w:r>
            <w:rPr>
              <w:b/>
              <w:bCs/>
              <w:noProof/>
            </w:rPr>
            <w:fldChar w:fldCharType="end"/>
          </w:r>
        </w:p>
      </w:sdtContent>
    </w:sdt>
    <w:p w:rsidR="00C13C2A" w:rsidRDefault="00C13C2A" w:rsidP="001D380D">
      <w:pPr>
        <w:pStyle w:val="Heading1"/>
      </w:pPr>
    </w:p>
    <w:p w:rsidR="00C13C2A" w:rsidRDefault="00C13C2A" w:rsidP="00C13C2A">
      <w:pPr>
        <w:rPr>
          <w:rFonts w:asciiTheme="majorHAnsi" w:eastAsiaTheme="majorEastAsia" w:hAnsiTheme="majorHAnsi" w:cstheme="majorBidi"/>
          <w:color w:val="2E74B5" w:themeColor="accent1" w:themeShade="BF"/>
          <w:sz w:val="32"/>
          <w:szCs w:val="32"/>
        </w:rPr>
      </w:pPr>
      <w:r>
        <w:br w:type="page"/>
      </w:r>
    </w:p>
    <w:p w:rsidR="006D03A9" w:rsidRDefault="006D03A9" w:rsidP="001D380D">
      <w:pPr>
        <w:pStyle w:val="Heading1"/>
      </w:pPr>
    </w:p>
    <w:p w:rsidR="002B1E16" w:rsidRPr="00D160F1" w:rsidRDefault="00166534" w:rsidP="009A7198">
      <w:pPr>
        <w:pStyle w:val="Heading1"/>
        <w:numPr>
          <w:ilvl w:val="0"/>
          <w:numId w:val="3"/>
        </w:numPr>
      </w:pPr>
      <w:bookmarkStart w:id="0" w:name="_Toc494919649"/>
      <w:r w:rsidRPr="00D160F1">
        <w:t>Getting Started with Microsoft Azure</w:t>
      </w:r>
      <w:bookmarkEnd w:id="0"/>
    </w:p>
    <w:p w:rsidR="00D160F1" w:rsidRPr="00BF783E" w:rsidRDefault="00D160F1" w:rsidP="001D380D">
      <w:pPr>
        <w:pStyle w:val="Heading2"/>
      </w:pPr>
      <w:bookmarkStart w:id="1" w:name="_Toc494919650"/>
      <w:r w:rsidRPr="00BF783E">
        <w:t>Overview of cloud computing</w:t>
      </w:r>
      <w:bookmarkEnd w:id="1"/>
    </w:p>
    <w:p w:rsidR="00D160F1" w:rsidRPr="00343D73" w:rsidRDefault="001D380D" w:rsidP="001D380D">
      <w:pPr>
        <w:pStyle w:val="ListParagraph"/>
        <w:ind w:left="0"/>
        <w:rPr>
          <w:rFonts w:cstheme="minorHAnsi"/>
          <w:color w:val="414141"/>
          <w:sz w:val="18"/>
          <w:szCs w:val="18"/>
        </w:rPr>
      </w:pPr>
      <w:bookmarkStart w:id="2" w:name="_Toc494919651"/>
      <w:r w:rsidRPr="001D380D">
        <w:rPr>
          <w:rStyle w:val="Heading3Char"/>
        </w:rPr>
        <w:t>Public Cloud</w:t>
      </w:r>
      <w:bookmarkEnd w:id="2"/>
      <w:r w:rsidRPr="001D380D">
        <w:rPr>
          <w:rStyle w:val="Heading3Char"/>
        </w:rPr>
        <w:t xml:space="preserve"> </w:t>
      </w:r>
      <w:r>
        <w:rPr>
          <w:rFonts w:ascii="SegoeUI" w:hAnsi="SegoeUI"/>
          <w:color w:val="414141"/>
          <w:sz w:val="18"/>
          <w:szCs w:val="18"/>
        </w:rPr>
        <w:t xml:space="preserve">- </w:t>
      </w:r>
      <w:r w:rsidR="00D160F1" w:rsidRPr="00343D73">
        <w:rPr>
          <w:rFonts w:cstheme="minorHAnsi"/>
          <w:color w:val="414141"/>
          <w:sz w:val="18"/>
          <w:szCs w:val="18"/>
        </w:rPr>
        <w:t xml:space="preserve">Cloud computing </w:t>
      </w:r>
      <w:r w:rsidR="00034F9D" w:rsidRPr="00343D73">
        <w:rPr>
          <w:rFonts w:cstheme="minorHAnsi"/>
          <w:color w:val="414141"/>
          <w:sz w:val="18"/>
          <w:szCs w:val="18"/>
        </w:rPr>
        <w:t xml:space="preserve">- </w:t>
      </w:r>
      <w:r w:rsidR="00D160F1" w:rsidRPr="00343D73">
        <w:rPr>
          <w:rFonts w:cstheme="minorHAnsi"/>
          <w:color w:val="414141"/>
          <w:sz w:val="18"/>
          <w:szCs w:val="18"/>
        </w:rPr>
        <w:t xml:space="preserve">alternative to the traditional on-premises </w:t>
      </w:r>
      <w:r w:rsidR="00034F9D" w:rsidRPr="00343D73">
        <w:rPr>
          <w:rFonts w:cstheme="minorHAnsi"/>
          <w:color w:val="414141"/>
          <w:sz w:val="18"/>
          <w:szCs w:val="18"/>
        </w:rPr>
        <w:t xml:space="preserve">datacentre - </w:t>
      </w:r>
      <w:r w:rsidR="00D160F1" w:rsidRPr="00343D73">
        <w:rPr>
          <w:rFonts w:cstheme="minorHAnsi"/>
          <w:color w:val="414141"/>
          <w:sz w:val="18"/>
          <w:szCs w:val="18"/>
        </w:rPr>
        <w:t>A public</w:t>
      </w:r>
      <w:r w:rsidR="00D160F1" w:rsidRPr="00343D73">
        <w:rPr>
          <w:rFonts w:cstheme="minorHAnsi"/>
          <w:color w:val="414141"/>
          <w:sz w:val="18"/>
          <w:szCs w:val="18"/>
        </w:rPr>
        <w:br/>
        <w:t>cloud vendor provides a wide</w:t>
      </w:r>
      <w:r w:rsidR="00034F9D" w:rsidRPr="00343D73">
        <w:rPr>
          <w:rFonts w:cstheme="minorHAnsi"/>
          <w:color w:val="414141"/>
          <w:sz w:val="18"/>
          <w:szCs w:val="18"/>
        </w:rPr>
        <w:t xml:space="preserve"> - </w:t>
      </w:r>
      <w:r w:rsidR="00D160F1" w:rsidRPr="00343D73">
        <w:rPr>
          <w:rFonts w:cstheme="minorHAnsi"/>
          <w:color w:val="414141"/>
          <w:sz w:val="18"/>
          <w:szCs w:val="18"/>
        </w:rPr>
        <w:t>variety of plat</w:t>
      </w:r>
      <w:r w:rsidR="003A04F9" w:rsidRPr="00343D73">
        <w:rPr>
          <w:rFonts w:cstheme="minorHAnsi"/>
          <w:color w:val="414141"/>
          <w:sz w:val="18"/>
          <w:szCs w:val="18"/>
        </w:rPr>
        <w:t xml:space="preserve">form services that you can use and </w:t>
      </w:r>
      <w:r w:rsidR="00D160F1" w:rsidRPr="00343D73">
        <w:rPr>
          <w:rFonts w:cstheme="minorHAnsi"/>
          <w:color w:val="414141"/>
          <w:sz w:val="18"/>
          <w:szCs w:val="18"/>
        </w:rPr>
        <w:t>lease whatever hardware and software services you</w:t>
      </w:r>
      <w:r w:rsidR="008F19A1" w:rsidRPr="00343D73">
        <w:rPr>
          <w:rFonts w:cstheme="minorHAnsi"/>
          <w:color w:val="414141"/>
          <w:sz w:val="18"/>
          <w:szCs w:val="18"/>
        </w:rPr>
        <w:t xml:space="preserve"> </w:t>
      </w:r>
      <w:r w:rsidR="00D160F1" w:rsidRPr="00343D73">
        <w:rPr>
          <w:rFonts w:cstheme="minorHAnsi"/>
          <w:color w:val="414141"/>
          <w:sz w:val="18"/>
          <w:szCs w:val="18"/>
        </w:rPr>
        <w:t>require on an as-needed basi</w:t>
      </w:r>
      <w:r w:rsidR="00A72331" w:rsidRPr="00343D73">
        <w:rPr>
          <w:rFonts w:cstheme="minorHAnsi"/>
          <w:color w:val="414141"/>
          <w:sz w:val="18"/>
          <w:szCs w:val="18"/>
        </w:rPr>
        <w:t>s.</w:t>
      </w:r>
    </w:p>
    <w:p w:rsidR="0063085A" w:rsidRDefault="0063085A" w:rsidP="001D380D">
      <w:pPr>
        <w:pStyle w:val="ListParagraph"/>
        <w:ind w:left="0"/>
        <w:rPr>
          <w:rFonts w:ascii="SegoeUI" w:hAnsi="SegoeUI"/>
          <w:color w:val="414141"/>
          <w:sz w:val="18"/>
          <w:szCs w:val="18"/>
        </w:rPr>
      </w:pPr>
    </w:p>
    <w:p w:rsidR="001637EF" w:rsidRPr="00343D73" w:rsidRDefault="001D380D" w:rsidP="001D380D">
      <w:pPr>
        <w:pStyle w:val="ListParagraph"/>
        <w:ind w:left="0"/>
        <w:rPr>
          <w:rFonts w:cstheme="minorHAnsi"/>
          <w:color w:val="414141"/>
          <w:sz w:val="18"/>
          <w:szCs w:val="18"/>
        </w:rPr>
      </w:pPr>
      <w:bookmarkStart w:id="3" w:name="_Toc494919652"/>
      <w:r w:rsidRPr="001D380D">
        <w:rPr>
          <w:rStyle w:val="Heading3Char"/>
        </w:rPr>
        <w:t>P</w:t>
      </w:r>
      <w:r w:rsidR="00D539D4" w:rsidRPr="001D380D">
        <w:rPr>
          <w:rStyle w:val="Heading3Char"/>
        </w:rPr>
        <w:t>rivate cloud</w:t>
      </w:r>
      <w:bookmarkEnd w:id="3"/>
      <w:r w:rsidR="00D539D4" w:rsidRPr="001D380D">
        <w:rPr>
          <w:rStyle w:val="Heading3Char"/>
        </w:rPr>
        <w:t xml:space="preserve"> </w:t>
      </w:r>
      <w:r w:rsidR="00D539D4">
        <w:rPr>
          <w:rFonts w:ascii="SegoeUI" w:hAnsi="SegoeUI"/>
          <w:color w:val="414141"/>
          <w:sz w:val="18"/>
          <w:szCs w:val="18"/>
        </w:rPr>
        <w:t xml:space="preserve">- </w:t>
      </w:r>
      <w:r w:rsidR="001637EF" w:rsidRPr="00343D73">
        <w:rPr>
          <w:rFonts w:cstheme="minorHAnsi"/>
          <w:color w:val="414141"/>
          <w:sz w:val="18"/>
          <w:szCs w:val="18"/>
        </w:rPr>
        <w:t>you create a cloud environment in your own datacenter and provide self-service access to compute</w:t>
      </w:r>
      <w:r w:rsidR="00D539D4" w:rsidRPr="00343D73">
        <w:rPr>
          <w:rFonts w:cstheme="minorHAnsi"/>
          <w:color w:val="414141"/>
          <w:sz w:val="18"/>
          <w:szCs w:val="18"/>
        </w:rPr>
        <w:t xml:space="preserve"> </w:t>
      </w:r>
      <w:r w:rsidR="001637EF" w:rsidRPr="00343D73">
        <w:rPr>
          <w:rFonts w:cstheme="minorHAnsi"/>
          <w:color w:val="414141"/>
          <w:sz w:val="18"/>
          <w:szCs w:val="18"/>
        </w:rPr>
        <w:t>resources</w:t>
      </w:r>
      <w:r w:rsidR="00D539D4" w:rsidRPr="00343D73">
        <w:rPr>
          <w:rFonts w:cstheme="minorHAnsi"/>
          <w:color w:val="414141"/>
          <w:sz w:val="18"/>
          <w:szCs w:val="18"/>
        </w:rPr>
        <w:t xml:space="preserve"> - </w:t>
      </w:r>
      <w:r w:rsidR="001637EF" w:rsidRPr="00343D73">
        <w:rPr>
          <w:rFonts w:cstheme="minorHAnsi"/>
          <w:color w:val="414141"/>
          <w:sz w:val="18"/>
          <w:szCs w:val="18"/>
        </w:rPr>
        <w:t>offers a simulation of a public cloud to your users, but</w:t>
      </w:r>
      <w:r w:rsidR="00342807" w:rsidRPr="00343D73">
        <w:rPr>
          <w:rFonts w:cstheme="minorHAnsi"/>
          <w:color w:val="414141"/>
          <w:sz w:val="18"/>
          <w:szCs w:val="18"/>
        </w:rPr>
        <w:t xml:space="preserve"> </w:t>
      </w:r>
      <w:r w:rsidR="001637EF" w:rsidRPr="00343D73">
        <w:rPr>
          <w:rFonts w:cstheme="minorHAnsi"/>
          <w:color w:val="414141"/>
          <w:sz w:val="18"/>
          <w:szCs w:val="18"/>
        </w:rPr>
        <w:t>you remain completely responsible for the purchase and maintenance of the hardware and software</w:t>
      </w:r>
      <w:r w:rsidR="00342807" w:rsidRPr="00343D73">
        <w:rPr>
          <w:rFonts w:cstheme="minorHAnsi"/>
          <w:color w:val="414141"/>
          <w:sz w:val="18"/>
          <w:szCs w:val="18"/>
        </w:rPr>
        <w:t xml:space="preserve"> </w:t>
      </w:r>
      <w:r w:rsidR="001637EF" w:rsidRPr="00343D73">
        <w:rPr>
          <w:rFonts w:cstheme="minorHAnsi"/>
          <w:color w:val="414141"/>
          <w:sz w:val="18"/>
          <w:szCs w:val="18"/>
        </w:rPr>
        <w:t>services you provide.</w:t>
      </w:r>
    </w:p>
    <w:p w:rsidR="0063085A" w:rsidRDefault="0063085A" w:rsidP="001D380D">
      <w:pPr>
        <w:pStyle w:val="ListParagraph"/>
        <w:ind w:left="0"/>
        <w:rPr>
          <w:rFonts w:ascii="SegoeUI" w:hAnsi="SegoeUI"/>
          <w:color w:val="414141"/>
          <w:sz w:val="18"/>
          <w:szCs w:val="18"/>
        </w:rPr>
      </w:pPr>
    </w:p>
    <w:p w:rsidR="0059659A" w:rsidRPr="00343D73" w:rsidRDefault="001D380D" w:rsidP="001D380D">
      <w:pPr>
        <w:pStyle w:val="ListParagraph"/>
        <w:ind w:left="0"/>
        <w:rPr>
          <w:rFonts w:cstheme="minorHAnsi"/>
          <w:color w:val="414141"/>
          <w:sz w:val="18"/>
          <w:szCs w:val="18"/>
        </w:rPr>
      </w:pPr>
      <w:bookmarkStart w:id="4" w:name="_Toc494919653"/>
      <w:r w:rsidRPr="001D380D">
        <w:rPr>
          <w:rStyle w:val="Heading3Char"/>
        </w:rPr>
        <w:t>H</w:t>
      </w:r>
      <w:r w:rsidR="0063085A" w:rsidRPr="001D380D">
        <w:rPr>
          <w:rStyle w:val="Heading3Char"/>
        </w:rPr>
        <w:t>ybrid cloud</w:t>
      </w:r>
      <w:bookmarkEnd w:id="4"/>
      <w:r w:rsidR="0063085A">
        <w:rPr>
          <w:rFonts w:ascii="SegoeUI" w:hAnsi="SegoeUI"/>
          <w:color w:val="414141"/>
          <w:sz w:val="18"/>
          <w:szCs w:val="18"/>
        </w:rPr>
        <w:t xml:space="preserve"> </w:t>
      </w:r>
      <w:r>
        <w:rPr>
          <w:rFonts w:ascii="SegoeUI" w:hAnsi="SegoeUI"/>
          <w:color w:val="414141"/>
          <w:sz w:val="18"/>
          <w:szCs w:val="18"/>
        </w:rPr>
        <w:t xml:space="preserve">- </w:t>
      </w:r>
      <w:r w:rsidR="0063085A" w:rsidRPr="00343D73">
        <w:rPr>
          <w:rFonts w:cstheme="minorHAnsi"/>
          <w:color w:val="414141"/>
          <w:sz w:val="18"/>
          <w:szCs w:val="18"/>
        </w:rPr>
        <w:t>integrates public and private clouds</w:t>
      </w:r>
      <w:r w:rsidR="00D3036B" w:rsidRPr="00343D73">
        <w:rPr>
          <w:rFonts w:cstheme="minorHAnsi"/>
          <w:color w:val="414141"/>
          <w:sz w:val="18"/>
          <w:szCs w:val="18"/>
        </w:rPr>
        <w:t xml:space="preserve"> - a</w:t>
      </w:r>
      <w:r w:rsidR="0063085A" w:rsidRPr="00343D73">
        <w:rPr>
          <w:rFonts w:cstheme="minorHAnsi"/>
          <w:color w:val="414141"/>
          <w:sz w:val="18"/>
          <w:szCs w:val="18"/>
        </w:rPr>
        <w:t>llowing you to host</w:t>
      </w:r>
      <w:r w:rsidR="00D3036B" w:rsidRPr="00343D73">
        <w:rPr>
          <w:rFonts w:cstheme="minorHAnsi"/>
          <w:color w:val="414141"/>
          <w:sz w:val="18"/>
          <w:szCs w:val="18"/>
        </w:rPr>
        <w:t xml:space="preserve"> </w:t>
      </w:r>
      <w:r w:rsidR="0063085A" w:rsidRPr="00343D73">
        <w:rPr>
          <w:rFonts w:cstheme="minorHAnsi"/>
          <w:color w:val="414141"/>
          <w:sz w:val="18"/>
          <w:szCs w:val="18"/>
        </w:rPr>
        <w:t>workloads in the most appropriate location. For example, you could host a high-scale website in the</w:t>
      </w:r>
      <w:r w:rsidR="00D3036B" w:rsidRPr="00343D73">
        <w:rPr>
          <w:rFonts w:cstheme="minorHAnsi"/>
          <w:color w:val="414141"/>
          <w:sz w:val="18"/>
          <w:szCs w:val="18"/>
        </w:rPr>
        <w:t xml:space="preserve"> </w:t>
      </w:r>
      <w:r w:rsidR="0063085A" w:rsidRPr="00343D73">
        <w:rPr>
          <w:rFonts w:cstheme="minorHAnsi"/>
          <w:color w:val="414141"/>
          <w:sz w:val="18"/>
          <w:szCs w:val="18"/>
        </w:rPr>
        <w:t>public cloud and link it to a highly secure database hosted in your private cloud (or on-premises</w:t>
      </w:r>
      <w:r w:rsidR="00D3036B" w:rsidRPr="00343D73">
        <w:rPr>
          <w:rFonts w:cstheme="minorHAnsi"/>
          <w:color w:val="414141"/>
          <w:sz w:val="18"/>
          <w:szCs w:val="18"/>
        </w:rPr>
        <w:t xml:space="preserve"> </w:t>
      </w:r>
      <w:r w:rsidR="001473E9" w:rsidRPr="00343D73">
        <w:rPr>
          <w:rFonts w:cstheme="minorHAnsi"/>
          <w:color w:val="414141"/>
          <w:sz w:val="18"/>
          <w:szCs w:val="18"/>
        </w:rPr>
        <w:t>datacenter</w:t>
      </w:r>
      <w:r w:rsidR="0063085A" w:rsidRPr="00343D73">
        <w:rPr>
          <w:rFonts w:cstheme="minorHAnsi"/>
          <w:color w:val="414141"/>
          <w:sz w:val="18"/>
          <w:szCs w:val="18"/>
        </w:rPr>
        <w:t>).</w:t>
      </w:r>
    </w:p>
    <w:p w:rsidR="00883673" w:rsidRDefault="00883673" w:rsidP="00D160F1">
      <w:pPr>
        <w:pStyle w:val="ListParagraph"/>
        <w:ind w:left="1080"/>
        <w:rPr>
          <w:rFonts w:ascii="SegoeUI" w:hAnsi="SegoeUI"/>
          <w:color w:val="414141"/>
          <w:sz w:val="18"/>
          <w:szCs w:val="18"/>
        </w:rPr>
      </w:pPr>
    </w:p>
    <w:p w:rsidR="001D380D" w:rsidRPr="001D380D" w:rsidRDefault="00883673" w:rsidP="001D380D">
      <w:pPr>
        <w:pStyle w:val="Heading1"/>
      </w:pPr>
      <w:bookmarkStart w:id="5" w:name="_Toc494919654"/>
      <w:r>
        <w:t>Cloud offering</w:t>
      </w:r>
      <w:bookmarkEnd w:id="5"/>
    </w:p>
    <w:p w:rsidR="004E58FE" w:rsidRDefault="0009780F" w:rsidP="001D380D">
      <w:pPr>
        <w:pStyle w:val="Heading3"/>
      </w:pPr>
      <w:bookmarkStart w:id="6" w:name="_Toc494919655"/>
      <w:r>
        <w:t>SaaS: Software as a service</w:t>
      </w:r>
      <w:bookmarkEnd w:id="6"/>
    </w:p>
    <w:p w:rsidR="00AD3609" w:rsidRPr="007E5D3F" w:rsidRDefault="00AD3609" w:rsidP="00D160F1">
      <w:pPr>
        <w:pStyle w:val="ListParagraph"/>
        <w:ind w:left="1080"/>
        <w:rPr>
          <w:sz w:val="20"/>
          <w:szCs w:val="20"/>
        </w:rPr>
      </w:pPr>
      <w:r w:rsidRPr="007E5D3F">
        <w:rPr>
          <w:sz w:val="20"/>
          <w:szCs w:val="20"/>
        </w:rPr>
        <w:t>SaaS is software that is centrally hosted and managed for the end customer. It usually is based on a</w:t>
      </w:r>
      <w:r w:rsidR="007E5D3F">
        <w:rPr>
          <w:sz w:val="20"/>
          <w:szCs w:val="20"/>
        </w:rPr>
        <w:t xml:space="preserve"> </w:t>
      </w:r>
      <w:r w:rsidRPr="007E5D3F">
        <w:rPr>
          <w:sz w:val="20"/>
          <w:szCs w:val="20"/>
        </w:rPr>
        <w:t xml:space="preserve">multitenant architecture—a single version of the application is used for all customers. </w:t>
      </w:r>
    </w:p>
    <w:p w:rsidR="00AD3609" w:rsidRPr="007E5D3F" w:rsidRDefault="00AD3609" w:rsidP="00D160F1">
      <w:pPr>
        <w:pStyle w:val="ListParagraph"/>
        <w:ind w:left="1080"/>
        <w:rPr>
          <w:sz w:val="20"/>
          <w:szCs w:val="20"/>
        </w:rPr>
      </w:pPr>
    </w:p>
    <w:p w:rsidR="00AD3609" w:rsidRPr="007E5D3F" w:rsidRDefault="00AD3609" w:rsidP="00D160F1">
      <w:pPr>
        <w:pStyle w:val="ListParagraph"/>
        <w:ind w:left="1080"/>
        <w:rPr>
          <w:sz w:val="20"/>
          <w:szCs w:val="20"/>
        </w:rPr>
      </w:pPr>
      <w:r w:rsidRPr="007E5D3F">
        <w:rPr>
          <w:sz w:val="20"/>
          <w:szCs w:val="20"/>
        </w:rPr>
        <w:t>Microsoft Office 365 is a prototypical model of a SaaS offering. Subscribers pay a monthly or annual</w:t>
      </w:r>
      <w:r w:rsidR="007E5D3F">
        <w:rPr>
          <w:sz w:val="20"/>
          <w:szCs w:val="20"/>
        </w:rPr>
        <w:t xml:space="preserve"> </w:t>
      </w:r>
      <w:r w:rsidRPr="007E5D3F">
        <w:rPr>
          <w:sz w:val="20"/>
          <w:szCs w:val="20"/>
        </w:rPr>
        <w:t>subscription fee, and they get Exchange as a Service (online and/or desktop Outlook), Storage as a</w:t>
      </w:r>
      <w:r w:rsidR="00347540">
        <w:rPr>
          <w:sz w:val="20"/>
          <w:szCs w:val="20"/>
        </w:rPr>
        <w:t xml:space="preserve"> </w:t>
      </w:r>
      <w:r w:rsidRPr="007E5D3F">
        <w:rPr>
          <w:sz w:val="20"/>
          <w:szCs w:val="20"/>
        </w:rPr>
        <w:t>Service (OneDrive), and the rest of the Microsoft Office Suite</w:t>
      </w:r>
    </w:p>
    <w:p w:rsidR="00F572C0" w:rsidRDefault="00F572C0" w:rsidP="00D160F1">
      <w:pPr>
        <w:pStyle w:val="ListParagraph"/>
        <w:ind w:left="1080"/>
        <w:rPr>
          <w:rFonts w:ascii="SegoeUI" w:hAnsi="SegoeUI"/>
          <w:color w:val="414141"/>
          <w:sz w:val="18"/>
          <w:szCs w:val="18"/>
        </w:rPr>
      </w:pPr>
    </w:p>
    <w:p w:rsidR="00D82D62" w:rsidRDefault="00D82D62" w:rsidP="001D380D">
      <w:pPr>
        <w:pStyle w:val="Heading3"/>
        <w:rPr>
          <w:rFonts w:ascii="SegoeUI" w:hAnsi="SegoeUI"/>
          <w:color w:val="414141"/>
          <w:sz w:val="18"/>
          <w:szCs w:val="18"/>
        </w:rPr>
      </w:pPr>
      <w:bookmarkStart w:id="7" w:name="_Toc494919656"/>
      <w:r>
        <w:t>PaaS: Platform as a service</w:t>
      </w:r>
      <w:bookmarkEnd w:id="7"/>
    </w:p>
    <w:p w:rsidR="00F572C0" w:rsidRPr="007E5D3F" w:rsidRDefault="00D82D62" w:rsidP="00D160F1">
      <w:pPr>
        <w:pStyle w:val="ListParagraph"/>
        <w:ind w:left="1080"/>
        <w:rPr>
          <w:sz w:val="20"/>
          <w:szCs w:val="20"/>
        </w:rPr>
      </w:pPr>
      <w:r w:rsidRPr="007E5D3F">
        <w:rPr>
          <w:sz w:val="20"/>
          <w:szCs w:val="20"/>
        </w:rPr>
        <w:t>With PaaS, you deploy your application into an application-hosting environment provided by the</w:t>
      </w:r>
      <w:r w:rsidRPr="007E5D3F">
        <w:rPr>
          <w:sz w:val="20"/>
          <w:szCs w:val="20"/>
        </w:rPr>
        <w:br/>
        <w:t>cloud service vendor. The developer provides the application, and the PaaS vendor provides the ability</w:t>
      </w:r>
      <w:r w:rsidR="007E5D3F">
        <w:rPr>
          <w:sz w:val="20"/>
          <w:szCs w:val="20"/>
        </w:rPr>
        <w:t xml:space="preserve"> </w:t>
      </w:r>
      <w:r w:rsidRPr="007E5D3F">
        <w:rPr>
          <w:sz w:val="20"/>
          <w:szCs w:val="20"/>
        </w:rPr>
        <w:t>to deploy and run it.</w:t>
      </w:r>
    </w:p>
    <w:p w:rsidR="00E32682" w:rsidRPr="007E5D3F" w:rsidRDefault="00E32682" w:rsidP="00D160F1">
      <w:pPr>
        <w:pStyle w:val="ListParagraph"/>
        <w:ind w:left="1080"/>
        <w:rPr>
          <w:sz w:val="20"/>
          <w:szCs w:val="20"/>
        </w:rPr>
      </w:pPr>
    </w:p>
    <w:p w:rsidR="00E32682" w:rsidRPr="007E5D3F" w:rsidRDefault="00E32682" w:rsidP="00D160F1">
      <w:pPr>
        <w:pStyle w:val="ListParagraph"/>
        <w:ind w:left="1080"/>
        <w:rPr>
          <w:sz w:val="20"/>
          <w:szCs w:val="20"/>
        </w:rPr>
      </w:pPr>
      <w:r w:rsidRPr="007E5D3F">
        <w:rPr>
          <w:sz w:val="20"/>
          <w:szCs w:val="20"/>
        </w:rPr>
        <w:t>Azure provides several PaaS compute offerings, including the Web Apps feature in Azure App Service</w:t>
      </w:r>
      <w:r w:rsidR="007E5D3F">
        <w:rPr>
          <w:sz w:val="20"/>
          <w:szCs w:val="20"/>
        </w:rPr>
        <w:t xml:space="preserve"> </w:t>
      </w:r>
      <w:r w:rsidRPr="007E5D3F">
        <w:rPr>
          <w:sz w:val="20"/>
          <w:szCs w:val="20"/>
        </w:rPr>
        <w:t xml:space="preserve">and Azure Cloud Services (web and worker roles). </w:t>
      </w:r>
    </w:p>
    <w:p w:rsidR="006A3B7B" w:rsidRPr="007E5D3F" w:rsidRDefault="006A3B7B" w:rsidP="00D160F1">
      <w:pPr>
        <w:pStyle w:val="ListParagraph"/>
        <w:ind w:left="1080"/>
        <w:rPr>
          <w:sz w:val="20"/>
          <w:szCs w:val="20"/>
        </w:rPr>
      </w:pPr>
    </w:p>
    <w:p w:rsidR="006A3B7B" w:rsidRDefault="006A3B7B" w:rsidP="006F6175">
      <w:pPr>
        <w:pStyle w:val="Heading3"/>
      </w:pPr>
      <w:bookmarkStart w:id="8" w:name="_Toc494919657"/>
      <w:r>
        <w:t>IaaS: Infrastructure as a service</w:t>
      </w:r>
      <w:bookmarkEnd w:id="8"/>
    </w:p>
    <w:p w:rsidR="006A3B7B" w:rsidRPr="005330D0" w:rsidRDefault="006A3B7B" w:rsidP="00D160F1">
      <w:pPr>
        <w:pStyle w:val="ListParagraph"/>
        <w:ind w:left="1080"/>
        <w:rPr>
          <w:sz w:val="20"/>
          <w:szCs w:val="20"/>
        </w:rPr>
      </w:pPr>
      <w:r w:rsidRPr="005330D0">
        <w:rPr>
          <w:sz w:val="20"/>
          <w:szCs w:val="20"/>
        </w:rPr>
        <w:t>An IaaS cloud vendor runs and manages server farms running virtualization software, enabling you to</w:t>
      </w:r>
      <w:r w:rsidR="005330D0">
        <w:rPr>
          <w:sz w:val="20"/>
          <w:szCs w:val="20"/>
        </w:rPr>
        <w:t xml:space="preserve"> </w:t>
      </w:r>
      <w:r w:rsidRPr="005330D0">
        <w:rPr>
          <w:sz w:val="20"/>
          <w:szCs w:val="20"/>
        </w:rPr>
        <w:t>create VMs that run on the vendor’s infrastructure.</w:t>
      </w:r>
    </w:p>
    <w:p w:rsidR="006A3B7B" w:rsidRPr="005330D0" w:rsidRDefault="006A3B7B" w:rsidP="00D160F1">
      <w:pPr>
        <w:pStyle w:val="ListParagraph"/>
        <w:ind w:left="1080"/>
        <w:rPr>
          <w:sz w:val="20"/>
          <w:szCs w:val="20"/>
        </w:rPr>
      </w:pPr>
    </w:p>
    <w:p w:rsidR="006A3B7B" w:rsidRPr="005330D0" w:rsidRDefault="006A3B7B" w:rsidP="00D160F1">
      <w:pPr>
        <w:pStyle w:val="ListParagraph"/>
        <w:ind w:left="1080"/>
        <w:rPr>
          <w:sz w:val="20"/>
          <w:szCs w:val="20"/>
        </w:rPr>
      </w:pPr>
      <w:r w:rsidRPr="005330D0">
        <w:rPr>
          <w:sz w:val="20"/>
          <w:szCs w:val="20"/>
        </w:rPr>
        <w:t>Azure Virtual Machines, the Azure IaaS offering, is a popular choice when migrating services to Azure</w:t>
      </w:r>
      <w:r w:rsidR="005330D0">
        <w:rPr>
          <w:sz w:val="20"/>
          <w:szCs w:val="20"/>
        </w:rPr>
        <w:t xml:space="preserve"> </w:t>
      </w:r>
      <w:r w:rsidRPr="005330D0">
        <w:rPr>
          <w:sz w:val="20"/>
          <w:szCs w:val="20"/>
        </w:rPr>
        <w:t>because it enables the “lift and shift” model for migration.</w:t>
      </w:r>
    </w:p>
    <w:p w:rsidR="00606E33" w:rsidRPr="005330D0" w:rsidRDefault="00606E33" w:rsidP="00D160F1">
      <w:pPr>
        <w:pStyle w:val="ListParagraph"/>
        <w:ind w:left="1080"/>
        <w:rPr>
          <w:sz w:val="20"/>
          <w:szCs w:val="20"/>
        </w:rPr>
      </w:pPr>
    </w:p>
    <w:p w:rsidR="00606E33" w:rsidRPr="005330D0" w:rsidRDefault="00606E33" w:rsidP="00D160F1">
      <w:pPr>
        <w:pStyle w:val="ListParagraph"/>
        <w:ind w:left="1080"/>
        <w:rPr>
          <w:sz w:val="20"/>
          <w:szCs w:val="20"/>
        </w:rPr>
      </w:pPr>
      <w:r w:rsidRPr="005330D0">
        <w:rPr>
          <w:sz w:val="20"/>
          <w:szCs w:val="20"/>
        </w:rPr>
        <w:t>Azure VM Scale Sets (VMSS) is built on top of Azure Virtual Machines and provides an easy way to</w:t>
      </w:r>
      <w:r w:rsidRPr="005330D0">
        <w:rPr>
          <w:sz w:val="20"/>
          <w:szCs w:val="20"/>
        </w:rPr>
        <w:br/>
        <w:t>deploy clusters of identical VMs. VMSS also supports autoscaling so that new VMs can be deployed</w:t>
      </w:r>
      <w:r w:rsidR="005330D0">
        <w:rPr>
          <w:sz w:val="20"/>
          <w:szCs w:val="20"/>
        </w:rPr>
        <w:t xml:space="preserve"> </w:t>
      </w:r>
      <w:r w:rsidRPr="005330D0">
        <w:rPr>
          <w:sz w:val="20"/>
          <w:szCs w:val="20"/>
        </w:rPr>
        <w:t>automatically when required. This makes VMSS an ideal platform to host higher-level microservice</w:t>
      </w:r>
      <w:r w:rsidR="005330D0">
        <w:rPr>
          <w:sz w:val="20"/>
          <w:szCs w:val="20"/>
        </w:rPr>
        <w:t xml:space="preserve"> </w:t>
      </w:r>
      <w:r w:rsidRPr="005330D0">
        <w:rPr>
          <w:sz w:val="20"/>
          <w:szCs w:val="20"/>
        </w:rPr>
        <w:t>compute clusters such as for Azure Service Fabric and the Azure Container Service.</w:t>
      </w:r>
    </w:p>
    <w:p w:rsidR="00F6110B" w:rsidRDefault="00F6110B" w:rsidP="00D160F1">
      <w:pPr>
        <w:pStyle w:val="ListParagraph"/>
        <w:ind w:left="1080"/>
        <w:rPr>
          <w:rFonts w:ascii="SegoeUI" w:hAnsi="SegoeUI"/>
          <w:color w:val="414141"/>
          <w:sz w:val="18"/>
          <w:szCs w:val="18"/>
        </w:rPr>
      </w:pPr>
    </w:p>
    <w:p w:rsidR="005D34B4" w:rsidRDefault="00F6110B" w:rsidP="006F6175">
      <w:pPr>
        <w:pStyle w:val="ListParagraph"/>
        <w:ind w:left="0"/>
        <w:rPr>
          <w:rFonts w:ascii="SegoeUI" w:hAnsi="SegoeUI"/>
          <w:color w:val="414141"/>
          <w:sz w:val="18"/>
          <w:szCs w:val="18"/>
        </w:rPr>
      </w:pPr>
      <w:bookmarkStart w:id="9" w:name="_Toc494919658"/>
      <w:r w:rsidRPr="006F6175">
        <w:rPr>
          <w:rStyle w:val="Heading2Char"/>
        </w:rPr>
        <w:t>Azure services</w:t>
      </w:r>
      <w:bookmarkEnd w:id="9"/>
      <w:r w:rsidRPr="006F6175">
        <w:rPr>
          <w:rStyle w:val="Heading2Char"/>
        </w:rPr>
        <w:br/>
      </w:r>
      <w:r>
        <w:rPr>
          <w:rFonts w:ascii="SegoeUI" w:hAnsi="SegoeUI"/>
          <w:color w:val="414141"/>
          <w:sz w:val="18"/>
          <w:szCs w:val="18"/>
        </w:rPr>
        <w:t>Azure includes many services in its cloud computing platform. Let’s talk about a few of them.</w:t>
      </w:r>
    </w:p>
    <w:p w:rsidR="005D34B4" w:rsidRPr="006B6540" w:rsidRDefault="00F6110B" w:rsidP="006F6175">
      <w:pPr>
        <w:pStyle w:val="ListParagraph"/>
        <w:ind w:left="0"/>
        <w:rPr>
          <w:sz w:val="20"/>
          <w:szCs w:val="20"/>
        </w:rPr>
      </w:pPr>
      <w:r>
        <w:rPr>
          <w:rFonts w:ascii="SegoeUI" w:hAnsi="SegoeUI"/>
          <w:color w:val="414141"/>
          <w:sz w:val="18"/>
          <w:szCs w:val="18"/>
        </w:rPr>
        <w:lastRenderedPageBreak/>
        <w:br/>
      </w:r>
      <w:r>
        <w:rPr>
          <w:rFonts w:ascii="SymbolMT" w:hAnsi="SymbolMT"/>
          <w:color w:val="0078D7"/>
        </w:rPr>
        <w:sym w:font="Symbol" w:char="F0B7"/>
      </w:r>
      <w:r>
        <w:rPr>
          <w:rFonts w:ascii="SymbolMT" w:hAnsi="SymbolMT"/>
          <w:color w:val="0078D7"/>
        </w:rPr>
        <w:t xml:space="preserve"> </w:t>
      </w:r>
      <w:r w:rsidRPr="006F6175">
        <w:rPr>
          <w:rStyle w:val="Heading3Char"/>
        </w:rPr>
        <w:t>Compute services</w:t>
      </w:r>
      <w:r>
        <w:rPr>
          <w:rFonts w:ascii="SegoeUI-Bold" w:hAnsi="SegoeUI-Bold"/>
          <w:b/>
          <w:bCs/>
          <w:color w:val="414141"/>
          <w:sz w:val="18"/>
          <w:szCs w:val="18"/>
        </w:rPr>
        <w:t xml:space="preserve"> </w:t>
      </w:r>
      <w:r w:rsidR="006F6175">
        <w:rPr>
          <w:rFonts w:ascii="SegoeUI-Bold" w:hAnsi="SegoeUI-Bold"/>
          <w:b/>
          <w:bCs/>
          <w:color w:val="414141"/>
          <w:sz w:val="18"/>
          <w:szCs w:val="18"/>
        </w:rPr>
        <w:t xml:space="preserve">- </w:t>
      </w:r>
      <w:r w:rsidRPr="006B6540">
        <w:rPr>
          <w:sz w:val="20"/>
          <w:szCs w:val="20"/>
        </w:rPr>
        <w:t>This includes the Azure Virtual Machines—both Linux and Windows, Cloud</w:t>
      </w:r>
      <w:r w:rsidRPr="006B6540">
        <w:rPr>
          <w:sz w:val="20"/>
          <w:szCs w:val="20"/>
        </w:rPr>
        <w:br/>
        <w:t>Services, App Services (Web Apps, Mobile Apps, Logic Apps, API Apps, and Function Apps), Batch</w:t>
      </w:r>
      <w:r w:rsidRPr="006B6540">
        <w:rPr>
          <w:sz w:val="20"/>
          <w:szCs w:val="20"/>
        </w:rPr>
        <w:br/>
        <w:t>(for large-scale parallel and batch compute jobs), RemoteApp, Service Fabric, and the Azure</w:t>
      </w:r>
      <w:r w:rsidRPr="006B6540">
        <w:rPr>
          <w:sz w:val="20"/>
          <w:szCs w:val="20"/>
        </w:rPr>
        <w:br/>
        <w:t>Container Service.</w:t>
      </w:r>
    </w:p>
    <w:p w:rsidR="005D34B4" w:rsidRPr="006B6540" w:rsidRDefault="00F6110B" w:rsidP="00E62CB9">
      <w:pPr>
        <w:pStyle w:val="ListParagraph"/>
        <w:ind w:left="0"/>
        <w:rPr>
          <w:sz w:val="20"/>
          <w:szCs w:val="20"/>
        </w:rPr>
      </w:pPr>
      <w:r>
        <w:rPr>
          <w:rFonts w:ascii="SegoeUI" w:hAnsi="SegoeUI"/>
          <w:color w:val="414141"/>
          <w:sz w:val="18"/>
          <w:szCs w:val="18"/>
        </w:rPr>
        <w:br/>
      </w:r>
      <w:r>
        <w:rPr>
          <w:rFonts w:ascii="SymbolMT" w:hAnsi="SymbolMT"/>
          <w:color w:val="0078D7"/>
        </w:rPr>
        <w:sym w:font="Symbol" w:char="F0B7"/>
      </w:r>
      <w:r>
        <w:rPr>
          <w:rFonts w:ascii="SymbolMT" w:hAnsi="SymbolMT"/>
          <w:color w:val="0078D7"/>
        </w:rPr>
        <w:t xml:space="preserve"> </w:t>
      </w:r>
      <w:r w:rsidRPr="00E62CB9">
        <w:rPr>
          <w:rStyle w:val="Heading3Char"/>
        </w:rPr>
        <w:t>Data services</w:t>
      </w:r>
      <w:r w:rsidR="00AB05AB">
        <w:rPr>
          <w:rStyle w:val="Heading3Char"/>
        </w:rPr>
        <w:t>:</w:t>
      </w:r>
      <w:r>
        <w:rPr>
          <w:rFonts w:ascii="SegoeUI-Bold" w:hAnsi="SegoeUI-Bold"/>
          <w:b/>
          <w:bCs/>
          <w:color w:val="414141"/>
          <w:sz w:val="18"/>
          <w:szCs w:val="18"/>
        </w:rPr>
        <w:t xml:space="preserve"> </w:t>
      </w:r>
      <w:r w:rsidR="00AB05AB" w:rsidRPr="006B6540">
        <w:rPr>
          <w:sz w:val="20"/>
          <w:szCs w:val="20"/>
        </w:rPr>
        <w:t xml:space="preserve">This </w:t>
      </w:r>
      <w:r w:rsidRPr="006B6540">
        <w:rPr>
          <w:sz w:val="20"/>
          <w:szCs w:val="20"/>
        </w:rPr>
        <w:t>includes Microsoft Azure Storage (comprised of the Blob, Queue, Table, and</w:t>
      </w:r>
      <w:r w:rsidRPr="006B6540">
        <w:rPr>
          <w:sz w:val="20"/>
          <w:szCs w:val="20"/>
        </w:rPr>
        <w:br/>
        <w:t>Azure Files services), Azure SQL Database, DocumentDB, StorSimple, and the Redis Cache.</w:t>
      </w:r>
    </w:p>
    <w:p w:rsidR="005D34B4" w:rsidRPr="006B6540" w:rsidRDefault="00F6110B" w:rsidP="006B6540">
      <w:pPr>
        <w:rPr>
          <w:sz w:val="20"/>
          <w:szCs w:val="20"/>
        </w:rPr>
      </w:pPr>
      <w:r>
        <w:rPr>
          <w:rFonts w:ascii="SegoeUI" w:hAnsi="SegoeUI"/>
          <w:color w:val="414141"/>
          <w:sz w:val="18"/>
          <w:szCs w:val="18"/>
        </w:rPr>
        <w:br/>
      </w:r>
      <w:r>
        <w:rPr>
          <w:rFonts w:ascii="SymbolMT" w:hAnsi="SymbolMT"/>
          <w:color w:val="0078D7"/>
        </w:rPr>
        <w:sym w:font="Symbol" w:char="F0B7"/>
      </w:r>
      <w:r>
        <w:rPr>
          <w:rFonts w:ascii="SymbolMT" w:hAnsi="SymbolMT"/>
          <w:color w:val="0078D7"/>
        </w:rPr>
        <w:t xml:space="preserve"> </w:t>
      </w:r>
      <w:r w:rsidRPr="00E62CB9">
        <w:rPr>
          <w:rStyle w:val="Heading3Char"/>
        </w:rPr>
        <w:t>Application services</w:t>
      </w:r>
      <w:r w:rsidR="00AB05AB">
        <w:rPr>
          <w:rStyle w:val="Heading3Char"/>
        </w:rPr>
        <w:t>:</w:t>
      </w:r>
      <w:r>
        <w:rPr>
          <w:rFonts w:ascii="SegoeUI-Bold" w:hAnsi="SegoeUI-Bold"/>
          <w:b/>
          <w:bCs/>
          <w:color w:val="414141"/>
          <w:sz w:val="18"/>
          <w:szCs w:val="18"/>
        </w:rPr>
        <w:t xml:space="preserve"> </w:t>
      </w:r>
      <w:r w:rsidRPr="006B6540">
        <w:rPr>
          <w:sz w:val="20"/>
          <w:szCs w:val="20"/>
        </w:rPr>
        <w:t>This includes services that you can use to help build and operate your</w:t>
      </w:r>
      <w:r w:rsidRPr="006B6540">
        <w:rPr>
          <w:sz w:val="20"/>
          <w:szCs w:val="20"/>
        </w:rPr>
        <w:br/>
        <w:t>applications, such as Azure Active Directory (Azure AD), Service Bus for connecting distributed</w:t>
      </w:r>
      <w:r w:rsidRPr="006B6540">
        <w:rPr>
          <w:sz w:val="20"/>
          <w:szCs w:val="20"/>
        </w:rPr>
        <w:br/>
        <w:t>systems, HDInsight for processing big data, Azure Scheduler, and Azure Media Services.</w:t>
      </w:r>
    </w:p>
    <w:p w:rsidR="00F6110B" w:rsidRPr="006B6540" w:rsidRDefault="00F6110B" w:rsidP="006B6540">
      <w:pPr>
        <w:rPr>
          <w:sz w:val="20"/>
          <w:szCs w:val="20"/>
        </w:rPr>
      </w:pPr>
      <w:r w:rsidRPr="006B6540">
        <w:rPr>
          <w:sz w:val="20"/>
          <w:szCs w:val="20"/>
        </w:rPr>
        <w:br/>
      </w:r>
      <w:r>
        <w:rPr>
          <w:rFonts w:ascii="SymbolMT" w:hAnsi="SymbolMT"/>
          <w:color w:val="0078D7"/>
        </w:rPr>
        <w:sym w:font="Symbol" w:char="F0B7"/>
      </w:r>
      <w:r>
        <w:rPr>
          <w:rFonts w:ascii="SymbolMT" w:hAnsi="SymbolMT"/>
          <w:color w:val="0078D7"/>
        </w:rPr>
        <w:t xml:space="preserve"> </w:t>
      </w:r>
      <w:r w:rsidRPr="00E62CB9">
        <w:rPr>
          <w:rStyle w:val="Heading3Char"/>
        </w:rPr>
        <w:t>Network services</w:t>
      </w:r>
      <w:r w:rsidR="00AB05AB">
        <w:rPr>
          <w:rStyle w:val="Heading3Char"/>
        </w:rPr>
        <w:t>:</w:t>
      </w:r>
      <w:r>
        <w:rPr>
          <w:rFonts w:ascii="SegoeUI-Bold" w:hAnsi="SegoeUI-Bold"/>
          <w:b/>
          <w:bCs/>
          <w:color w:val="414141"/>
          <w:sz w:val="18"/>
          <w:szCs w:val="18"/>
        </w:rPr>
        <w:t xml:space="preserve"> </w:t>
      </w:r>
      <w:r w:rsidRPr="006B6540">
        <w:rPr>
          <w:sz w:val="20"/>
          <w:szCs w:val="20"/>
        </w:rPr>
        <w:t>This includes Azure features such as Virtual Networks, ExpressRoute, Azure</w:t>
      </w:r>
      <w:r w:rsidRPr="006B6540">
        <w:rPr>
          <w:sz w:val="20"/>
          <w:szCs w:val="20"/>
        </w:rPr>
        <w:br/>
        <w:t>DNS, Azure Traffic Manager, and the Azure Content Delivery Network.</w:t>
      </w:r>
    </w:p>
    <w:p w:rsidR="001D380D" w:rsidRDefault="001D380D" w:rsidP="00D160F1">
      <w:pPr>
        <w:pStyle w:val="ListParagraph"/>
        <w:ind w:left="1080"/>
        <w:rPr>
          <w:rFonts w:ascii="SegoeUI" w:hAnsi="SegoeUI"/>
          <w:color w:val="414141"/>
          <w:sz w:val="18"/>
          <w:szCs w:val="18"/>
        </w:rPr>
      </w:pPr>
    </w:p>
    <w:p w:rsidR="001D380D" w:rsidRDefault="001D380D" w:rsidP="00AE0F28">
      <w:pPr>
        <w:pStyle w:val="Heading2"/>
      </w:pPr>
      <w:bookmarkStart w:id="10" w:name="_Toc494919659"/>
      <w:r>
        <w:t>Azure Resource Manager</w:t>
      </w:r>
      <w:bookmarkEnd w:id="10"/>
    </w:p>
    <w:p w:rsidR="00AB05AB" w:rsidRDefault="006B6540" w:rsidP="00AB05AB">
      <w:pPr>
        <w:rPr>
          <w:sz w:val="20"/>
          <w:szCs w:val="20"/>
        </w:rPr>
      </w:pPr>
      <w:r>
        <w:rPr>
          <w:sz w:val="20"/>
          <w:szCs w:val="20"/>
        </w:rPr>
        <w:t>The Azure Resource Manager</w:t>
      </w:r>
      <w:r w:rsidR="00AA334D">
        <w:rPr>
          <w:sz w:val="20"/>
          <w:szCs w:val="20"/>
        </w:rPr>
        <w:t xml:space="preserve"> (ARM)</w:t>
      </w:r>
      <w:r>
        <w:rPr>
          <w:sz w:val="20"/>
          <w:szCs w:val="20"/>
        </w:rPr>
        <w:t xml:space="preserve"> is the new meth</w:t>
      </w:r>
      <w:r w:rsidR="00FF4A2F">
        <w:rPr>
          <w:sz w:val="20"/>
          <w:szCs w:val="20"/>
        </w:rPr>
        <w:t>odology for deploying resources</w:t>
      </w:r>
      <w:r w:rsidR="0004545D">
        <w:rPr>
          <w:sz w:val="20"/>
          <w:szCs w:val="20"/>
        </w:rPr>
        <w:t xml:space="preserve"> - is recommended for all new Azure workloads</w:t>
      </w:r>
      <w:r w:rsidR="00FF4A2F">
        <w:rPr>
          <w:sz w:val="20"/>
          <w:szCs w:val="20"/>
        </w:rPr>
        <w:t xml:space="preserve"> – replaces Azure Service Management (ASM) deployment model (referred to as </w:t>
      </w:r>
      <w:r w:rsidR="00FF4A2F">
        <w:rPr>
          <w:i/>
          <w:iCs/>
          <w:sz w:val="20"/>
          <w:szCs w:val="20"/>
        </w:rPr>
        <w:t>classic</w:t>
      </w:r>
      <w:r w:rsidR="00FF4A2F">
        <w:rPr>
          <w:sz w:val="20"/>
          <w:szCs w:val="20"/>
        </w:rPr>
        <w:t>.)</w:t>
      </w:r>
    </w:p>
    <w:p w:rsidR="0096181A" w:rsidRPr="00673FFC" w:rsidRDefault="00007CB2" w:rsidP="0096181A">
      <w:pPr>
        <w:pStyle w:val="Default"/>
        <w:rPr>
          <w:rFonts w:asciiTheme="minorHAnsi" w:hAnsiTheme="minorHAnsi" w:cstheme="minorBidi"/>
          <w:color w:val="auto"/>
          <w:sz w:val="20"/>
          <w:szCs w:val="20"/>
        </w:rPr>
      </w:pPr>
      <w:r w:rsidRPr="00673FFC">
        <w:rPr>
          <w:rFonts w:asciiTheme="minorHAnsi" w:hAnsiTheme="minorHAnsi" w:cstheme="minorBidi"/>
          <w:color w:val="auto"/>
          <w:sz w:val="20"/>
          <w:szCs w:val="20"/>
        </w:rPr>
        <w:t>Deployment models are often referred to as control planes because they are used to control services, not just to deploy them.</w:t>
      </w:r>
      <w:r w:rsidR="00482E9D" w:rsidRPr="00673FFC">
        <w:rPr>
          <w:rFonts w:asciiTheme="minorHAnsi" w:hAnsiTheme="minorHAnsi" w:cstheme="minorBidi"/>
          <w:color w:val="auto"/>
          <w:sz w:val="20"/>
          <w:szCs w:val="20"/>
        </w:rPr>
        <w:t xml:space="preserve"> With Resource Manager, you deploy assets into the same resource group and m</w:t>
      </w:r>
      <w:r w:rsidR="0096181A" w:rsidRPr="00673FFC">
        <w:rPr>
          <w:rFonts w:asciiTheme="minorHAnsi" w:hAnsiTheme="minorHAnsi" w:cstheme="minorBidi"/>
          <w:color w:val="auto"/>
          <w:sz w:val="20"/>
          <w:szCs w:val="20"/>
        </w:rPr>
        <w:t xml:space="preserve">anage and monitor them together – For example the resource group would contain the following: </w:t>
      </w:r>
    </w:p>
    <w:p w:rsidR="0096181A" w:rsidRDefault="0096181A" w:rsidP="0096181A">
      <w:pPr>
        <w:pStyle w:val="Default"/>
        <w:spacing w:after="170"/>
        <w:rPr>
          <w:rFonts w:asciiTheme="minorHAnsi" w:hAnsiTheme="minorHAnsi" w:cstheme="minorBidi"/>
          <w:color w:val="auto"/>
          <w:sz w:val="20"/>
          <w:szCs w:val="20"/>
        </w:rPr>
      </w:pPr>
      <w:r w:rsidRPr="00673FFC">
        <w:rPr>
          <w:rFonts w:asciiTheme="minorHAnsi" w:hAnsiTheme="minorHAnsi" w:cstheme="minorBidi"/>
          <w:color w:val="auto"/>
          <w:sz w:val="20"/>
          <w:szCs w:val="20"/>
        </w:rPr>
        <w:t xml:space="preserve"> VM1 , </w:t>
      </w:r>
      <w:r w:rsidRPr="00673FFC">
        <w:rPr>
          <w:rFonts w:asciiTheme="minorHAnsi" w:hAnsiTheme="minorHAnsi" w:cstheme="minorBidi"/>
          <w:color w:val="auto"/>
          <w:sz w:val="20"/>
          <w:szCs w:val="20"/>
        </w:rPr>
        <w:t xml:space="preserve"> VM2 , </w:t>
      </w:r>
      <w:r w:rsidRPr="00673FFC">
        <w:rPr>
          <w:rFonts w:asciiTheme="minorHAnsi" w:hAnsiTheme="minorHAnsi" w:cstheme="minorBidi"/>
          <w:color w:val="auto"/>
          <w:sz w:val="20"/>
          <w:szCs w:val="20"/>
        </w:rPr>
        <w:t xml:space="preserve"> Virtual network , </w:t>
      </w:r>
      <w:r w:rsidRPr="00673FFC">
        <w:rPr>
          <w:rFonts w:asciiTheme="minorHAnsi" w:hAnsiTheme="minorHAnsi" w:cstheme="minorBidi"/>
          <w:color w:val="auto"/>
          <w:sz w:val="20"/>
          <w:szCs w:val="20"/>
        </w:rPr>
        <w:t xml:space="preserve"> Storage account, </w:t>
      </w:r>
      <w:r w:rsidRPr="00673FFC">
        <w:rPr>
          <w:rFonts w:asciiTheme="minorHAnsi" w:hAnsiTheme="minorHAnsi" w:cstheme="minorBidi"/>
          <w:color w:val="auto"/>
          <w:sz w:val="20"/>
          <w:szCs w:val="20"/>
        </w:rPr>
        <w:t xml:space="preserve"> Azure SQL Database </w:t>
      </w:r>
      <w:r w:rsidR="006157FE">
        <w:rPr>
          <w:rFonts w:asciiTheme="minorHAnsi" w:hAnsiTheme="minorHAnsi" w:cstheme="minorBidi"/>
          <w:color w:val="auto"/>
          <w:sz w:val="20"/>
          <w:szCs w:val="20"/>
        </w:rPr>
        <w:t>.</w:t>
      </w:r>
    </w:p>
    <w:p w:rsidR="006157FE" w:rsidRPr="00673FFC" w:rsidRDefault="006157FE" w:rsidP="0096181A">
      <w:pPr>
        <w:pStyle w:val="Default"/>
        <w:spacing w:after="170"/>
        <w:rPr>
          <w:rFonts w:asciiTheme="minorHAnsi" w:hAnsiTheme="minorHAnsi" w:cstheme="minorBidi"/>
          <w:color w:val="auto"/>
          <w:sz w:val="20"/>
          <w:szCs w:val="20"/>
        </w:rPr>
      </w:pPr>
      <w:r>
        <w:rPr>
          <w:sz w:val="20"/>
          <w:szCs w:val="20"/>
        </w:rPr>
        <w:t>You can also create a template that precisely defines all the Resource Manager resources in a deployment. You can then deploy this Resource Manager template into a resource group as a single control-plane operation, with Resource Manager in Azure ensuring that resources are deployed correctly. After deployment, Resource Manager provides security, auditing, and tagging features to help you manage your resources.</w:t>
      </w:r>
    </w:p>
    <w:p w:rsidR="003475F2" w:rsidRDefault="003475F2" w:rsidP="003475F2">
      <w:pPr>
        <w:pStyle w:val="Heading2"/>
      </w:pPr>
      <w:bookmarkStart w:id="11" w:name="_Toc494919660"/>
      <w:r>
        <w:t>Why use Resource Manager?</w:t>
      </w:r>
      <w:bookmarkEnd w:id="11"/>
    </w:p>
    <w:p w:rsidR="003475F2" w:rsidRPr="006C7598" w:rsidRDefault="003475F2" w:rsidP="003475F2">
      <w:pPr>
        <w:pStyle w:val="Default"/>
        <w:rPr>
          <w:rFonts w:asciiTheme="minorHAnsi" w:hAnsiTheme="minorHAnsi" w:cstheme="minorBidi"/>
          <w:color w:val="auto"/>
          <w:sz w:val="20"/>
          <w:szCs w:val="20"/>
        </w:rPr>
      </w:pPr>
      <w:r w:rsidRPr="006C7598">
        <w:rPr>
          <w:rFonts w:asciiTheme="minorHAnsi" w:hAnsiTheme="minorHAnsi" w:cstheme="minorBidi"/>
          <w:color w:val="auto"/>
          <w:sz w:val="20"/>
          <w:szCs w:val="20"/>
        </w:rPr>
        <w:t xml:space="preserve">The deployment is faster - resources can be deployed in parallel than sequentially as in ASM - </w:t>
      </w:r>
    </w:p>
    <w:p w:rsidR="003475F2" w:rsidRPr="006C7598" w:rsidRDefault="003475F2" w:rsidP="003475F2">
      <w:pPr>
        <w:pStyle w:val="Default"/>
        <w:rPr>
          <w:rFonts w:asciiTheme="minorHAnsi" w:hAnsiTheme="minorHAnsi" w:cstheme="minorBidi"/>
          <w:color w:val="auto"/>
          <w:sz w:val="20"/>
          <w:szCs w:val="20"/>
        </w:rPr>
      </w:pPr>
      <w:r w:rsidRPr="006C7598">
        <w:rPr>
          <w:rFonts w:asciiTheme="minorHAnsi" w:hAnsiTheme="minorHAnsi" w:cstheme="minorBidi"/>
          <w:color w:val="auto"/>
          <w:sz w:val="20"/>
          <w:szCs w:val="20"/>
        </w:rPr>
        <w:t>Reusable (JSON) template, y</w:t>
      </w:r>
      <w:r w:rsidRPr="00F211AB">
        <w:rPr>
          <w:rFonts w:asciiTheme="minorHAnsi" w:hAnsiTheme="minorHAnsi" w:cstheme="minorBidi"/>
          <w:color w:val="auto"/>
          <w:sz w:val="20"/>
          <w:szCs w:val="20"/>
        </w:rPr>
        <w:t>ou no longer have to create a VM in the portal, wait for it to f</w:t>
      </w:r>
      <w:r w:rsidRPr="006C7598">
        <w:rPr>
          <w:rFonts w:asciiTheme="minorHAnsi" w:hAnsiTheme="minorHAnsi" w:cstheme="minorBidi"/>
          <w:color w:val="auto"/>
          <w:sz w:val="20"/>
          <w:szCs w:val="20"/>
        </w:rPr>
        <w:t xml:space="preserve">inish, then create the next VM - use the template to redeploy the same resources repeatedly - take that </w:t>
      </w:r>
      <w:r w:rsidRPr="00F211AB">
        <w:rPr>
          <w:rFonts w:asciiTheme="minorHAnsi" w:hAnsiTheme="minorHAnsi" w:cstheme="minorBidi"/>
          <w:color w:val="auto"/>
          <w:sz w:val="20"/>
          <w:szCs w:val="20"/>
        </w:rPr>
        <w:t xml:space="preserve">template and easily re-create multiple versions of your infrastructure, </w:t>
      </w:r>
      <w:r w:rsidRPr="006C7598">
        <w:rPr>
          <w:rFonts w:asciiTheme="minorHAnsi" w:hAnsiTheme="minorHAnsi" w:cstheme="minorBidi"/>
          <w:color w:val="auto"/>
          <w:sz w:val="20"/>
          <w:szCs w:val="20"/>
        </w:rPr>
        <w:t xml:space="preserve">such as staging and production - </w:t>
      </w:r>
      <w:r w:rsidRPr="00F211AB">
        <w:rPr>
          <w:rFonts w:asciiTheme="minorHAnsi" w:hAnsiTheme="minorHAnsi" w:cstheme="minorBidi"/>
          <w:color w:val="auto"/>
          <w:sz w:val="20"/>
          <w:szCs w:val="20"/>
        </w:rPr>
        <w:t xml:space="preserve">can identify dependencies in a template </w:t>
      </w:r>
      <w:r w:rsidRPr="006C7598">
        <w:rPr>
          <w:rFonts w:asciiTheme="minorHAnsi" w:hAnsiTheme="minorHAnsi" w:cstheme="minorBidi"/>
          <w:color w:val="auto"/>
          <w:sz w:val="20"/>
          <w:szCs w:val="20"/>
        </w:rPr>
        <w:t xml:space="preserve">&amp; </w:t>
      </w:r>
      <w:r w:rsidRPr="00F211AB">
        <w:rPr>
          <w:rFonts w:asciiTheme="minorHAnsi" w:hAnsiTheme="minorHAnsi" w:cstheme="minorBidi"/>
          <w:color w:val="auto"/>
          <w:sz w:val="20"/>
          <w:szCs w:val="20"/>
        </w:rPr>
        <w:t xml:space="preserve">allows you to specify additional dependencies if necessary </w:t>
      </w:r>
      <w:r w:rsidRPr="006C7598">
        <w:rPr>
          <w:rFonts w:asciiTheme="minorHAnsi" w:hAnsiTheme="minorHAnsi" w:cstheme="minorBidi"/>
          <w:color w:val="auto"/>
          <w:sz w:val="20"/>
          <w:szCs w:val="20"/>
        </w:rPr>
        <w:t xml:space="preserve">- </w:t>
      </w:r>
      <w:r w:rsidRPr="00F211AB">
        <w:rPr>
          <w:rFonts w:asciiTheme="minorHAnsi" w:hAnsiTheme="minorHAnsi" w:cstheme="minorBidi"/>
          <w:color w:val="auto"/>
          <w:sz w:val="20"/>
          <w:szCs w:val="20"/>
        </w:rPr>
        <w:t>use the new Role-Based Access Control (RBAC) to control access to</w:t>
      </w:r>
      <w:r w:rsidRPr="006C7598">
        <w:rPr>
          <w:rFonts w:asciiTheme="minorHAnsi" w:hAnsiTheme="minorHAnsi" w:cstheme="minorBidi"/>
          <w:color w:val="auto"/>
          <w:sz w:val="20"/>
          <w:szCs w:val="20"/>
        </w:rPr>
        <w:t xml:space="preserve"> the resources in the group. - </w:t>
      </w:r>
      <w:r w:rsidRPr="00F211AB">
        <w:rPr>
          <w:rFonts w:asciiTheme="minorHAnsi" w:hAnsiTheme="minorHAnsi" w:cstheme="minorBidi"/>
          <w:color w:val="auto"/>
          <w:sz w:val="20"/>
          <w:szCs w:val="20"/>
        </w:rPr>
        <w:t xml:space="preserve">can assign tags to each resource and then retrieve all of the billing information for a specific tag. </w:t>
      </w:r>
    </w:p>
    <w:p w:rsidR="003475F2" w:rsidRDefault="003475F2" w:rsidP="003475F2">
      <w:pPr>
        <w:pStyle w:val="Heading2"/>
      </w:pPr>
      <w:bookmarkStart w:id="12" w:name="_Toc494919661"/>
      <w:r>
        <w:t>Maximize the benefits of using Resource Manager</w:t>
      </w:r>
      <w:bookmarkEnd w:id="12"/>
    </w:p>
    <w:p w:rsidR="003475F2" w:rsidRPr="006C7598" w:rsidRDefault="003475F2" w:rsidP="003475F2">
      <w:pPr>
        <w:pStyle w:val="Default"/>
        <w:rPr>
          <w:rFonts w:asciiTheme="minorHAnsi" w:hAnsiTheme="minorHAnsi" w:cstheme="minorBidi"/>
          <w:color w:val="auto"/>
          <w:sz w:val="20"/>
          <w:szCs w:val="20"/>
        </w:rPr>
      </w:pPr>
      <w:r w:rsidRPr="006C7598">
        <w:rPr>
          <w:rFonts w:asciiTheme="minorHAnsi" w:hAnsiTheme="minorHAnsi" w:cstheme="minorBidi"/>
          <w:color w:val="auto"/>
          <w:sz w:val="20"/>
          <w:szCs w:val="20"/>
        </w:rPr>
        <w:t xml:space="preserve">Use templates rather than </w:t>
      </w:r>
      <w:r w:rsidRPr="00F211AB">
        <w:rPr>
          <w:rFonts w:asciiTheme="minorHAnsi" w:hAnsiTheme="minorHAnsi" w:cstheme="minorBidi"/>
          <w:color w:val="auto"/>
          <w:sz w:val="20"/>
          <w:szCs w:val="20"/>
        </w:rPr>
        <w:t xml:space="preserve">scripting like PowerShell or the Azure </w:t>
      </w:r>
      <w:r w:rsidRPr="006C7598">
        <w:rPr>
          <w:rFonts w:asciiTheme="minorHAnsi" w:hAnsiTheme="minorHAnsi" w:cstheme="minorBidi"/>
          <w:color w:val="auto"/>
          <w:sz w:val="20"/>
          <w:szCs w:val="20"/>
        </w:rPr>
        <w:t xml:space="preserve">CLI – Use </w:t>
      </w:r>
      <w:r w:rsidRPr="004964CC">
        <w:rPr>
          <w:rFonts w:asciiTheme="minorHAnsi" w:hAnsiTheme="minorHAnsi" w:cstheme="minorBidi"/>
          <w:color w:val="auto"/>
          <w:sz w:val="20"/>
          <w:szCs w:val="20"/>
        </w:rPr>
        <w:t xml:space="preserve">PowerShell or the Azure CLI to manage the resources, such as to start or stop a </w:t>
      </w:r>
      <w:r w:rsidRPr="006C7598">
        <w:rPr>
          <w:rFonts w:asciiTheme="minorHAnsi" w:hAnsiTheme="minorHAnsi" w:cstheme="minorBidi"/>
          <w:color w:val="auto"/>
          <w:sz w:val="20"/>
          <w:szCs w:val="20"/>
        </w:rPr>
        <w:t xml:space="preserve">virtual machine or application - Put resources with the same lifecycle in the same resource group (like </w:t>
      </w:r>
      <w:r w:rsidRPr="004964CC">
        <w:rPr>
          <w:rFonts w:asciiTheme="minorHAnsi" w:hAnsiTheme="minorHAnsi" w:cstheme="minorBidi"/>
          <w:color w:val="auto"/>
          <w:sz w:val="20"/>
          <w:szCs w:val="20"/>
        </w:rPr>
        <w:t>data</w:t>
      </w:r>
      <w:r w:rsidRPr="006C7598">
        <w:rPr>
          <w:rFonts w:asciiTheme="minorHAnsi" w:hAnsiTheme="minorHAnsi" w:cstheme="minorBidi"/>
          <w:color w:val="auto"/>
          <w:sz w:val="20"/>
          <w:szCs w:val="20"/>
        </w:rPr>
        <w:t xml:space="preserve">base in its own resource group if database is used by multiple applications because </w:t>
      </w:r>
      <w:r w:rsidRPr="004964CC">
        <w:rPr>
          <w:rFonts w:asciiTheme="minorHAnsi" w:hAnsiTheme="minorHAnsi" w:cstheme="minorBidi"/>
          <w:color w:val="auto"/>
          <w:sz w:val="20"/>
          <w:szCs w:val="20"/>
        </w:rPr>
        <w:t>you don’t want to re-create the databa</w:t>
      </w:r>
      <w:r w:rsidRPr="006C7598">
        <w:rPr>
          <w:rFonts w:asciiTheme="minorHAnsi" w:hAnsiTheme="minorHAnsi" w:cstheme="minorBidi"/>
          <w:color w:val="auto"/>
          <w:sz w:val="20"/>
          <w:szCs w:val="20"/>
        </w:rPr>
        <w:t>se every time).</w:t>
      </w:r>
    </w:p>
    <w:p w:rsidR="003475F2" w:rsidRDefault="003475F2" w:rsidP="003475F2">
      <w:pPr>
        <w:pStyle w:val="Heading2"/>
      </w:pPr>
      <w:bookmarkStart w:id="13" w:name="_Toc494919662"/>
      <w:r>
        <w:t>Resource Manager Templates</w:t>
      </w:r>
      <w:bookmarkEnd w:id="13"/>
    </w:p>
    <w:p w:rsidR="003475F2" w:rsidRPr="00B87DCC" w:rsidRDefault="003475F2" w:rsidP="003475F2">
      <w:r>
        <w:rPr>
          <w:sz w:val="20"/>
          <w:szCs w:val="20"/>
        </w:rPr>
        <w:t>Defines the deployment and configuration of your application - They are used to deploy an application and all of its component resources repeatedl - You can divide the deployments in a set of templates and create a master template that links in all of the required templates.</w:t>
      </w:r>
    </w:p>
    <w:p w:rsidR="003475F2" w:rsidRDefault="003475F2" w:rsidP="003475F2">
      <w:pPr>
        <w:pStyle w:val="Heading2"/>
      </w:pPr>
      <w:bookmarkStart w:id="14" w:name="_Toc494919663"/>
      <w:r>
        <w:t>Resource group tips</w:t>
      </w:r>
      <w:bookmarkEnd w:id="14"/>
    </w:p>
    <w:p w:rsidR="003475F2" w:rsidRPr="00401CB8" w:rsidRDefault="003475F2" w:rsidP="003475F2">
      <w:pPr>
        <w:rPr>
          <w:sz w:val="20"/>
          <w:szCs w:val="20"/>
        </w:rPr>
      </w:pPr>
      <w:r>
        <w:rPr>
          <w:sz w:val="20"/>
          <w:szCs w:val="20"/>
        </w:rPr>
        <w:t>A resource group is a logical container to hold related resources for an application or group of applications.</w:t>
      </w:r>
    </w:p>
    <w:p w:rsidR="003475F2" w:rsidRPr="003475F2" w:rsidRDefault="003475F2" w:rsidP="003475F2">
      <w:pPr>
        <w:pStyle w:val="Default"/>
        <w:rPr>
          <w:rFonts w:asciiTheme="minorHAnsi" w:hAnsiTheme="minorHAnsi" w:cstheme="minorBidi"/>
          <w:color w:val="auto"/>
          <w:sz w:val="20"/>
          <w:szCs w:val="20"/>
        </w:rPr>
      </w:pPr>
      <w:r w:rsidRPr="006C7598">
        <w:rPr>
          <w:rFonts w:asciiTheme="minorHAnsi" w:hAnsiTheme="minorHAnsi" w:cstheme="minorBidi"/>
          <w:color w:val="auto"/>
          <w:sz w:val="20"/>
          <w:szCs w:val="20"/>
        </w:rPr>
        <w:lastRenderedPageBreak/>
        <w:t>All of the resources in a group should have the same lifecycle (meaning they will need to be deployed at the same time during a release) - resource can only be assigned to one group at a time - A resource can be added to or removed fro</w:t>
      </w:r>
      <w:r>
        <w:rPr>
          <w:rFonts w:asciiTheme="minorHAnsi" w:hAnsiTheme="minorHAnsi" w:cstheme="minorBidi"/>
          <w:color w:val="auto"/>
          <w:sz w:val="20"/>
          <w:szCs w:val="20"/>
        </w:rPr>
        <w:t xml:space="preserve">m a resource group at any time - </w:t>
      </w:r>
      <w:r w:rsidRPr="006C7598">
        <w:rPr>
          <w:sz w:val="20"/>
          <w:szCs w:val="20"/>
        </w:rPr>
        <w:t xml:space="preserve">every resource must belong to a resource group, so if you remove it from one group, you have to add it to another. </w:t>
      </w:r>
      <w:r>
        <w:rPr>
          <w:sz w:val="20"/>
          <w:szCs w:val="20"/>
        </w:rPr>
        <w:t xml:space="preserve">- </w:t>
      </w:r>
      <w:r w:rsidRPr="006C7598">
        <w:rPr>
          <w:rFonts w:asciiTheme="minorHAnsi" w:hAnsiTheme="minorHAnsi" w:cstheme="minorBidi"/>
          <w:color w:val="auto"/>
          <w:sz w:val="20"/>
          <w:szCs w:val="20"/>
        </w:rPr>
        <w:t xml:space="preserve">The resources in a resource group can be in different regions. </w:t>
      </w:r>
    </w:p>
    <w:p w:rsidR="003475F2" w:rsidRDefault="003475F2" w:rsidP="003475F2">
      <w:pPr>
        <w:pStyle w:val="Heading2"/>
        <w:rPr>
          <w:sz w:val="20"/>
          <w:szCs w:val="20"/>
        </w:rPr>
      </w:pPr>
    </w:p>
    <w:p w:rsidR="003475F2" w:rsidRDefault="003475F2" w:rsidP="003475F2">
      <w:pPr>
        <w:pStyle w:val="Heading2"/>
      </w:pPr>
      <w:bookmarkStart w:id="15" w:name="_Toc494919664"/>
      <w:r>
        <w:t>Role-Based Access Control</w:t>
      </w:r>
      <w:bookmarkEnd w:id="15"/>
    </w:p>
    <w:p w:rsidR="003475F2" w:rsidRDefault="003475F2" w:rsidP="003475F2">
      <w:pPr>
        <w:rPr>
          <w:sz w:val="20"/>
          <w:szCs w:val="20"/>
        </w:rPr>
      </w:pPr>
      <w:r>
        <w:rPr>
          <w:sz w:val="20"/>
          <w:szCs w:val="20"/>
        </w:rPr>
        <w:t>RBAC provides fine-grained control over the operations and scope with which a user can perform a control-plant action. With Resource Manager, you can grant permissions at a specified scope: subscription, resource group, or resource. This means you can deploy a set of resources into a resource group and then grant permissions to one or more specific users, groups, or service principal.</w:t>
      </w:r>
    </w:p>
    <w:p w:rsidR="003475F2" w:rsidRDefault="003475F2" w:rsidP="003475F2">
      <w:pPr>
        <w:rPr>
          <w:sz w:val="20"/>
          <w:szCs w:val="20"/>
        </w:rPr>
      </w:pPr>
      <w:r>
        <w:rPr>
          <w:sz w:val="20"/>
          <w:szCs w:val="20"/>
        </w:rPr>
        <w:t>Azure RBAC also supports service principals that formally are identities representing applications, but informally are used by RBAC to allow automated processes to manage Resource Manager resources. To grant access, you assign a role to the user, group, or service principal.</w:t>
      </w:r>
    </w:p>
    <w:p w:rsidR="003475F2" w:rsidRPr="005945DA" w:rsidRDefault="003475F2" w:rsidP="003475F2">
      <w:r>
        <w:rPr>
          <w:sz w:val="20"/>
          <w:szCs w:val="20"/>
        </w:rPr>
        <w:t xml:space="preserve">Each role has a list of </w:t>
      </w:r>
      <w:r w:rsidRPr="000660D8">
        <w:rPr>
          <w:b/>
          <w:sz w:val="20"/>
          <w:szCs w:val="20"/>
        </w:rPr>
        <w:t>Actions</w:t>
      </w:r>
      <w:r>
        <w:rPr>
          <w:sz w:val="20"/>
          <w:szCs w:val="20"/>
        </w:rPr>
        <w:t xml:space="preserve"> (The Actions that are allowed) and </w:t>
      </w:r>
      <w:r w:rsidRPr="000660D8">
        <w:rPr>
          <w:b/>
          <w:sz w:val="20"/>
          <w:szCs w:val="20"/>
        </w:rPr>
        <w:t>Not Actions</w:t>
      </w:r>
      <w:r>
        <w:rPr>
          <w:sz w:val="20"/>
          <w:szCs w:val="20"/>
        </w:rPr>
        <w:t xml:space="preserve"> (Actions that are excluded). </w:t>
      </w:r>
    </w:p>
    <w:p w:rsidR="003475F2" w:rsidRDefault="003475F2" w:rsidP="003475F2">
      <w:pPr>
        <w:rPr>
          <w:sz w:val="20"/>
          <w:szCs w:val="20"/>
        </w:rPr>
      </w:pPr>
      <w:r>
        <w:rPr>
          <w:sz w:val="20"/>
          <w:szCs w:val="20"/>
        </w:rPr>
        <w:t>Some of the most common roles :</w:t>
      </w:r>
    </w:p>
    <w:p w:rsidR="003475F2" w:rsidRDefault="003475F2" w:rsidP="003475F2">
      <w:pPr>
        <w:pStyle w:val="Default"/>
        <w:rPr>
          <w:sz w:val="20"/>
          <w:szCs w:val="20"/>
        </w:rPr>
      </w:pPr>
      <w:r w:rsidRPr="007D3A83">
        <w:rPr>
          <w:rStyle w:val="Heading4Char"/>
        </w:rPr>
        <w:t>Owner:</w:t>
      </w:r>
      <w:r w:rsidRPr="000825CF">
        <w:rPr>
          <w:rFonts w:asciiTheme="minorHAnsi" w:hAnsiTheme="minorHAnsi" w:cstheme="minorBidi"/>
          <w:color w:val="auto"/>
          <w:sz w:val="20"/>
          <w:szCs w:val="20"/>
        </w:rPr>
        <w:t xml:space="preserve"> </w:t>
      </w:r>
      <w:r w:rsidRPr="007B7A14">
        <w:rPr>
          <w:rFonts w:asciiTheme="minorHAnsi" w:hAnsiTheme="minorHAnsi" w:cstheme="minorBidi"/>
          <w:color w:val="auto"/>
          <w:sz w:val="20"/>
          <w:szCs w:val="20"/>
        </w:rPr>
        <w:t>A user with this role can manage everything, including access. This role has no Not Actions.</w:t>
      </w:r>
      <w:r w:rsidRPr="007B7A14">
        <w:rPr>
          <w:sz w:val="20"/>
          <w:szCs w:val="20"/>
        </w:rPr>
        <w:t xml:space="preserve"> </w:t>
      </w:r>
    </w:p>
    <w:p w:rsidR="003475F2" w:rsidRPr="00897818" w:rsidRDefault="003475F2" w:rsidP="003475F2">
      <w:pPr>
        <w:autoSpaceDE w:val="0"/>
        <w:autoSpaceDN w:val="0"/>
        <w:adjustRightInd w:val="0"/>
        <w:spacing w:after="0" w:line="240" w:lineRule="auto"/>
        <w:rPr>
          <w:rFonts w:ascii="Segoe UI" w:hAnsi="Segoe UI" w:cs="Segoe UI"/>
          <w:color w:val="000000"/>
          <w:sz w:val="24"/>
          <w:szCs w:val="24"/>
          <w:lang w:val="en-US"/>
        </w:rPr>
      </w:pPr>
    </w:p>
    <w:p w:rsidR="003475F2" w:rsidRPr="00897818" w:rsidRDefault="003475F2" w:rsidP="003475F2">
      <w:pPr>
        <w:autoSpaceDE w:val="0"/>
        <w:autoSpaceDN w:val="0"/>
        <w:adjustRightInd w:val="0"/>
        <w:spacing w:after="178" w:line="240" w:lineRule="auto"/>
        <w:rPr>
          <w:rFonts w:ascii="Segoe UI" w:hAnsi="Segoe UI" w:cs="Segoe UI"/>
          <w:color w:val="000000"/>
          <w:sz w:val="20"/>
          <w:szCs w:val="20"/>
          <w:lang w:val="en-US"/>
        </w:rPr>
      </w:pPr>
      <w:r w:rsidRPr="007D3A83">
        <w:rPr>
          <w:rStyle w:val="Heading4Char"/>
        </w:rPr>
        <w:t>Reader:</w:t>
      </w:r>
      <w:r>
        <w:rPr>
          <w:rFonts w:ascii="Segoe UI" w:hAnsi="Segoe UI" w:cs="Segoe UI"/>
          <w:b/>
          <w:bCs/>
          <w:color w:val="000000"/>
          <w:sz w:val="20"/>
          <w:szCs w:val="20"/>
          <w:lang w:val="en-US"/>
        </w:rPr>
        <w:t xml:space="preserve"> </w:t>
      </w:r>
      <w:r w:rsidRPr="00897818">
        <w:rPr>
          <w:rFonts w:ascii="Segoe UI" w:hAnsi="Segoe UI" w:cs="Segoe UI"/>
          <w:color w:val="000000"/>
          <w:sz w:val="20"/>
          <w:szCs w:val="20"/>
          <w:lang w:val="en-US"/>
        </w:rPr>
        <w:t xml:space="preserve">A user with this role can read resources of all types (except secrets) but can’t make changes. </w:t>
      </w:r>
    </w:p>
    <w:p w:rsidR="003475F2" w:rsidRDefault="003475F2" w:rsidP="003475F2">
      <w:pPr>
        <w:pStyle w:val="Default"/>
        <w:rPr>
          <w:sz w:val="20"/>
          <w:szCs w:val="20"/>
        </w:rPr>
      </w:pPr>
      <w:r w:rsidRPr="00FC47EE">
        <w:rPr>
          <w:rStyle w:val="Heading4Char"/>
        </w:rPr>
        <w:t>Storage Account Contributor:</w:t>
      </w:r>
      <w:r>
        <w:t xml:space="preserve"> </w:t>
      </w:r>
      <w:r w:rsidRPr="00FC47EE">
        <w:rPr>
          <w:sz w:val="20"/>
          <w:szCs w:val="20"/>
        </w:rPr>
        <w:t xml:space="preserve">A user with this role can manage storage accounts but cannot manage access to the storage accounts. </w:t>
      </w:r>
    </w:p>
    <w:p w:rsidR="003475F2" w:rsidRPr="004B0373" w:rsidRDefault="003475F2" w:rsidP="003475F2">
      <w:pPr>
        <w:autoSpaceDE w:val="0"/>
        <w:autoSpaceDN w:val="0"/>
        <w:adjustRightInd w:val="0"/>
        <w:spacing w:after="0" w:line="240" w:lineRule="auto"/>
        <w:rPr>
          <w:rFonts w:ascii="Segoe UI" w:hAnsi="Segoe UI" w:cs="Segoe UI"/>
          <w:color w:val="000000"/>
          <w:sz w:val="24"/>
          <w:szCs w:val="24"/>
          <w:lang w:val="en-US"/>
        </w:rPr>
      </w:pPr>
    </w:p>
    <w:p w:rsidR="003475F2" w:rsidRPr="00543B26" w:rsidRDefault="003475F2" w:rsidP="003475F2">
      <w:pPr>
        <w:pStyle w:val="Default"/>
        <w:rPr>
          <w:sz w:val="20"/>
          <w:szCs w:val="20"/>
        </w:rPr>
      </w:pPr>
      <w:r w:rsidRPr="007D3A83">
        <w:rPr>
          <w:rStyle w:val="Heading4Char"/>
        </w:rPr>
        <w:t xml:space="preserve">Virtual Machine Contributor: </w:t>
      </w:r>
      <w:r w:rsidRPr="004B0373">
        <w:rPr>
          <w:sz w:val="20"/>
          <w:szCs w:val="20"/>
        </w:rPr>
        <w:t xml:space="preserve">A user with this role can manage virtual machines but can’t manage the VNet to which they are connected </w:t>
      </w:r>
      <w:r w:rsidRPr="00543B26">
        <w:rPr>
          <w:sz w:val="20"/>
          <w:szCs w:val="20"/>
        </w:rPr>
        <w:t xml:space="preserve">or the storage account where the VHD file resides. </w:t>
      </w:r>
    </w:p>
    <w:p w:rsidR="003475F2" w:rsidRDefault="003475F2" w:rsidP="003475F2">
      <w:pPr>
        <w:autoSpaceDE w:val="0"/>
        <w:autoSpaceDN w:val="0"/>
        <w:adjustRightInd w:val="0"/>
        <w:spacing w:after="0" w:line="240" w:lineRule="auto"/>
        <w:rPr>
          <w:rFonts w:ascii="Segoe UI" w:hAnsi="Segoe UI" w:cs="Segoe UI"/>
          <w:color w:val="000000"/>
          <w:sz w:val="20"/>
          <w:szCs w:val="20"/>
          <w:lang w:val="en-US"/>
        </w:rPr>
      </w:pPr>
    </w:p>
    <w:p w:rsidR="003475F2" w:rsidRDefault="003475F2" w:rsidP="003475F2">
      <w:pPr>
        <w:autoSpaceDE w:val="0"/>
        <w:autoSpaceDN w:val="0"/>
        <w:adjustRightInd w:val="0"/>
        <w:spacing w:after="0" w:line="240" w:lineRule="auto"/>
        <w:rPr>
          <w:rFonts w:ascii="Segoe UI" w:hAnsi="Segoe UI" w:cs="Segoe UI"/>
          <w:color w:val="000000"/>
          <w:sz w:val="20"/>
          <w:szCs w:val="20"/>
          <w:lang w:val="en-US"/>
        </w:rPr>
      </w:pPr>
      <w:r>
        <w:rPr>
          <w:rFonts w:ascii="Segoe UI" w:hAnsi="Segoe UI" w:cs="Segoe UI"/>
          <w:color w:val="000000"/>
          <w:sz w:val="20"/>
          <w:szCs w:val="20"/>
          <w:lang w:val="en-US"/>
        </w:rPr>
        <w:t>(see more in book)</w:t>
      </w:r>
    </w:p>
    <w:p w:rsidR="003475F2" w:rsidRDefault="003475F2" w:rsidP="003475F2">
      <w:pPr>
        <w:autoSpaceDE w:val="0"/>
        <w:autoSpaceDN w:val="0"/>
        <w:adjustRightInd w:val="0"/>
        <w:spacing w:after="0" w:line="240" w:lineRule="auto"/>
        <w:rPr>
          <w:rFonts w:ascii="Segoe UI" w:hAnsi="Segoe UI" w:cs="Segoe UI"/>
          <w:color w:val="000000"/>
          <w:sz w:val="20"/>
          <w:szCs w:val="20"/>
          <w:lang w:val="en-US"/>
        </w:rPr>
      </w:pPr>
    </w:p>
    <w:p w:rsidR="003475F2" w:rsidRPr="004B0373" w:rsidRDefault="003475F2" w:rsidP="003475F2">
      <w:pPr>
        <w:autoSpaceDE w:val="0"/>
        <w:autoSpaceDN w:val="0"/>
        <w:adjustRightInd w:val="0"/>
        <w:spacing w:after="0" w:line="240" w:lineRule="auto"/>
        <w:rPr>
          <w:rFonts w:ascii="Segoe UI" w:hAnsi="Segoe UI" w:cs="Segoe UI"/>
          <w:color w:val="000000"/>
          <w:sz w:val="20"/>
          <w:szCs w:val="20"/>
          <w:lang w:val="en-US"/>
        </w:rPr>
      </w:pPr>
      <w:r>
        <w:rPr>
          <w:sz w:val="20"/>
          <w:szCs w:val="20"/>
        </w:rPr>
        <w:t>If none of the built-in roles and no combination of the built-in roles provides exactly what you need, you can create a custom role. You can do this using PowerShell, the Azure CLI, or the REST APIs.</w:t>
      </w:r>
    </w:p>
    <w:p w:rsidR="003475F2" w:rsidRDefault="003475F2" w:rsidP="003475F2">
      <w:pPr>
        <w:pStyle w:val="Heading1"/>
      </w:pPr>
      <w:bookmarkStart w:id="16" w:name="_Toc494919665"/>
      <w:r>
        <w:t>The Azure portal</w:t>
      </w:r>
      <w:bookmarkEnd w:id="16"/>
    </w:p>
    <w:p w:rsidR="003475F2" w:rsidRDefault="003475F2" w:rsidP="003475F2">
      <w:pPr>
        <w:rPr>
          <w:sz w:val="20"/>
          <w:szCs w:val="20"/>
        </w:rPr>
      </w:pPr>
      <w:r>
        <w:rPr>
          <w:sz w:val="20"/>
          <w:szCs w:val="20"/>
        </w:rPr>
        <w:t>An online management portal provides the easiest way to manage the resources you deploy into Azure. You can use this to create virtual networks, set up Web Apps, create VMs, and define storage accounts, and so on.</w:t>
      </w:r>
    </w:p>
    <w:p w:rsidR="009A7198" w:rsidRDefault="009A7198" w:rsidP="00AB05AB"/>
    <w:p w:rsidR="009A7198" w:rsidRDefault="009A7198" w:rsidP="009A7198">
      <w:r>
        <w:br w:type="page"/>
      </w:r>
    </w:p>
    <w:p w:rsidR="009A7198" w:rsidRPr="009A7198" w:rsidRDefault="009A7198" w:rsidP="001B1E0E">
      <w:pPr>
        <w:pStyle w:val="Heading1"/>
        <w:numPr>
          <w:ilvl w:val="0"/>
          <w:numId w:val="3"/>
        </w:numPr>
      </w:pPr>
      <w:bookmarkStart w:id="17" w:name="_Toc494919666"/>
      <w:r w:rsidRPr="009A7198">
        <w:lastRenderedPageBreak/>
        <w:t>Azure App Service and Web Apps</w:t>
      </w:r>
      <w:bookmarkEnd w:id="17"/>
      <w:r w:rsidRPr="009A7198">
        <w:t xml:space="preserve"> </w:t>
      </w:r>
    </w:p>
    <w:p w:rsidR="00007CB2" w:rsidRDefault="001B1E0E" w:rsidP="001B1E0E">
      <w:pPr>
        <w:rPr>
          <w:rFonts w:ascii="Segoe UI" w:hAnsi="Segoe UI" w:cs="Segoe UI"/>
          <w:color w:val="000000"/>
          <w:sz w:val="20"/>
          <w:szCs w:val="20"/>
        </w:rPr>
      </w:pPr>
      <w:r>
        <w:rPr>
          <w:rFonts w:ascii="Segoe UI" w:hAnsi="Segoe UI" w:cs="Segoe UI"/>
          <w:color w:val="000000"/>
          <w:sz w:val="20"/>
          <w:szCs w:val="20"/>
        </w:rPr>
        <w:t xml:space="preserve">Azure App Service - </w:t>
      </w:r>
      <w:r w:rsidRPr="001B1E0E">
        <w:rPr>
          <w:rFonts w:ascii="Segoe UI" w:hAnsi="Segoe UI" w:cs="Segoe UI"/>
          <w:color w:val="000000"/>
          <w:sz w:val="20"/>
          <w:szCs w:val="20"/>
        </w:rPr>
        <w:t>consisting of Web Apps, Logic Apps, Mobile Apps, API Apps, and Function Apps. We focus on Web Apps and how they work together with the App Service.</w:t>
      </w:r>
    </w:p>
    <w:p w:rsidR="00FE34E5" w:rsidRDefault="00FE34E5" w:rsidP="001B1E0E">
      <w:pPr>
        <w:rPr>
          <w:sz w:val="20"/>
          <w:szCs w:val="20"/>
        </w:rPr>
      </w:pPr>
      <w:r>
        <w:rPr>
          <w:sz w:val="20"/>
          <w:szCs w:val="20"/>
        </w:rPr>
        <w:t>Each app runs in its own app service.</w:t>
      </w:r>
      <w:r w:rsidR="00DB3F6F">
        <w:rPr>
          <w:sz w:val="20"/>
          <w:szCs w:val="20"/>
        </w:rPr>
        <w:t xml:space="preserve"> </w:t>
      </w:r>
    </w:p>
    <w:p w:rsidR="00DB3F6F" w:rsidRDefault="00DB3F6F" w:rsidP="00DB3F6F">
      <w:pPr>
        <w:pStyle w:val="Heading2"/>
      </w:pPr>
      <w:r>
        <w:t>App Service plan</w:t>
      </w:r>
    </w:p>
    <w:p w:rsidR="00A23885" w:rsidRPr="00956499" w:rsidRDefault="00DB3F6F" w:rsidP="00A23885">
      <w:pPr>
        <w:pStyle w:val="Default"/>
        <w:rPr>
          <w:sz w:val="20"/>
          <w:szCs w:val="20"/>
        </w:rPr>
      </w:pPr>
      <w:r>
        <w:rPr>
          <w:sz w:val="20"/>
          <w:szCs w:val="20"/>
        </w:rPr>
        <w:t>D</w:t>
      </w:r>
      <w:r>
        <w:rPr>
          <w:sz w:val="20"/>
          <w:szCs w:val="20"/>
        </w:rPr>
        <w:t>efines the capacity and resources to be shared among one or more app services</w:t>
      </w:r>
      <w:r w:rsidR="00E44116">
        <w:rPr>
          <w:sz w:val="20"/>
          <w:szCs w:val="20"/>
        </w:rPr>
        <w:t xml:space="preserve"> t</w:t>
      </w:r>
      <w:r w:rsidR="00A23885">
        <w:rPr>
          <w:sz w:val="20"/>
          <w:szCs w:val="20"/>
        </w:rPr>
        <w:t xml:space="preserve">hat are assigned to that plan - </w:t>
      </w:r>
      <w:r w:rsidR="00A23885">
        <w:rPr>
          <w:sz w:val="20"/>
          <w:szCs w:val="20"/>
        </w:rPr>
        <w:t>some of the criteria</w:t>
      </w:r>
      <w:r w:rsidR="00A23885">
        <w:rPr>
          <w:sz w:val="20"/>
          <w:szCs w:val="20"/>
        </w:rPr>
        <w:t xml:space="preserve"> are:  </w:t>
      </w:r>
      <w:r w:rsidR="00A23885" w:rsidRPr="00956499">
        <w:rPr>
          <w:sz w:val="20"/>
          <w:szCs w:val="20"/>
        </w:rPr>
        <w:t>Location (such as West US), Instance count</w:t>
      </w:r>
      <w:r w:rsidR="008251B2" w:rsidRPr="00956499">
        <w:rPr>
          <w:sz w:val="20"/>
          <w:szCs w:val="20"/>
        </w:rPr>
        <w:t>, pricing</w:t>
      </w:r>
      <w:r w:rsidR="00A23885" w:rsidRPr="00A23885">
        <w:rPr>
          <w:sz w:val="20"/>
          <w:szCs w:val="20"/>
        </w:rPr>
        <w:t xml:space="preserve"> tier </w:t>
      </w:r>
      <w:r w:rsidR="00A23885" w:rsidRPr="00956499">
        <w:rPr>
          <w:sz w:val="20"/>
          <w:szCs w:val="20"/>
        </w:rPr>
        <w:t>(</w:t>
      </w:r>
    </w:p>
    <w:p w:rsidR="00A23885" w:rsidRPr="00956499" w:rsidRDefault="00A23885" w:rsidP="00A23885">
      <w:pPr>
        <w:pStyle w:val="Default"/>
        <w:rPr>
          <w:sz w:val="20"/>
          <w:szCs w:val="20"/>
        </w:rPr>
      </w:pPr>
      <w:r w:rsidRPr="00956499">
        <w:rPr>
          <w:sz w:val="20"/>
          <w:szCs w:val="20"/>
        </w:rPr>
        <w:t xml:space="preserve">Free, </w:t>
      </w:r>
      <w:r w:rsidR="008251B2">
        <w:rPr>
          <w:sz w:val="20"/>
          <w:szCs w:val="20"/>
        </w:rPr>
        <w:t>S</w:t>
      </w:r>
      <w:r w:rsidR="008251B2" w:rsidRPr="00956499">
        <w:rPr>
          <w:sz w:val="20"/>
          <w:szCs w:val="20"/>
        </w:rPr>
        <w:t>tandard</w:t>
      </w:r>
      <w:r w:rsidRPr="00956499">
        <w:rPr>
          <w:sz w:val="20"/>
          <w:szCs w:val="20"/>
        </w:rPr>
        <w:t xml:space="preserve">, or Premium) determines the </w:t>
      </w:r>
      <w:r w:rsidRPr="00A23885">
        <w:rPr>
          <w:sz w:val="20"/>
          <w:szCs w:val="20"/>
        </w:rPr>
        <w:t>N</w:t>
      </w:r>
      <w:r w:rsidRPr="00956499">
        <w:rPr>
          <w:sz w:val="20"/>
          <w:szCs w:val="20"/>
        </w:rPr>
        <w:t>umber of cores or instance size,</w:t>
      </w:r>
    </w:p>
    <w:p w:rsidR="00A23885" w:rsidRPr="00956499" w:rsidRDefault="00A23885" w:rsidP="00956499">
      <w:pPr>
        <w:pStyle w:val="Default"/>
        <w:rPr>
          <w:sz w:val="20"/>
          <w:szCs w:val="20"/>
        </w:rPr>
      </w:pPr>
      <w:r w:rsidRPr="00A23885">
        <w:rPr>
          <w:sz w:val="20"/>
          <w:szCs w:val="20"/>
        </w:rPr>
        <w:t>Amount of memory</w:t>
      </w:r>
      <w:r w:rsidRPr="00956499">
        <w:rPr>
          <w:sz w:val="20"/>
          <w:szCs w:val="20"/>
        </w:rPr>
        <w:t xml:space="preserve">, </w:t>
      </w:r>
      <w:r w:rsidRPr="00A23885">
        <w:rPr>
          <w:sz w:val="20"/>
          <w:szCs w:val="20"/>
        </w:rPr>
        <w:t>Amount of storage</w:t>
      </w:r>
      <w:r w:rsidRPr="00956499">
        <w:rPr>
          <w:sz w:val="20"/>
          <w:szCs w:val="20"/>
        </w:rPr>
        <w:t xml:space="preserve">, </w:t>
      </w:r>
      <w:r w:rsidR="00956499">
        <w:rPr>
          <w:sz w:val="20"/>
          <w:szCs w:val="20"/>
        </w:rPr>
        <w:t>Maximum number of instances</w:t>
      </w:r>
      <w:r w:rsidRPr="00956499">
        <w:rPr>
          <w:sz w:val="20"/>
          <w:szCs w:val="20"/>
        </w:rPr>
        <w:t xml:space="preserve">, </w:t>
      </w:r>
      <w:r w:rsidRPr="00A23885">
        <w:rPr>
          <w:sz w:val="20"/>
          <w:szCs w:val="20"/>
        </w:rPr>
        <w:t xml:space="preserve">Autoscaling options </w:t>
      </w:r>
      <w:r w:rsidR="00956499" w:rsidRPr="00956499">
        <w:rPr>
          <w:sz w:val="20"/>
          <w:szCs w:val="20"/>
        </w:rPr>
        <w:t>etc.</w:t>
      </w:r>
    </w:p>
    <w:p w:rsidR="003C299B" w:rsidRPr="00956499" w:rsidRDefault="003C299B" w:rsidP="00A23885">
      <w:pPr>
        <w:autoSpaceDE w:val="0"/>
        <w:autoSpaceDN w:val="0"/>
        <w:adjustRightInd w:val="0"/>
        <w:spacing w:after="0" w:line="240" w:lineRule="auto"/>
        <w:rPr>
          <w:rFonts w:ascii="Segoe UI" w:hAnsi="Segoe UI" w:cs="Segoe UI"/>
          <w:color w:val="000000"/>
          <w:sz w:val="20"/>
          <w:szCs w:val="20"/>
        </w:rPr>
      </w:pPr>
    </w:p>
    <w:p w:rsidR="00FF53ED" w:rsidRDefault="003C299B" w:rsidP="00A23885">
      <w:pPr>
        <w:autoSpaceDE w:val="0"/>
        <w:autoSpaceDN w:val="0"/>
        <w:adjustRightInd w:val="0"/>
        <w:spacing w:after="0" w:line="240" w:lineRule="auto"/>
        <w:rPr>
          <w:rFonts w:ascii="Segoe UI" w:hAnsi="Segoe UI" w:cs="Segoe UI"/>
          <w:color w:val="000000"/>
          <w:sz w:val="20"/>
          <w:szCs w:val="20"/>
        </w:rPr>
      </w:pPr>
      <w:r w:rsidRPr="00956499">
        <w:rPr>
          <w:rFonts w:ascii="Segoe UI" w:hAnsi="Segoe UI" w:cs="Segoe UI"/>
          <w:color w:val="000000"/>
          <w:sz w:val="20"/>
          <w:szCs w:val="20"/>
        </w:rPr>
        <w:t xml:space="preserve">For example if you have a </w:t>
      </w:r>
      <w:r w:rsidRPr="00956499">
        <w:rPr>
          <w:rFonts w:ascii="Segoe UI" w:hAnsi="Segoe UI" w:cs="Segoe UI"/>
          <w:color w:val="000000"/>
          <w:sz w:val="20"/>
          <w:szCs w:val="20"/>
        </w:rPr>
        <w:t>set of two VMs,</w:t>
      </w:r>
      <w:r w:rsidRPr="00956499">
        <w:rPr>
          <w:rFonts w:ascii="Segoe UI" w:hAnsi="Segoe UI" w:cs="Segoe UI"/>
          <w:color w:val="000000"/>
          <w:sz w:val="20"/>
          <w:szCs w:val="20"/>
        </w:rPr>
        <w:t xml:space="preserve"> y</w:t>
      </w:r>
      <w:r w:rsidRPr="00956499">
        <w:rPr>
          <w:rFonts w:ascii="Segoe UI" w:hAnsi="Segoe UI" w:cs="Segoe UI"/>
          <w:color w:val="000000"/>
          <w:sz w:val="20"/>
          <w:szCs w:val="20"/>
        </w:rPr>
        <w:t xml:space="preserve">ou </w:t>
      </w:r>
      <w:r w:rsidRPr="00956499">
        <w:rPr>
          <w:rFonts w:ascii="Segoe UI" w:hAnsi="Segoe UI" w:cs="Segoe UI"/>
          <w:color w:val="000000"/>
          <w:sz w:val="20"/>
          <w:szCs w:val="20"/>
        </w:rPr>
        <w:t xml:space="preserve">can </w:t>
      </w:r>
      <w:r w:rsidRPr="00956499">
        <w:rPr>
          <w:rFonts w:ascii="Segoe UI" w:hAnsi="Segoe UI" w:cs="Segoe UI"/>
          <w:color w:val="000000"/>
          <w:sz w:val="20"/>
          <w:szCs w:val="20"/>
        </w:rPr>
        <w:t>set up one App Service plan with a specific VM size, number of inst</w:t>
      </w:r>
      <w:r w:rsidRPr="00956499">
        <w:rPr>
          <w:rFonts w:ascii="Segoe UI" w:hAnsi="Segoe UI" w:cs="Segoe UI"/>
          <w:color w:val="000000"/>
          <w:sz w:val="20"/>
          <w:szCs w:val="20"/>
        </w:rPr>
        <w:t>ances, etc. Then, you deploy</w:t>
      </w:r>
      <w:r w:rsidR="00956499" w:rsidRPr="00956499">
        <w:rPr>
          <w:rFonts w:ascii="Segoe UI" w:hAnsi="Segoe UI" w:cs="Segoe UI"/>
          <w:color w:val="000000"/>
          <w:sz w:val="20"/>
          <w:szCs w:val="20"/>
        </w:rPr>
        <w:t xml:space="preserve"> eight</w:t>
      </w:r>
      <w:r w:rsidRPr="00956499">
        <w:rPr>
          <w:rFonts w:ascii="Segoe UI" w:hAnsi="Segoe UI" w:cs="Segoe UI"/>
          <w:color w:val="000000"/>
          <w:sz w:val="20"/>
          <w:szCs w:val="20"/>
        </w:rPr>
        <w:t xml:space="preserve"> (say 5 web and 3 mobile)</w:t>
      </w:r>
      <w:r w:rsidRPr="00956499">
        <w:rPr>
          <w:rFonts w:ascii="Segoe UI" w:hAnsi="Segoe UI" w:cs="Segoe UI"/>
          <w:color w:val="000000"/>
          <w:sz w:val="20"/>
          <w:szCs w:val="20"/>
        </w:rPr>
        <w:t xml:space="preserve"> applications, specifying the same App Service plan for each one. This results in all eight applications running on that same set of two VMs.</w:t>
      </w:r>
      <w:r w:rsidR="00A70BF0" w:rsidRPr="00A70BF0">
        <w:rPr>
          <w:sz w:val="20"/>
          <w:szCs w:val="20"/>
        </w:rPr>
        <w:t xml:space="preserve"> </w:t>
      </w:r>
      <w:r w:rsidR="00A70BF0" w:rsidRPr="00A70BF0">
        <w:rPr>
          <w:rFonts w:ascii="Segoe UI" w:hAnsi="Segoe UI" w:cs="Segoe UI"/>
          <w:color w:val="000000"/>
          <w:sz w:val="20"/>
          <w:szCs w:val="20"/>
        </w:rPr>
        <w:t>When you deploy an app to that App Service plan, it simply deploys the applications to those allocated resources.</w:t>
      </w:r>
      <w:r w:rsidR="00FF53ED">
        <w:rPr>
          <w:rFonts w:ascii="Segoe UI" w:hAnsi="Segoe UI" w:cs="Segoe UI"/>
          <w:color w:val="000000"/>
          <w:sz w:val="20"/>
          <w:szCs w:val="20"/>
        </w:rPr>
        <w:t xml:space="preserve"> </w:t>
      </w:r>
    </w:p>
    <w:p w:rsidR="003C299B" w:rsidRDefault="00FF53ED" w:rsidP="00A23885">
      <w:pPr>
        <w:autoSpaceDE w:val="0"/>
        <w:autoSpaceDN w:val="0"/>
        <w:adjustRightInd w:val="0"/>
        <w:spacing w:after="0" w:line="240" w:lineRule="auto"/>
        <w:rPr>
          <w:rFonts w:ascii="Segoe UI" w:hAnsi="Segoe UI" w:cs="Segoe UI"/>
          <w:color w:val="000000"/>
          <w:sz w:val="20"/>
          <w:szCs w:val="20"/>
        </w:rPr>
      </w:pPr>
      <w:r w:rsidRPr="00FF53ED">
        <w:rPr>
          <w:rFonts w:ascii="Segoe UI" w:hAnsi="Segoe UI" w:cs="Segoe UI"/>
          <w:color w:val="000000"/>
          <w:sz w:val="20"/>
          <w:szCs w:val="20"/>
        </w:rPr>
        <w:t>If you decide you want to have four VMs instead of two, you simply go to the Azure portal and modify the App Service plan, changing the number of instances from two to four. It will create two more VMs and deploy your apps to them for you. If you are using small VMs and want to scale up to medium VMs, you can simply modify the Pricing Tier in the App Service plan, and it will scale up.</w:t>
      </w:r>
    </w:p>
    <w:p w:rsidR="008B0CBF" w:rsidRDefault="008B0CBF" w:rsidP="00A23885">
      <w:pPr>
        <w:autoSpaceDE w:val="0"/>
        <w:autoSpaceDN w:val="0"/>
        <w:adjustRightInd w:val="0"/>
        <w:spacing w:after="0" w:line="240" w:lineRule="auto"/>
        <w:rPr>
          <w:rFonts w:ascii="Segoe UI" w:hAnsi="Segoe UI" w:cs="Segoe UI"/>
          <w:color w:val="000000"/>
          <w:sz w:val="20"/>
          <w:szCs w:val="20"/>
        </w:rPr>
      </w:pPr>
    </w:p>
    <w:p w:rsidR="008B0CBF" w:rsidRDefault="008B0CBF" w:rsidP="00A23885">
      <w:pPr>
        <w:autoSpaceDE w:val="0"/>
        <w:autoSpaceDN w:val="0"/>
        <w:adjustRightInd w:val="0"/>
        <w:spacing w:after="0" w:line="240" w:lineRule="auto"/>
        <w:rPr>
          <w:b/>
          <w:bCs/>
          <w:sz w:val="24"/>
          <w:szCs w:val="28"/>
        </w:rPr>
      </w:pPr>
      <w:r>
        <w:rPr>
          <w:b/>
          <w:bCs/>
          <w:sz w:val="24"/>
          <w:szCs w:val="28"/>
          <w:highlight w:val="yellow"/>
        </w:rPr>
        <w:t xml:space="preserve">See Book: </w:t>
      </w:r>
      <w:r w:rsidRPr="008B0CBF">
        <w:rPr>
          <w:b/>
          <w:bCs/>
          <w:sz w:val="24"/>
          <w:szCs w:val="28"/>
          <w:highlight w:val="yellow"/>
        </w:rPr>
        <w:t>How to create an App Service plan in the Azure portal</w:t>
      </w:r>
    </w:p>
    <w:p w:rsidR="001F1B21" w:rsidRDefault="001F1B21" w:rsidP="00A23885">
      <w:pPr>
        <w:autoSpaceDE w:val="0"/>
        <w:autoSpaceDN w:val="0"/>
        <w:adjustRightInd w:val="0"/>
        <w:spacing w:after="0" w:line="240" w:lineRule="auto"/>
        <w:rPr>
          <w:b/>
          <w:bCs/>
          <w:sz w:val="24"/>
          <w:szCs w:val="28"/>
        </w:rPr>
      </w:pPr>
    </w:p>
    <w:p w:rsidR="001F1B21" w:rsidRPr="00A23885" w:rsidRDefault="001F1B21" w:rsidP="00A23885">
      <w:pPr>
        <w:autoSpaceDE w:val="0"/>
        <w:autoSpaceDN w:val="0"/>
        <w:adjustRightInd w:val="0"/>
        <w:spacing w:after="0" w:line="240" w:lineRule="auto"/>
        <w:rPr>
          <w:rFonts w:ascii="Segoe UI" w:hAnsi="Segoe UI" w:cs="Segoe UI"/>
          <w:color w:val="000000"/>
          <w:sz w:val="18"/>
          <w:szCs w:val="20"/>
        </w:rPr>
      </w:pPr>
      <w:bookmarkStart w:id="18" w:name="_GoBack"/>
      <w:bookmarkEnd w:id="18"/>
    </w:p>
    <w:p w:rsidR="00A23885" w:rsidRPr="00A23885" w:rsidRDefault="00A23885" w:rsidP="00A23885">
      <w:pPr>
        <w:pStyle w:val="Default"/>
        <w:rPr>
          <w:sz w:val="20"/>
          <w:szCs w:val="20"/>
        </w:rPr>
      </w:pPr>
    </w:p>
    <w:p w:rsidR="00A23885" w:rsidRPr="00A23885" w:rsidRDefault="00A23885" w:rsidP="00A23885">
      <w:pPr>
        <w:pStyle w:val="Default"/>
        <w:rPr>
          <w:rFonts w:ascii="Times New Roman" w:hAnsi="Times New Roman" w:cs="Times New Roman"/>
        </w:rPr>
      </w:pPr>
      <w:r w:rsidRPr="00A23885">
        <w:rPr>
          <w:rFonts w:ascii="Times New Roman" w:hAnsi="Times New Roman" w:cs="Times New Roman"/>
        </w:rPr>
        <w:t xml:space="preserve"> </w:t>
      </w:r>
    </w:p>
    <w:p w:rsidR="00A23885" w:rsidRPr="00A23885" w:rsidRDefault="00A23885" w:rsidP="00A23885">
      <w:pPr>
        <w:autoSpaceDE w:val="0"/>
        <w:autoSpaceDN w:val="0"/>
        <w:adjustRightInd w:val="0"/>
        <w:spacing w:after="0" w:line="240" w:lineRule="auto"/>
        <w:rPr>
          <w:rFonts w:ascii="Times New Roman" w:hAnsi="Times New Roman" w:cs="Times New Roman"/>
          <w:color w:val="000000"/>
          <w:sz w:val="24"/>
          <w:szCs w:val="24"/>
        </w:rPr>
      </w:pPr>
      <w:r w:rsidRPr="00A23885">
        <w:rPr>
          <w:rFonts w:ascii="Times New Roman" w:hAnsi="Times New Roman" w:cs="Times New Roman"/>
          <w:color w:val="000000"/>
          <w:sz w:val="24"/>
          <w:szCs w:val="24"/>
        </w:rPr>
        <w:t xml:space="preserve"> </w:t>
      </w:r>
    </w:p>
    <w:p w:rsidR="00A23885" w:rsidRPr="00A23885" w:rsidRDefault="00A23885" w:rsidP="00A23885">
      <w:pPr>
        <w:pStyle w:val="Default"/>
        <w:rPr>
          <w:rFonts w:ascii="Times New Roman" w:hAnsi="Times New Roman" w:cs="Times New Roman"/>
        </w:rPr>
      </w:pPr>
    </w:p>
    <w:p w:rsidR="00A23885" w:rsidRPr="00A23885" w:rsidRDefault="00A23885" w:rsidP="00A23885">
      <w:pPr>
        <w:autoSpaceDE w:val="0"/>
        <w:autoSpaceDN w:val="0"/>
        <w:adjustRightInd w:val="0"/>
        <w:spacing w:after="0" w:line="240" w:lineRule="auto"/>
        <w:rPr>
          <w:rFonts w:ascii="Times New Roman" w:hAnsi="Times New Roman" w:cs="Times New Roman"/>
          <w:color w:val="000000"/>
          <w:sz w:val="24"/>
          <w:szCs w:val="24"/>
        </w:rPr>
      </w:pPr>
    </w:p>
    <w:p w:rsidR="00A23885" w:rsidRPr="00A23885" w:rsidRDefault="00A23885" w:rsidP="00A23885">
      <w:pPr>
        <w:pStyle w:val="Default"/>
        <w:rPr>
          <w:rFonts w:ascii="Times New Roman" w:hAnsi="Times New Roman" w:cs="Times New Roman"/>
        </w:rPr>
      </w:pPr>
    </w:p>
    <w:p w:rsidR="00A23885" w:rsidRPr="00A23885" w:rsidRDefault="00A23885" w:rsidP="00A23885">
      <w:pPr>
        <w:pStyle w:val="Default"/>
        <w:rPr>
          <w:rFonts w:ascii="Times New Roman" w:hAnsi="Times New Roman" w:cs="Times New Roman"/>
        </w:rPr>
      </w:pPr>
    </w:p>
    <w:p w:rsidR="00DB3F6F" w:rsidRPr="00DB3F6F" w:rsidRDefault="00DB3F6F" w:rsidP="00DB3F6F"/>
    <w:sectPr w:rsidR="00DB3F6F" w:rsidRPr="00DB3F6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altName w:val="Segoe UI"/>
    <w:panose1 w:val="020B0502040204020203"/>
    <w:charset w:val="00"/>
    <w:family w:val="swiss"/>
    <w:pitch w:val="variable"/>
    <w:sig w:usb0="E4002EFF" w:usb1="C000E47F" w:usb2="00000009" w:usb3="00000000" w:csb0="000001FF" w:csb1="00000000"/>
  </w:font>
  <w:font w:name="SegoeUI">
    <w:altName w:val="Times New Roman"/>
    <w:panose1 w:val="00000000000000000000"/>
    <w:charset w:val="00"/>
    <w:family w:val="roman"/>
    <w:notTrueType/>
    <w:pitch w:val="default"/>
  </w:font>
  <w:font w:name="SymbolMT">
    <w:altName w:val="Times New Roman"/>
    <w:panose1 w:val="00000000000000000000"/>
    <w:charset w:val="00"/>
    <w:family w:val="roman"/>
    <w:notTrueType/>
    <w:pitch w:val="default"/>
  </w:font>
  <w:font w:name="Symbol">
    <w:altName w:val="Symbol"/>
    <w:panose1 w:val="05050102010706020507"/>
    <w:charset w:val="02"/>
    <w:family w:val="roman"/>
    <w:pitch w:val="variable"/>
    <w:sig w:usb0="00000000" w:usb1="10000000" w:usb2="00000000" w:usb3="00000000" w:csb0="80000000" w:csb1="00000000"/>
  </w:font>
  <w:font w:name="SegoeUI-Bold">
    <w:altName w:val="Times New Roman"/>
    <w:panose1 w:val="00000000000000000000"/>
    <w:charset w:val="00"/>
    <w:family w:val="roman"/>
    <w:notTrueType/>
    <w:pitch w:val="default"/>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D30160E"/>
    <w:multiLevelType w:val="hybridMultilevel"/>
    <w:tmpl w:val="2E363F26"/>
    <w:lvl w:ilvl="0" w:tplc="BBAC317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 w15:restartNumberingAfterBreak="0">
    <w:nsid w:val="2AF83A21"/>
    <w:multiLevelType w:val="hybridMultilevel"/>
    <w:tmpl w:val="0CAC925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634C26F3"/>
    <w:multiLevelType w:val="hybridMultilevel"/>
    <w:tmpl w:val="C4DA701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37AA6"/>
    <w:rsid w:val="00007CB2"/>
    <w:rsid w:val="00034F9D"/>
    <w:rsid w:val="0004545D"/>
    <w:rsid w:val="0009780F"/>
    <w:rsid w:val="001473E9"/>
    <w:rsid w:val="001637EF"/>
    <w:rsid w:val="00166534"/>
    <w:rsid w:val="001B1E0E"/>
    <w:rsid w:val="001D380D"/>
    <w:rsid w:val="001F1B21"/>
    <w:rsid w:val="00204D80"/>
    <w:rsid w:val="002B1E16"/>
    <w:rsid w:val="00342807"/>
    <w:rsid w:val="00343D73"/>
    <w:rsid w:val="00347540"/>
    <w:rsid w:val="003475F2"/>
    <w:rsid w:val="003A04F9"/>
    <w:rsid w:val="003C299B"/>
    <w:rsid w:val="00482E9D"/>
    <w:rsid w:val="004956BD"/>
    <w:rsid w:val="004E58FE"/>
    <w:rsid w:val="005330D0"/>
    <w:rsid w:val="0059659A"/>
    <w:rsid w:val="005D34B4"/>
    <w:rsid w:val="00601BC6"/>
    <w:rsid w:val="00606E33"/>
    <w:rsid w:val="006157FE"/>
    <w:rsid w:val="0063085A"/>
    <w:rsid w:val="00633021"/>
    <w:rsid w:val="00673FFC"/>
    <w:rsid w:val="006A3B7B"/>
    <w:rsid w:val="006A4AEF"/>
    <w:rsid w:val="006B6540"/>
    <w:rsid w:val="006D03A9"/>
    <w:rsid w:val="006F6175"/>
    <w:rsid w:val="007D0AD7"/>
    <w:rsid w:val="007E5D3F"/>
    <w:rsid w:val="008251B2"/>
    <w:rsid w:val="00883673"/>
    <w:rsid w:val="008B0CBF"/>
    <w:rsid w:val="008F19A1"/>
    <w:rsid w:val="00956499"/>
    <w:rsid w:val="0096181A"/>
    <w:rsid w:val="009A7198"/>
    <w:rsid w:val="00A23885"/>
    <w:rsid w:val="00A70BF0"/>
    <w:rsid w:val="00A72331"/>
    <w:rsid w:val="00AA334D"/>
    <w:rsid w:val="00AB05AB"/>
    <w:rsid w:val="00AD3609"/>
    <w:rsid w:val="00AE0F28"/>
    <w:rsid w:val="00BB70F1"/>
    <w:rsid w:val="00BE633F"/>
    <w:rsid w:val="00BF783E"/>
    <w:rsid w:val="00C13C2A"/>
    <w:rsid w:val="00CE0525"/>
    <w:rsid w:val="00CF4941"/>
    <w:rsid w:val="00D160F1"/>
    <w:rsid w:val="00D3036B"/>
    <w:rsid w:val="00D37AA6"/>
    <w:rsid w:val="00D539D4"/>
    <w:rsid w:val="00D82D62"/>
    <w:rsid w:val="00DA1248"/>
    <w:rsid w:val="00DB3F6F"/>
    <w:rsid w:val="00E32682"/>
    <w:rsid w:val="00E44116"/>
    <w:rsid w:val="00E62CB9"/>
    <w:rsid w:val="00EA4BF5"/>
    <w:rsid w:val="00F4186A"/>
    <w:rsid w:val="00F572C0"/>
    <w:rsid w:val="00F6110B"/>
    <w:rsid w:val="00FE34E5"/>
    <w:rsid w:val="00FF4A2F"/>
    <w:rsid w:val="00FF53E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92FB1DF2-AA83-4315-B4EC-69149D26B6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1D380D"/>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1D380D"/>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1D380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semiHidden/>
    <w:unhideWhenUsed/>
    <w:qFormat/>
    <w:rsid w:val="003475F2"/>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66534"/>
    <w:pPr>
      <w:ind w:left="720"/>
      <w:contextualSpacing/>
    </w:pPr>
  </w:style>
  <w:style w:type="character" w:customStyle="1" w:styleId="Heading2Char">
    <w:name w:val="Heading 2 Char"/>
    <w:basedOn w:val="DefaultParagraphFont"/>
    <w:link w:val="Heading2"/>
    <w:uiPriority w:val="9"/>
    <w:rsid w:val="001D380D"/>
    <w:rPr>
      <w:rFonts w:asciiTheme="majorHAnsi" w:eastAsiaTheme="majorEastAsia" w:hAnsiTheme="majorHAnsi" w:cstheme="majorBidi"/>
      <w:color w:val="2E74B5" w:themeColor="accent1" w:themeShade="BF"/>
      <w:sz w:val="26"/>
      <w:szCs w:val="26"/>
    </w:rPr>
  </w:style>
  <w:style w:type="character" w:customStyle="1" w:styleId="Heading1Char">
    <w:name w:val="Heading 1 Char"/>
    <w:basedOn w:val="DefaultParagraphFont"/>
    <w:link w:val="Heading1"/>
    <w:uiPriority w:val="9"/>
    <w:rsid w:val="001D380D"/>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rsid w:val="001D380D"/>
    <w:rPr>
      <w:rFonts w:asciiTheme="majorHAnsi" w:eastAsiaTheme="majorEastAsia" w:hAnsiTheme="majorHAnsi" w:cstheme="majorBidi"/>
      <w:color w:val="1F4D78" w:themeColor="accent1" w:themeShade="7F"/>
      <w:sz w:val="24"/>
      <w:szCs w:val="24"/>
    </w:rPr>
  </w:style>
  <w:style w:type="paragraph" w:styleId="TOCHeading">
    <w:name w:val="TOC Heading"/>
    <w:basedOn w:val="Heading1"/>
    <w:next w:val="Normal"/>
    <w:uiPriority w:val="39"/>
    <w:unhideWhenUsed/>
    <w:qFormat/>
    <w:rsid w:val="00EA4BF5"/>
    <w:pPr>
      <w:outlineLvl w:val="9"/>
    </w:pPr>
    <w:rPr>
      <w:lang w:val="en-US"/>
    </w:rPr>
  </w:style>
  <w:style w:type="paragraph" w:styleId="TOC1">
    <w:name w:val="toc 1"/>
    <w:basedOn w:val="Normal"/>
    <w:next w:val="Normal"/>
    <w:autoRedefine/>
    <w:uiPriority w:val="39"/>
    <w:unhideWhenUsed/>
    <w:rsid w:val="00EA4BF5"/>
    <w:pPr>
      <w:spacing w:after="100"/>
    </w:pPr>
  </w:style>
  <w:style w:type="paragraph" w:styleId="TOC2">
    <w:name w:val="toc 2"/>
    <w:basedOn w:val="Normal"/>
    <w:next w:val="Normal"/>
    <w:autoRedefine/>
    <w:uiPriority w:val="39"/>
    <w:unhideWhenUsed/>
    <w:rsid w:val="00EA4BF5"/>
    <w:pPr>
      <w:spacing w:after="100"/>
      <w:ind w:left="220"/>
    </w:pPr>
  </w:style>
  <w:style w:type="paragraph" w:styleId="TOC3">
    <w:name w:val="toc 3"/>
    <w:basedOn w:val="Normal"/>
    <w:next w:val="Normal"/>
    <w:autoRedefine/>
    <w:uiPriority w:val="39"/>
    <w:unhideWhenUsed/>
    <w:rsid w:val="00EA4BF5"/>
    <w:pPr>
      <w:spacing w:after="100"/>
      <w:ind w:left="440"/>
    </w:pPr>
  </w:style>
  <w:style w:type="character" w:styleId="Hyperlink">
    <w:name w:val="Hyperlink"/>
    <w:basedOn w:val="DefaultParagraphFont"/>
    <w:uiPriority w:val="99"/>
    <w:unhideWhenUsed/>
    <w:rsid w:val="00EA4BF5"/>
    <w:rPr>
      <w:color w:val="0563C1" w:themeColor="hyperlink"/>
      <w:u w:val="single"/>
    </w:rPr>
  </w:style>
  <w:style w:type="paragraph" w:customStyle="1" w:styleId="Default">
    <w:name w:val="Default"/>
    <w:rsid w:val="0096181A"/>
    <w:pPr>
      <w:autoSpaceDE w:val="0"/>
      <w:autoSpaceDN w:val="0"/>
      <w:adjustRightInd w:val="0"/>
      <w:spacing w:after="0" w:line="240" w:lineRule="auto"/>
    </w:pPr>
    <w:rPr>
      <w:rFonts w:ascii="Segoe UI" w:hAnsi="Segoe UI" w:cs="Segoe UI"/>
      <w:color w:val="000000"/>
      <w:sz w:val="24"/>
      <w:szCs w:val="24"/>
    </w:rPr>
  </w:style>
  <w:style w:type="character" w:customStyle="1" w:styleId="Heading4Char">
    <w:name w:val="Heading 4 Char"/>
    <w:basedOn w:val="DefaultParagraphFont"/>
    <w:link w:val="Heading4"/>
    <w:uiPriority w:val="9"/>
    <w:rsid w:val="003475F2"/>
    <w:rPr>
      <w:rFonts w:asciiTheme="majorHAnsi" w:eastAsiaTheme="majorEastAsia" w:hAnsiTheme="majorHAnsi" w:cstheme="majorBidi"/>
      <w:i/>
      <w:iCs/>
      <w:color w:val="2E74B5"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8875A0-929E-4E5B-BD22-64C4A650F4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123</TotalTime>
  <Pages>5</Pages>
  <Words>1742</Words>
  <Characters>9930</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Hewlett-Packard</Company>
  <LinksUpToDate>false</LinksUpToDate>
  <CharactersWithSpaces>11649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Siva Subramanian</dc:creator>
  <cp:keywords/>
  <dc:description/>
  <cp:lastModifiedBy>Siva Subramanian</cp:lastModifiedBy>
  <cp:revision>70</cp:revision>
  <dcterms:created xsi:type="dcterms:W3CDTF">2017-04-25T17:16:00Z</dcterms:created>
  <dcterms:modified xsi:type="dcterms:W3CDTF">2017-10-04T17:48:00Z</dcterms:modified>
</cp:coreProperties>
</file>