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57700000293C8E90703.png"/>
  <manifest:file-entry manifest:media-type="image/png" manifest:full-path="Pictures/10000000000001CD0000035FB1F5461B.png"/>
  <manifest:file-entry manifest:media-type="image/png" manifest:full-path="Pictures/100000000000051400000270392AAC39.png"/>
  <manifest:file-entry manifest:media-type="image/png" manifest:full-path="Pictures/10000000000005F9000002D53375933F.png"/>
  <manifest:file-entry manifest:media-type="image/png" manifest:full-path="Pictures/1000000000000587000001F8E220EB25.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OpenSymbol" svg:font-family="OpenSymbol"/>
    <style:font-face style:name="Times New Roman1" svg:font-family="'Times New Roman'" style:font-family-generic="roman"/>
    <style:font-face style:name="Lucida Sans1" svg:font-family="'Lucida Sans'" style:font-family-generic="swiss"/>
    <style:font-face style:name="Times New Roman" svg:font-family="'Times New Roman'" style:font-family-generic="roman" style:font-pitch="variable"/>
    <style:font-face style:name="Arial" svg:font-family="Arial"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text-properties fo:color="#000000" fo:font-size="10pt" style:font-size-asian="10pt" style:font-size-complex="10pt"/>
    </style:style>
    <style:style style:name="P2" style:family="paragraph" style:parent-style-name="Text_20_body">
      <style:text-properties fo:color="#000000" fo:font-size="10pt" style:text-underline-style="solid" style:text-underline-width="auto" style:text-underline-color="font-color" fo:font-weight="bold" style:font-size-asian="10pt" style:font-size-complex="10pt"/>
    </style:style>
    <style:style style:name="P3" style:family="paragraph" style:parent-style-name="Text_20_body">
      <style:text-properties fo:font-size="10pt" style:font-size-asian="10pt" style:font-size-complex="10pt"/>
    </style:style>
    <style:style style:name="P4" style:family="paragraph" style:parent-style-name="Text_20_body">
      <style:paragraph-properties fo:margin-top="0in" fo:margin-bottom="0.111in"/>
      <style:text-properties fo:color="#000000" fo:font-size="10pt" style:font-size-asian="10pt" style:font-size-complex="10pt"/>
    </style:style>
    <style:style style:name="P5" style:family="paragraph" style:parent-style-name="Text_20_body">
      <style:paragraph-properties fo:margin-left="0in" fo:margin-right="0in" fo:margin-top="0in" fo:margin-bottom="0.111in" fo:text-indent="0in" style:auto-text-indent="false"/>
      <style:text-properties fo:color="#000000"/>
    </style:style>
    <style:style style:name="P6" style:family="paragraph" style:parent-style-name="Text_20_body">
      <style:text-properties fo:color="#000000" fo:font-size="10pt" style:font-size-asian="10pt" style:font-size-complex="10pt"/>
    </style:style>
    <style:style style:name="P7" style:family="paragraph" style:parent-style-name="Text_20_body" style:list-style-name="L1">
      <style:text-properties fo:color="#000000" fo:font-size="10pt" style:font-size-asian="10pt" style:font-size-complex="10pt"/>
    </style:style>
    <style:style style:name="T1" style:family="text">
      <style:text-properties fo:color="#000000"/>
    </style:style>
    <style:style style:name="T2" style:family="text">
      <style:text-properties fo:color="#000000" style:text-underline-style="solid" style:text-underline-width="auto" style:text-underline-color="font-color" fo:font-weight="bold"/>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4">Tasks:</text:p>
      <text:p text:style-name="P3">
        <text:span text:style-name="T1">1. </text:span>
        <text:span text:style-name="T2">Azure Active Directory (Azure AD)</text:span>
      </text:p>
      <text:p text:style-name="P2"/>
      <text:p text:style-name="P1">a. Create an Azure AD tenant and configure the basic settings.</text:p>
      <text:p text:style-name="P1">-Tenant refers to a single instance of azure directory.</text:p>
      <text:p text:style-name="P1">-It provides single platform to manage uses, groups and permissions.</text:p>
      <text:p text:style-name="P1">-Tenants are globally unique and are connect using domain ending with onmicrosoft.com</text:p>
      <text:p text:style-name="P1">-Can associate azure AD tenant to multiple subscriptions but one subscription can be associated with single actice directory tenant.</text:p>
      <text:p text:style-name="P1">-Azure active directory – create – B2B can be created only with the subscription - </text:p>
      <text:p text:style-name="P1"/>
      <text:p text:style-name="P1">b. Add and manage users and groups within the Azure AD. </text:p>
      <text:p text:style-name="P1"/>
      <text:p text:style-name="P1"/>
      <text:p text:style-name="P1">c. Configure and enforce multi-factor authentication for a specific user.</text:p>
      <text:p text:style-name="P1">- Azure active directory – Multi factor authentication – select the user – enable – enable multi-factor auth</text:p>
      <text:p text:style-name="P1">
        Once enabled, for future login approval from the authentication app will be requested. 
        <text:s text:c="2"/>
      </text:p>
      <text:p text:style-name="P1"/>
      <text:p text:style-name="P3">
        <text:span text:style-name="T1">2. </text:span>
        <text:span text:style-name="T2">Azure Virtual Machines (VMs)</text:span>
        <text:span text:style-name="T1">
          <text:line-break/>
          <text:line-break/>
          a. Create a virtual network (VNet) with appropriate subnets and security groups.
        </text:span>
      </text:p>
      <text:p text:style-name="P1">-Virtual network – subscription and resource group – VM name - </text:p>
      <text:p text:style-name="P1">
        <text:line-break/>
        b. Provision of a Windows or Linux-based Azure VM using the Azure portal or Azure CLI.
      </text:p>
      <text:p text:style-name="P1"/>
      <text:p text:style-name="P1">c. Configure VM networking, including public and private IP addresses, load balancers, and network security groups.</text:p>
      <text:p text:style-name="P1">Created 2 VM with availability sets. Login to one VM</text:p>
      <text:list xml:id="list5535285481054690641" text:style-name="L1">
        <text:list-item>
          <text:p text:style-name="P7">sudo apt update</text:p>
        </text:list-item>
        <text:list-item>
          <text:p text:style-name="P7">sudo apt install nginx </text:p>
        </text:list-item>
        <text:list-item>
          <text:p text:style-name="P7">cd /var/www/html</text:p>
        </text:list-item>
        <text:list-item>
          <text:p text:style-name="P7">sudo chmod 777 /var/www/html</text:p>
        </text:list-item>
        <text:list-item>
          <text:p text:style-name="P7">echo “This is VM1” &gt; Default.html</text:p>
        </text:list-item>
        <text:list-item>
          <text:p text:style-name="P7">In the browzer, &lt;PublicIP of VM1/Default.html&gt;</text:p>
        </text:list-item>
      </text:list>
      <text:p text:style-name="P1">Login to VM2</text:p>
      <text:list xml:id="list41456208" text:continue-numbering="true" text:style-name="L1">
        <text:list-item>
          <text:p text:style-name="P7">sudo apt update</text:p>
        </text:list-item>
        <text:list-item>
          <text:p text:style-name="P7">sudo apt install nginx </text:p>
        </text:list-item>
        <text:list-item>
          <text:p text:style-name="P7">cd /var/www/html</text:p>
        </text:list-item>
        <text:list-item>
          <text:p text:style-name="P7">sudo chmod 777 /var/www/html</text:p>
        </text:list-item>
        <text:list-item>
          <text:p text:style-name="P7">echo “This is VM2” &gt; Default.html</text:p>
        </text:list-item>
        <text:list-item>
          <text:p text:style-name="P7">
            <text:soft-page-break/>
            In the browzer, &lt;PublicIP of VM2/Default.html&gt;
          </text:p>
        </text:list-item>
      </text:list>
      <text:p text:style-name="P1">-In the VM, networking, network interface, disassociate the public IP of both the VM.</text:p>
      <text:p text:style-name="P1">-Load balancer, select the resource group – name (app-balancer)</text:p>
      <text:p text:style-name="P1">-Create new static IP for the load balancer</text:p>
      <text:p text:style-name="P1">-In the backend pool, the VM are added</text:p>
      <text:p text:style-name="P1">-In the inbound rule, add the loadbalancing rule</text:p>
      <text:p text:style-name="P1">
        <draw:frame draw:style-name="fr1" draw:name="graphics1" text:anchor-type="paragraph" svg:width="2.9374in" svg:height="4.4862in" draw:z-index="0">
          <draw:image xlink:href="Pictures/10000000000001CD0000035FB1F5461B.png" xlink:type="simple" xlink:show="embed" xlink:actuate="onLoad"/>
        </draw:frame>
        Once the loadbalancer is created, 
      </text:p>
      <text:p text:style-name="P1">loadbalancer – frontend IP config - &lt;loadalancerIP&gt;/Default.html – will route to the VM</text:p>
      <text:p text:style-name="P1"/>
      <text:p text:style-name="P1"/>
      <text:p text:style-name="P3">
        <text:span text:style-name="T1">3. </text:span>
        <text:span text:style-name="T2">Azure Storage</text:span>
        <text:span text:style-name="T1">
          <text:line-break/>
          <text:line-break/>
          a. Create an Azure Storage account and configure the account settings.
        </text:span>
      </text:p>
      <text:p text:style-name="P3">- Storage accounts – create – subscription – resource group – storage account name – region – performance – redundancy -next</text:p>
      <text:p text:style-name="P3">-Resource group and the storage account is created.</text:p>
      <text:p text:style-name="P1">
        <text:line-break/>
        b. Create and manage Azure storage containers and blobs.
      </text:p>
      <text:p text:style-name="P1">-Storage account – containers - +container – upload the data - </text:p>
      <text:p text:style-name="P1">
        <text:line-break/>
        c. Implement shared access signatures (SAS) for secure access to storage resources.
      </text:p>
      <text:p text:style-name="P1">-Storage account – select the account – shared access signature - </text:p>
      <text:p text:style-name="P1">
        <text:soft-page-break/>
        Connection string 
      </text:p>
      <text:p text:style-name="P1">Blob SAS token</text:p>
      <text:p text:style-name="P1">sp=r&amp;st=2023-06-20T14:59:37Z&amp;se=2023-06-21T22:59:37Z&amp;sv=2022-11-02&amp;sr=b&amp;sig=rMSuxBfwJn3MNhqgiOU9fGsXrE3j4vrq0ylC1Qt8mMY%3D</text:p>
      <text:p text:style-name="P1">Blob SAS url</text:p>
      <text:p text:style-name="P1">https://sinassignment.blob.core.windows.net/practice/General.txt?sp=r&amp;st=2023-06-20T14:59:37Z&amp;se=2023-06-21T22:59:37Z&amp;sv=2022-11-02&amp;sr=b&amp;sig=rMSuxBfwJn3MNhqgiOU9fGsXrE3j4vrq0ylC1Qt8mMY%3D</text:p>
      <text:p text:style-name="P1"/>
      <text:p text:style-name="P1">d. Configure Azure Storage replication options for redundancy and disaster recovery.</text:p>
      <text:p text:style-name="P1">--It is a feature in the storage service.</text:p>
      <text:p text:style-name="P1">-Storage account – standard performance – and other required configurations and create.</text:p>
      <text:p text:style-name="P1">-Once the storage account is created, open and select the geo replications. Initial synchronization b/w the regions should be completed first so select prepare for failover and confirm </text:p>
      <text:p text:style-name="Preformatted_20_Text">-Azure Storage always stores multiple copies of your data so that it's protected from planned and unplanned events, including transient hardware failures, network or power outages, and massive natural disasters. </text:p>
      <text:p text:style-name="Preformatted_20_Text">-Redundancy ensures that your storage account meets its availability and durability targets even in the face of failure.</text:p>
      <text:p text:style-name="Preformatted_20_Text"/>
      <text:p text:style-name="Preformatted_20_Text">a. Locally-redundant storage (LRS)</text:p>
      <text:p text:style-name="Preformatted_20_Text">- LRS is the lowest-cost redundancy option and offers the least durability compared to other options. </text:p>
      <text:p text:style-name="Preformatted_20_Text">- LRS protects your data against server rack and drive failures. However, if a disaster such as fire or flooding occurs within the data center, all replicas of a storage account using LRS may be lost or unrecoverable.</text:p>
      <text:p text:style-name="Preformatted_20_Text">-It is preferred only if the data can be easily recover.</text:p>
      <text:p text:style-name="Preformatted_20_Text"/>
      <text:p text:style-name="Preformatted_20_Text"/>
      <text:p text:style-name="Preformatted_20_Text">b. Zone-redundant storage (ZRS)</text:p>
      <text:p text:style-name="Preformatted_20_Text">-It is for the data center level failures.</text:p>
      <text:p text:style-name="Preformatted_20_Text">-The data will be replicated in three availability zones. Each availability zone is separated physically with separate power, cooling and network. Hence, data is still accessible for both read and write operations even if a zone becomes unavailable</text:p>
      <text:p text:style-name="Preformatted_20_Text"/>
      <text:p text:style-name="Preformatted_20_Text">c. Geo-redundant storage (GRS)</text:p>
      <text:p text:style-name="Preformatted_20_Text">-It copies your data synchronously three times within a single physical location in the primary region using LRS. </text:p>
      <text:p text:style-name="Preformatted_20_Text">-It then copies your data asynchronously to a single physical location in the secondary region. Within the secondary region, your data is copied synchronously three times using LRS. </text:p>
      <text:p text:style-name="Preformatted_20_Text">-Data in the secondary region can be accessed only when the primary region goes down.</text:p>
      <text:p text:style-name="Preformatted_20_Text">-Provinces more redundancy. And used for critical data only as the cost is high. </text:p>
      <text:p text:style-name="Preformatted_20_Text">-Cost is high as we pay for both primary, secondary region and also the data transfer charges from primary to secondary region.</text:p>
      <text:p text:style-name="Preformatted_20_Text"/>
      <text:p text:style-name="Preformatted_20_Text">d. Read access Geo-redundant storage</text:p>
      <text:p text:style-name="Preformatted_20_Text">
        -It is the variant of 
        <text:s/>
        Geo-redundant storage. The data in the secondary region can also be read even if the primary region is accessible. 
      </text:p>
      <text:p text:style-name="Preformatted_20_Text"/>
      <text:p text:style-name="Preformatted_20_Text">e. Geo-zone-redundant storage (GZRS)</text:p>
      <text:p text:style-name="Preformatted_20_Text">-It copies your data synchronously across three Azure availability zones in the primary region using ZRS. </text:p>
      <text:p text:style-name="P1">-It then copies your data asynchronously to a single physical location in the secondary region. Within the secondary region, your data is copied synchronously three times using LRS. </text:p>
      <text:p text:style-name="P1">
        <draw:frame draw:style-name="fr2" draw:name="graphics2" text:anchor-type="paragraph" svg:width="4.2047in" svg:height="1.6634in" draw:z-index="1">
          <draw:image xlink:href="Pictures/100000000000057700000293C8E90703.png" xlink:type="simple" xlink:show="embed" xlink:actuate="onLoad"/>
        </draw:frame>
        <text:soft-page-break/>
      </text:p>
      <text:p text:style-name="P1">
        <draw:frame draw:style-name="fr3" draw:name="graphics3" text:anchor-type="paragraph" svg:width="4.1402in" svg:height="1.8319in" draw:z-index="2">
          <draw:image xlink:href="Pictures/10000000000005F9000002D53375933F.png" xlink:type="simple" xlink:show="embed" xlink:actuate="onLoad"/>
        </draw:frame>
      </text:p>
      <text:p text:style-name="P1"/>
      <text:p text:style-name="P1">
        <draw:frame draw:style-name="fr2" draw:name="graphics4" text:anchor-type="paragraph" svg:width="4.8154in" svg:height="2.3854in" draw:z-index="3">
          <draw:image xlink:href="Pictures/100000000000051400000270392AAC39.png" xlink:type="simple" xlink:show="embed" xlink:actuate="onLoad"/>
        </draw:frame>
        <draw:frame draw:style-name="fr4" draw:name="graphics5" text:anchor-type="paragraph" svg:x="1.1272in" svg:y="2.6437in" svg:width="4.4563in" svg:height="1.8689in" draw:z-index="4">
          <draw:image xlink:href="Pictures/1000000000000587000001F8E220EB25.png" xlink:type="simple" xlink:show="embed" xlink:actuate="onLoad"/>
        </draw:frame>
      </text:p>
      <text:p text:style-name="P1"/>
      <text:p text:style-name="P1"/>
      <text:p text:style-name="P1"/>
      <text:p text:style-name="P3">
        <text:soft-page-break/>
        <text:span text:style-name="T1">4.</text:span>
        <text:span text:style-name="T2">Azure Networking</text:span>
        <text:span text:style-name="T1">
          <text:line-break/>
          <text:line-break/>
          a. Create and configure a virtual network (VNet) with multiple subnets.
          <text:line-break/>
          b. Implement a site-to-site VPN connection between an Azure VNet and an on-premises network.
          <text:line-break/>
          c. Implement Azure Application Gateway for load balancing and traffic management.
        </text:span>
      </text:p>
      <text:p text:style-name="P5"/>
      <text:p text:style-name="Standard"/>
      <text:p text:style-name="Standard"/>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2023-06-08T11:52:43.44</meta:creation-date>
    <dc:date>2023-06-20T21:21:26.74</dc:date>
    <meta:editing-duration>P6DT1H42M30S</meta:editing-duration>
    <meta:editing-cycles>19</meta:editing-cycles>
    <meta:generator>OpenOffice/4.1.10$Win32 OpenOffice.org_project/4110m2$Build-9807</meta:generator>
    <meta:document-statistic meta:table-count="0" meta:image-count="5" meta:object-count="0" meta:page-count="5" meta:paragraph-count="74" meta:word-count="874" meta:character-count="5755"/>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105265</config:config-item>
      <config:config-item config:name="ViewAreaLeft" config:type="int">0</config:config-item>
      <config:config-item config:name="ViewAreaWidth" config:type="int">21643</config:config-item>
      <config:config-item config:name="ViewAreaHeight" config:type="int">9144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3002</config:config-item>
          <config:config-item config:name="ViewTop" config:type="int">111760</config:config-item>
          <config:config-item config:name="VisibleLeft" config:type="int">0</config:config-item>
          <config:config-item config:name="VisibleTop" config:type="int">105265</config:config-item>
          <config:config-item config:name="VisibleRight" config:type="int">21641</config:config-item>
          <config:config-item config:name="VisibleBottom" config:type="int">114408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OpenSymbol" svg:font-family="OpenSymbol"/>
    <style:font-face style:name="Times New Roman1" svg:font-family="'Times New Roman'" style:font-family-generic="roman"/>
    <style:font-face style:name="Lucida Sans1" svg:font-family="'Lucida Sans'" style:font-family-generic="swiss"/>
    <style:font-face style:name="Times New Roman" svg:font-family="'Times New Roman'" style:font-family-generic="roman" style:font-pitch="variable"/>
    <style:font-face style:name="Arial" svg:font-family="Arial" style:font-family-generic="swiss"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Preformatted_20_Text" style:display-name="Preformatted Text" style:family="paragraph" style:parent-style-name="Standard" style:class="html">
      <style:paragraph-properties fo:margin-top="0in" fo:margin-bottom="0in"/>
      <style:text-properties style:font-name="Times New Roman1" fo:font-size="10pt" style:font-name-asian="Times New Roman1" style:font-size-asian="10pt" style:font-name-complex="Times New Roman1" style:font-size-complex="10pt"/>
    </style:style>
    <style:style style:name="Table_20_Contents" style:display-name="Table Contents" style:family="paragraph" style:parent-style-name="Standard" style:class="extra">
      <style:paragraph-properties text:number-lines="false" text:line-number="0"/>
    </style:style>
    <style:style style:name="Numbering_20_Symbols" style:display-name="Numbering Symbols" style:family="text"/>
    <style:style style:name="Bullet_20_Symbols" style:display-name="Bullet Symbols" style:family="text">
      <style:text-properties style:font-name="OpenSymbol" style:font-name-asian="OpenSymbol" style:font-name-complex="Open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style:page-layout style:name="Mpm2">
      <style:page-layout-properties fo:page-width="8.5in" fo:page-height="11in" style:num-format="1" style:print-orientation="portrait" fo:margin-top="0.3937in" fo:margin-bottom="0.3937in" fo:margin-left="0.7874in" fo:margin-right="0.3937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