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69B2" w14:textId="77777777" w:rsidR="00916B17" w:rsidRDefault="00CB152D">
      <w:pPr>
        <w:spacing w:before="60" w:line="413" w:lineRule="exact"/>
        <w:ind w:left="37"/>
        <w:jc w:val="center"/>
        <w:rPr>
          <w:b/>
          <w:sz w:val="36"/>
        </w:rPr>
      </w:pPr>
      <w:r>
        <w:rPr>
          <w:b/>
          <w:sz w:val="36"/>
        </w:rPr>
        <w:t>VISVESVARAYA</w:t>
      </w:r>
      <w:r>
        <w:rPr>
          <w:b/>
          <w:spacing w:val="-5"/>
          <w:sz w:val="36"/>
        </w:rPr>
        <w:t xml:space="preserve"> </w:t>
      </w:r>
      <w:r>
        <w:rPr>
          <w:b/>
          <w:sz w:val="36"/>
        </w:rPr>
        <w:t>TECHNOLOGICAL</w:t>
      </w:r>
      <w:r>
        <w:rPr>
          <w:b/>
          <w:spacing w:val="-2"/>
          <w:sz w:val="36"/>
        </w:rPr>
        <w:t xml:space="preserve"> UNIVERSITY</w:t>
      </w:r>
    </w:p>
    <w:p w14:paraId="57CEA894" w14:textId="77777777" w:rsidR="00916B17" w:rsidRDefault="00CB152D">
      <w:pPr>
        <w:spacing w:line="206" w:lineRule="exact"/>
        <w:ind w:left="42"/>
        <w:jc w:val="center"/>
        <w:rPr>
          <w:b/>
          <w:sz w:val="18"/>
        </w:rPr>
      </w:pPr>
      <w:r>
        <w:rPr>
          <w:b/>
          <w:sz w:val="18"/>
        </w:rPr>
        <w:t>“</w:t>
      </w:r>
      <w:proofErr w:type="spellStart"/>
      <w:r>
        <w:rPr>
          <w:b/>
          <w:sz w:val="18"/>
        </w:rPr>
        <w:t>JnanaSangama</w:t>
      </w:r>
      <w:proofErr w:type="spellEnd"/>
      <w:r>
        <w:rPr>
          <w:b/>
          <w:sz w:val="18"/>
        </w:rPr>
        <w:t>”,</w:t>
      </w:r>
      <w:r>
        <w:rPr>
          <w:b/>
          <w:spacing w:val="-5"/>
          <w:sz w:val="18"/>
        </w:rPr>
        <w:t xml:space="preserve"> </w:t>
      </w:r>
      <w:r>
        <w:rPr>
          <w:b/>
          <w:sz w:val="18"/>
        </w:rPr>
        <w:t>Belgaum</w:t>
      </w:r>
      <w:r>
        <w:rPr>
          <w:b/>
          <w:spacing w:val="-2"/>
          <w:sz w:val="18"/>
        </w:rPr>
        <w:t xml:space="preserve"> </w:t>
      </w:r>
      <w:r>
        <w:rPr>
          <w:b/>
          <w:sz w:val="18"/>
        </w:rPr>
        <w:t>-590014,</w:t>
      </w:r>
      <w:r>
        <w:rPr>
          <w:b/>
          <w:spacing w:val="-2"/>
          <w:sz w:val="18"/>
        </w:rPr>
        <w:t xml:space="preserve"> Karnataka.</w:t>
      </w:r>
    </w:p>
    <w:p w14:paraId="2E262A95" w14:textId="77777777" w:rsidR="00916B17" w:rsidRDefault="00CB152D">
      <w:pPr>
        <w:pStyle w:val="BodyText"/>
        <w:spacing w:before="69"/>
        <w:rPr>
          <w:b/>
          <w:sz w:val="20"/>
        </w:rPr>
      </w:pPr>
      <w:r>
        <w:rPr>
          <w:noProof/>
        </w:rPr>
        <w:drawing>
          <wp:anchor distT="0" distB="0" distL="0" distR="0" simplePos="0" relativeHeight="487587840" behindDoc="1" locked="0" layoutInCell="1" allowOverlap="1" wp14:anchorId="4ABB26DE" wp14:editId="08CEE90B">
            <wp:simplePos x="0" y="0"/>
            <wp:positionH relativeFrom="page">
              <wp:posOffset>3581400</wp:posOffset>
            </wp:positionH>
            <wp:positionV relativeFrom="paragraph">
              <wp:posOffset>205365</wp:posOffset>
            </wp:positionV>
            <wp:extent cx="611076" cy="8239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11076" cy="823912"/>
                    </a:xfrm>
                    <a:prstGeom prst="rect">
                      <a:avLst/>
                    </a:prstGeom>
                  </pic:spPr>
                </pic:pic>
              </a:graphicData>
            </a:graphic>
          </wp:anchor>
        </w:drawing>
      </w:r>
    </w:p>
    <w:p w14:paraId="093C506D" w14:textId="77777777" w:rsidR="00916B17" w:rsidRDefault="00916B17">
      <w:pPr>
        <w:pStyle w:val="BodyText"/>
        <w:spacing w:before="113"/>
        <w:rPr>
          <w:b/>
          <w:sz w:val="18"/>
        </w:rPr>
      </w:pPr>
    </w:p>
    <w:p w14:paraId="69E62536" w14:textId="77777777" w:rsidR="00916B17" w:rsidRDefault="006B3253">
      <w:pPr>
        <w:pStyle w:val="Heading1"/>
        <w:spacing w:line="322" w:lineRule="exact"/>
        <w:ind w:left="41"/>
      </w:pPr>
      <w:r>
        <w:t>MINI PROJECT</w:t>
      </w:r>
      <w:r w:rsidR="00A26707">
        <w:t xml:space="preserve"> </w:t>
      </w:r>
      <w:r w:rsidR="00CB152D">
        <w:rPr>
          <w:spacing w:val="-2"/>
        </w:rPr>
        <w:t>REPORT</w:t>
      </w:r>
    </w:p>
    <w:p w14:paraId="3D2E6AA0" w14:textId="77777777" w:rsidR="00916B17" w:rsidRDefault="00CB152D">
      <w:pPr>
        <w:pStyle w:val="Heading2"/>
        <w:jc w:val="center"/>
      </w:pPr>
      <w:r>
        <w:rPr>
          <w:spacing w:val="-5"/>
        </w:rPr>
        <w:t>on</w:t>
      </w:r>
    </w:p>
    <w:p w14:paraId="38BD4614" w14:textId="77777777" w:rsidR="00916B17" w:rsidRDefault="00916B17">
      <w:pPr>
        <w:pStyle w:val="BodyText"/>
        <w:spacing w:before="1"/>
        <w:rPr>
          <w:b/>
          <w:sz w:val="28"/>
        </w:rPr>
      </w:pPr>
    </w:p>
    <w:p w14:paraId="503651D2" w14:textId="79DC98DE" w:rsidR="00916B17" w:rsidRPr="00CB6EF6" w:rsidRDefault="00CB152D" w:rsidP="000B2A85">
      <w:pPr>
        <w:pStyle w:val="Title"/>
        <w:rPr>
          <w:sz w:val="32"/>
          <w:szCs w:val="32"/>
          <w:lang w:val="en-IN"/>
        </w:rPr>
      </w:pPr>
      <w:r w:rsidRPr="00CB6EF6">
        <w:rPr>
          <w:sz w:val="32"/>
          <w:szCs w:val="32"/>
        </w:rPr>
        <w:t>“</w:t>
      </w:r>
      <w:r w:rsidR="000B2A85" w:rsidRPr="00CB6EF6">
        <w:rPr>
          <w:sz w:val="32"/>
          <w:szCs w:val="32"/>
          <w:lang w:val="en-IN"/>
        </w:rPr>
        <w:t>Age-Related Eye Disease Study using AI driven Retinal Fundus Image Classification</w:t>
      </w:r>
      <w:r w:rsidRPr="00CB6EF6">
        <w:rPr>
          <w:spacing w:val="-2"/>
          <w:sz w:val="32"/>
          <w:szCs w:val="32"/>
        </w:rPr>
        <w:t>”</w:t>
      </w:r>
    </w:p>
    <w:p w14:paraId="4EEDB5FC" w14:textId="77777777" w:rsidR="00916B17" w:rsidRDefault="00CB152D">
      <w:pPr>
        <w:spacing w:before="321"/>
        <w:ind w:left="4089"/>
        <w:rPr>
          <w:b/>
          <w:i/>
          <w:sz w:val="28"/>
        </w:rPr>
      </w:pPr>
      <w:r>
        <w:rPr>
          <w:b/>
          <w:i/>
          <w:sz w:val="28"/>
        </w:rPr>
        <w:t>Submitted</w:t>
      </w:r>
      <w:r>
        <w:rPr>
          <w:b/>
          <w:i/>
          <w:spacing w:val="-7"/>
          <w:sz w:val="28"/>
        </w:rPr>
        <w:t xml:space="preserve"> </w:t>
      </w:r>
      <w:r>
        <w:rPr>
          <w:b/>
          <w:i/>
          <w:spacing w:val="-5"/>
          <w:sz w:val="28"/>
        </w:rPr>
        <w:t>by</w:t>
      </w:r>
    </w:p>
    <w:p w14:paraId="106B7671" w14:textId="77777777" w:rsidR="00916B17" w:rsidRDefault="00916B17">
      <w:pPr>
        <w:pStyle w:val="BodyText"/>
        <w:spacing w:before="2"/>
        <w:rPr>
          <w:b/>
          <w:i/>
          <w:sz w:val="28"/>
        </w:rPr>
      </w:pPr>
    </w:p>
    <w:p w14:paraId="48DFE2AA" w14:textId="77777777" w:rsidR="007D4000" w:rsidRDefault="007D4000">
      <w:pPr>
        <w:pStyle w:val="BodyText"/>
        <w:spacing w:before="34"/>
        <w:rPr>
          <w:b/>
          <w:sz w:val="28"/>
        </w:rPr>
      </w:pPr>
      <w:bookmarkStart w:id="0" w:name="_Hlk213497289"/>
      <w:r>
        <w:rPr>
          <w:b/>
          <w:sz w:val="28"/>
        </w:rPr>
        <w:t xml:space="preserve">                                          </w:t>
      </w:r>
      <w:r>
        <w:rPr>
          <w:b/>
          <w:sz w:val="28"/>
        </w:rPr>
        <w:t>Samriddhi Singh(1BM23CS295)</w:t>
      </w:r>
    </w:p>
    <w:p w14:paraId="66A8F049" w14:textId="1B489D47" w:rsidR="007D4000" w:rsidRDefault="007D4000">
      <w:pPr>
        <w:pStyle w:val="BodyText"/>
        <w:spacing w:before="34"/>
        <w:rPr>
          <w:b/>
          <w:sz w:val="28"/>
        </w:rPr>
      </w:pPr>
      <w:r>
        <w:rPr>
          <w:b/>
          <w:sz w:val="28"/>
        </w:rPr>
        <w:t xml:space="preserve">  </w:t>
      </w:r>
      <w:r>
        <w:rPr>
          <w:b/>
          <w:sz w:val="28"/>
        </w:rPr>
        <w:t xml:space="preserve">                                        </w:t>
      </w:r>
      <w:r>
        <w:rPr>
          <w:b/>
          <w:sz w:val="28"/>
        </w:rPr>
        <w:t>Shrinanda Shivprasad Dinde(1BM23CS324)</w:t>
      </w:r>
    </w:p>
    <w:p w14:paraId="500C72E2" w14:textId="704B7EB3" w:rsidR="007D4000" w:rsidRDefault="007D4000">
      <w:pPr>
        <w:pStyle w:val="BodyText"/>
        <w:spacing w:before="34"/>
        <w:rPr>
          <w:b/>
          <w:sz w:val="28"/>
        </w:rPr>
      </w:pPr>
      <w:r>
        <w:rPr>
          <w:b/>
          <w:sz w:val="28"/>
        </w:rPr>
        <w:t xml:space="preserve">                                          </w:t>
      </w:r>
      <w:r>
        <w:rPr>
          <w:b/>
          <w:sz w:val="28"/>
        </w:rPr>
        <w:t>Sinchana(1BM23CS329)</w:t>
      </w:r>
    </w:p>
    <w:p w14:paraId="1FF88682" w14:textId="41803754" w:rsidR="00916B17" w:rsidRDefault="007D4000">
      <w:pPr>
        <w:pStyle w:val="BodyText"/>
        <w:spacing w:before="34"/>
        <w:rPr>
          <w:b/>
          <w:sz w:val="28"/>
        </w:rPr>
      </w:pPr>
      <w:r>
        <w:rPr>
          <w:b/>
          <w:sz w:val="28"/>
        </w:rPr>
        <w:t xml:space="preserve">                                          Soham Hathi(1BM23CS335) </w:t>
      </w:r>
    </w:p>
    <w:bookmarkEnd w:id="0"/>
    <w:p w14:paraId="1AD956CE" w14:textId="32555373" w:rsidR="007D4000" w:rsidRDefault="007D4000">
      <w:pPr>
        <w:pStyle w:val="BodyText"/>
        <w:spacing w:before="34"/>
        <w:rPr>
          <w:b/>
          <w:sz w:val="28"/>
        </w:rPr>
      </w:pPr>
      <w:r>
        <w:rPr>
          <w:b/>
          <w:sz w:val="28"/>
        </w:rPr>
        <w:t xml:space="preserve">                </w:t>
      </w:r>
    </w:p>
    <w:p w14:paraId="1C4CFCA0" w14:textId="77777777" w:rsidR="00916B17" w:rsidRDefault="00CB152D">
      <w:pPr>
        <w:ind w:left="3513"/>
        <w:jc w:val="both"/>
        <w:rPr>
          <w:b/>
          <w:i/>
          <w:sz w:val="28"/>
        </w:rPr>
      </w:pPr>
      <w:r>
        <w:rPr>
          <w:b/>
          <w:i/>
          <w:sz w:val="28"/>
        </w:rPr>
        <w:t>Under</w:t>
      </w:r>
      <w:r>
        <w:rPr>
          <w:b/>
          <w:i/>
          <w:spacing w:val="-5"/>
          <w:sz w:val="28"/>
        </w:rPr>
        <w:t xml:space="preserve"> </w:t>
      </w:r>
      <w:r>
        <w:rPr>
          <w:b/>
          <w:i/>
          <w:sz w:val="28"/>
        </w:rPr>
        <w:t>the</w:t>
      </w:r>
      <w:r>
        <w:rPr>
          <w:b/>
          <w:i/>
          <w:spacing w:val="-4"/>
          <w:sz w:val="28"/>
        </w:rPr>
        <w:t xml:space="preserve"> </w:t>
      </w:r>
      <w:r>
        <w:rPr>
          <w:b/>
          <w:i/>
          <w:sz w:val="28"/>
        </w:rPr>
        <w:t>Guidance</w:t>
      </w:r>
      <w:r>
        <w:rPr>
          <w:b/>
          <w:i/>
          <w:spacing w:val="-5"/>
          <w:sz w:val="28"/>
        </w:rPr>
        <w:t xml:space="preserve"> of</w:t>
      </w:r>
    </w:p>
    <w:p w14:paraId="12C2A91F" w14:textId="77777777" w:rsidR="00CE7FD8" w:rsidRDefault="00CE7FD8">
      <w:pPr>
        <w:pStyle w:val="Heading2"/>
        <w:ind w:left="2868" w:right="2804" w:firstLine="667"/>
      </w:pPr>
      <w:r>
        <w:t>Dr. Umadevi V</w:t>
      </w:r>
    </w:p>
    <w:p w14:paraId="50843FF8" w14:textId="27B2D5D9" w:rsidR="00916B17" w:rsidRDefault="00CB152D">
      <w:pPr>
        <w:pStyle w:val="Heading2"/>
        <w:ind w:left="2868" w:right="2804" w:firstLine="667"/>
      </w:pPr>
      <w:r>
        <w:t>Professor,</w:t>
      </w:r>
      <w:r>
        <w:rPr>
          <w:spacing w:val="-17"/>
        </w:rPr>
        <w:t xml:space="preserve"> </w:t>
      </w:r>
      <w:r>
        <w:t>BMSCE</w:t>
      </w:r>
    </w:p>
    <w:p w14:paraId="7C96EF9F" w14:textId="77777777" w:rsidR="00916B17" w:rsidRDefault="00CB152D">
      <w:pPr>
        <w:spacing w:before="321"/>
        <w:ind w:left="35"/>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fulfillment</w:t>
      </w:r>
      <w:r>
        <w:rPr>
          <w:b/>
          <w:i/>
          <w:spacing w:val="-2"/>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2"/>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degree</w:t>
      </w:r>
      <w:r>
        <w:rPr>
          <w:b/>
          <w:i/>
          <w:spacing w:val="-3"/>
          <w:sz w:val="28"/>
        </w:rPr>
        <w:t xml:space="preserve"> </w:t>
      </w:r>
      <w:r>
        <w:rPr>
          <w:b/>
          <w:i/>
          <w:spacing w:val="-5"/>
          <w:sz w:val="28"/>
        </w:rPr>
        <w:t>of</w:t>
      </w:r>
    </w:p>
    <w:p w14:paraId="4573A17F" w14:textId="77777777" w:rsidR="00916B17" w:rsidRDefault="00CB152D">
      <w:pPr>
        <w:spacing w:before="1" w:line="356" w:lineRule="exact"/>
        <w:ind w:left="38"/>
        <w:jc w:val="center"/>
        <w:rPr>
          <w:b/>
          <w:sz w:val="31"/>
        </w:rPr>
      </w:pPr>
      <w:r>
        <w:rPr>
          <w:b/>
          <w:sz w:val="31"/>
        </w:rPr>
        <w:t>BACHELOR</w:t>
      </w:r>
      <w:r>
        <w:rPr>
          <w:b/>
          <w:spacing w:val="-13"/>
          <w:sz w:val="31"/>
        </w:rPr>
        <w:t xml:space="preserve"> </w:t>
      </w:r>
      <w:r>
        <w:rPr>
          <w:b/>
          <w:sz w:val="31"/>
        </w:rPr>
        <w:t>OF</w:t>
      </w:r>
      <w:r>
        <w:rPr>
          <w:b/>
          <w:spacing w:val="-12"/>
          <w:sz w:val="31"/>
        </w:rPr>
        <w:t xml:space="preserve"> </w:t>
      </w:r>
      <w:r>
        <w:rPr>
          <w:b/>
          <w:spacing w:val="-2"/>
          <w:sz w:val="31"/>
        </w:rPr>
        <w:t>ENGINEERING</w:t>
      </w:r>
    </w:p>
    <w:p w14:paraId="00074CFF" w14:textId="77777777" w:rsidR="00916B17" w:rsidRDefault="00CB152D">
      <w:pPr>
        <w:spacing w:line="264" w:lineRule="exact"/>
        <w:ind w:left="43"/>
        <w:jc w:val="center"/>
        <w:rPr>
          <w:b/>
          <w:i/>
          <w:sz w:val="23"/>
        </w:rPr>
      </w:pPr>
      <w:r>
        <w:rPr>
          <w:b/>
          <w:i/>
          <w:spacing w:val="-5"/>
          <w:sz w:val="23"/>
        </w:rPr>
        <w:t>in</w:t>
      </w:r>
    </w:p>
    <w:p w14:paraId="33218D88" w14:textId="77777777" w:rsidR="00916B17" w:rsidRDefault="00CB152D">
      <w:pPr>
        <w:pStyle w:val="Heading1"/>
      </w:pPr>
      <w:r>
        <w:t>COMPUTER</w:t>
      </w:r>
      <w:r>
        <w:rPr>
          <w:spacing w:val="-7"/>
        </w:rPr>
        <w:t xml:space="preserve"> </w:t>
      </w:r>
      <w:r>
        <w:t>SCIENCE</w:t>
      </w:r>
      <w:r>
        <w:rPr>
          <w:spacing w:val="-6"/>
        </w:rPr>
        <w:t xml:space="preserve"> </w:t>
      </w:r>
      <w:r>
        <w:t>AND</w:t>
      </w:r>
      <w:r>
        <w:rPr>
          <w:spacing w:val="-6"/>
        </w:rPr>
        <w:t xml:space="preserve"> </w:t>
      </w:r>
      <w:r>
        <w:rPr>
          <w:spacing w:val="-2"/>
        </w:rPr>
        <w:t>ENGINEERING</w:t>
      </w:r>
    </w:p>
    <w:p w14:paraId="293F6B68" w14:textId="77777777" w:rsidR="00916B17" w:rsidRDefault="00916B17">
      <w:pPr>
        <w:pStyle w:val="BodyText"/>
        <w:rPr>
          <w:b/>
          <w:sz w:val="20"/>
        </w:rPr>
      </w:pPr>
    </w:p>
    <w:p w14:paraId="01084376" w14:textId="77777777" w:rsidR="00916B17" w:rsidRDefault="00916B17">
      <w:pPr>
        <w:pStyle w:val="BodyText"/>
        <w:rPr>
          <w:b/>
          <w:sz w:val="20"/>
        </w:rPr>
      </w:pPr>
    </w:p>
    <w:p w14:paraId="3510AEB4" w14:textId="77777777" w:rsidR="00916B17" w:rsidRDefault="00CB152D">
      <w:pPr>
        <w:pStyle w:val="BodyText"/>
        <w:spacing w:before="137"/>
        <w:rPr>
          <w:b/>
          <w:sz w:val="20"/>
        </w:rPr>
      </w:pPr>
      <w:r>
        <w:rPr>
          <w:noProof/>
        </w:rPr>
        <w:drawing>
          <wp:anchor distT="0" distB="0" distL="0" distR="0" simplePos="0" relativeHeight="487588352" behindDoc="1" locked="0" layoutInCell="1" allowOverlap="1" wp14:anchorId="04CF0F09" wp14:editId="16807D0D">
            <wp:simplePos x="0" y="0"/>
            <wp:positionH relativeFrom="page">
              <wp:posOffset>3450220</wp:posOffset>
            </wp:positionH>
            <wp:positionV relativeFrom="paragraph">
              <wp:posOffset>248542</wp:posOffset>
            </wp:positionV>
            <wp:extent cx="616076" cy="616076"/>
            <wp:effectExtent l="0" t="0" r="0" b="0"/>
            <wp:wrapTopAndBottom/>
            <wp:docPr id="3" name="Image 3" descr="http://www.ictiee.org/img/bmsc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www.ictiee.org/img/bmsce.png"/>
                    <pic:cNvPicPr/>
                  </pic:nvPicPr>
                  <pic:blipFill>
                    <a:blip r:embed="rId8" cstate="print"/>
                    <a:stretch>
                      <a:fillRect/>
                    </a:stretch>
                  </pic:blipFill>
                  <pic:spPr>
                    <a:xfrm>
                      <a:off x="0" y="0"/>
                      <a:ext cx="616076" cy="616076"/>
                    </a:xfrm>
                    <a:prstGeom prst="rect">
                      <a:avLst/>
                    </a:prstGeom>
                  </pic:spPr>
                </pic:pic>
              </a:graphicData>
            </a:graphic>
          </wp:anchor>
        </w:drawing>
      </w:r>
    </w:p>
    <w:p w14:paraId="5C0B0901" w14:textId="77777777" w:rsidR="00916B17" w:rsidRDefault="00CB152D">
      <w:pPr>
        <w:spacing w:before="111"/>
        <w:ind w:left="2358"/>
        <w:rPr>
          <w:b/>
          <w:sz w:val="28"/>
        </w:rPr>
      </w:pPr>
      <w:r>
        <w:rPr>
          <w:b/>
          <w:sz w:val="28"/>
        </w:rPr>
        <w:t>B.</w:t>
      </w:r>
      <w:r>
        <w:rPr>
          <w:b/>
          <w:spacing w:val="-2"/>
          <w:sz w:val="28"/>
        </w:rPr>
        <w:t xml:space="preserve"> </w:t>
      </w:r>
      <w:r>
        <w:rPr>
          <w:b/>
          <w:sz w:val="28"/>
        </w:rPr>
        <w:t>M.</w:t>
      </w:r>
      <w:r>
        <w:rPr>
          <w:b/>
          <w:spacing w:val="-2"/>
          <w:sz w:val="28"/>
        </w:rPr>
        <w:t xml:space="preserve"> </w:t>
      </w:r>
      <w:r>
        <w:rPr>
          <w:b/>
          <w:sz w:val="28"/>
        </w:rPr>
        <w:t>S.</w:t>
      </w:r>
      <w:r>
        <w:rPr>
          <w:b/>
          <w:spacing w:val="-2"/>
          <w:sz w:val="28"/>
        </w:rPr>
        <w:t xml:space="preserve"> </w:t>
      </w:r>
      <w:r>
        <w:rPr>
          <w:b/>
          <w:sz w:val="28"/>
        </w:rPr>
        <w:t>COLLEGE</w:t>
      </w:r>
      <w:r>
        <w:rPr>
          <w:b/>
          <w:spacing w:val="-4"/>
          <w:sz w:val="28"/>
        </w:rPr>
        <w:t xml:space="preserve"> </w:t>
      </w:r>
      <w:r>
        <w:rPr>
          <w:b/>
          <w:sz w:val="28"/>
        </w:rPr>
        <w:t xml:space="preserve">OF </w:t>
      </w:r>
      <w:r>
        <w:rPr>
          <w:b/>
          <w:spacing w:val="-2"/>
          <w:sz w:val="28"/>
        </w:rPr>
        <w:t>ENGINEERING</w:t>
      </w:r>
    </w:p>
    <w:p w14:paraId="2E6559FF" w14:textId="77777777" w:rsidR="00916B17" w:rsidRDefault="00CB152D">
      <w:pPr>
        <w:ind w:left="36"/>
        <w:jc w:val="center"/>
        <w:rPr>
          <w:b/>
          <w:sz w:val="20"/>
        </w:rPr>
      </w:pPr>
      <w:r>
        <w:rPr>
          <w:b/>
          <w:sz w:val="20"/>
        </w:rPr>
        <w:t>(Autonomous</w:t>
      </w:r>
      <w:r>
        <w:rPr>
          <w:b/>
          <w:spacing w:val="-9"/>
          <w:sz w:val="20"/>
        </w:rPr>
        <w:t xml:space="preserve"> </w:t>
      </w:r>
      <w:r>
        <w:rPr>
          <w:b/>
          <w:sz w:val="20"/>
        </w:rPr>
        <w:t>Institution</w:t>
      </w:r>
      <w:r>
        <w:rPr>
          <w:b/>
          <w:spacing w:val="-9"/>
          <w:sz w:val="20"/>
        </w:rPr>
        <w:t xml:space="preserve"> </w:t>
      </w:r>
      <w:r>
        <w:rPr>
          <w:b/>
          <w:sz w:val="20"/>
        </w:rPr>
        <w:t>under</w:t>
      </w:r>
      <w:r>
        <w:rPr>
          <w:b/>
          <w:spacing w:val="-7"/>
          <w:sz w:val="20"/>
        </w:rPr>
        <w:t xml:space="preserve"> </w:t>
      </w:r>
      <w:r>
        <w:rPr>
          <w:b/>
          <w:spacing w:val="-4"/>
          <w:sz w:val="20"/>
        </w:rPr>
        <w:t>VTU)</w:t>
      </w:r>
    </w:p>
    <w:p w14:paraId="013A59B7" w14:textId="77777777" w:rsidR="00916B17" w:rsidRDefault="00CB152D">
      <w:pPr>
        <w:pStyle w:val="Heading1"/>
        <w:spacing w:line="322" w:lineRule="exact"/>
        <w:ind w:left="112"/>
      </w:pPr>
      <w:r>
        <w:rPr>
          <w:spacing w:val="-2"/>
        </w:rPr>
        <w:t>BENGALURU-560019</w:t>
      </w:r>
    </w:p>
    <w:p w14:paraId="60705AD4" w14:textId="6D06A7EF" w:rsidR="006B3253" w:rsidRPr="00814D58" w:rsidRDefault="00CE7FD8" w:rsidP="006B3253">
      <w:pPr>
        <w:jc w:val="center"/>
        <w:rPr>
          <w:b/>
          <w:sz w:val="28"/>
        </w:rPr>
        <w:sectPr w:rsidR="006B3253" w:rsidRPr="00814D58">
          <w:footerReference w:type="default" r:id="rId9"/>
          <w:type w:val="continuous"/>
          <w:pgSz w:w="12240" w:h="15840"/>
          <w:pgMar w:top="138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pgNumType w:start="1"/>
          <w:cols w:space="720"/>
        </w:sectPr>
      </w:pPr>
      <w:r w:rsidRPr="00CE7FD8">
        <w:rPr>
          <w:b/>
          <w:bCs/>
          <w:sz w:val="28"/>
          <w:szCs w:val="28"/>
        </w:rPr>
        <w:t>August</w:t>
      </w:r>
      <w:r w:rsidR="006B3253" w:rsidRPr="00CE7FD8">
        <w:rPr>
          <w:b/>
          <w:bCs/>
          <w:sz w:val="28"/>
          <w:szCs w:val="28"/>
        </w:rPr>
        <w:t xml:space="preserve"> </w:t>
      </w:r>
      <w:r w:rsidR="006B3253" w:rsidRPr="00814D58">
        <w:rPr>
          <w:b/>
          <w:sz w:val="28"/>
        </w:rPr>
        <w:t>202</w:t>
      </w:r>
      <w:r>
        <w:rPr>
          <w:b/>
          <w:sz w:val="28"/>
        </w:rPr>
        <w:t>5</w:t>
      </w:r>
      <w:r w:rsidR="006B3253" w:rsidRPr="00814D58">
        <w:rPr>
          <w:b/>
          <w:sz w:val="28"/>
        </w:rPr>
        <w:t>to January 202</w:t>
      </w:r>
      <w:r>
        <w:rPr>
          <w:b/>
          <w:sz w:val="28"/>
        </w:rPr>
        <w:t>6</w:t>
      </w:r>
    </w:p>
    <w:p w14:paraId="5159629D" w14:textId="77777777" w:rsidR="00916B17" w:rsidRDefault="00CB152D">
      <w:pPr>
        <w:spacing w:before="65"/>
        <w:ind w:left="2731"/>
        <w:rPr>
          <w:rFonts w:ascii="Arial"/>
          <w:b/>
          <w:sz w:val="28"/>
        </w:rPr>
      </w:pPr>
      <w:r>
        <w:rPr>
          <w:rFonts w:ascii="Arial"/>
          <w:b/>
          <w:color w:val="1B150D"/>
          <w:sz w:val="28"/>
        </w:rPr>
        <w:lastRenderedPageBreak/>
        <w:t>B.</w:t>
      </w:r>
      <w:r>
        <w:rPr>
          <w:rFonts w:ascii="Arial"/>
          <w:b/>
          <w:color w:val="1B150D"/>
          <w:spacing w:val="-5"/>
          <w:sz w:val="28"/>
        </w:rPr>
        <w:t xml:space="preserve"> </w:t>
      </w:r>
      <w:r>
        <w:rPr>
          <w:rFonts w:ascii="Arial"/>
          <w:b/>
          <w:color w:val="1B150D"/>
          <w:sz w:val="28"/>
        </w:rPr>
        <w:t>M.</w:t>
      </w:r>
      <w:r>
        <w:rPr>
          <w:rFonts w:ascii="Arial"/>
          <w:b/>
          <w:color w:val="1B150D"/>
          <w:spacing w:val="-2"/>
          <w:sz w:val="28"/>
        </w:rPr>
        <w:t xml:space="preserve"> </w:t>
      </w:r>
      <w:r>
        <w:rPr>
          <w:rFonts w:ascii="Arial"/>
          <w:b/>
          <w:color w:val="1B150D"/>
          <w:sz w:val="28"/>
        </w:rPr>
        <w:t>S.</w:t>
      </w:r>
      <w:r>
        <w:rPr>
          <w:rFonts w:ascii="Arial"/>
          <w:b/>
          <w:color w:val="1B150D"/>
          <w:spacing w:val="-1"/>
          <w:sz w:val="28"/>
        </w:rPr>
        <w:t xml:space="preserve"> </w:t>
      </w:r>
      <w:r>
        <w:rPr>
          <w:rFonts w:ascii="Arial"/>
          <w:b/>
          <w:color w:val="1B150D"/>
          <w:sz w:val="28"/>
        </w:rPr>
        <w:t>College</w:t>
      </w:r>
      <w:r>
        <w:rPr>
          <w:rFonts w:ascii="Arial"/>
          <w:b/>
          <w:color w:val="1B150D"/>
          <w:spacing w:val="-4"/>
          <w:sz w:val="28"/>
        </w:rPr>
        <w:t xml:space="preserve"> </w:t>
      </w:r>
      <w:r>
        <w:rPr>
          <w:rFonts w:ascii="Arial"/>
          <w:b/>
          <w:color w:val="1B150D"/>
          <w:sz w:val="28"/>
        </w:rPr>
        <w:t>of</w:t>
      </w:r>
      <w:r>
        <w:rPr>
          <w:rFonts w:ascii="Arial"/>
          <w:b/>
          <w:color w:val="1B150D"/>
          <w:spacing w:val="-3"/>
          <w:sz w:val="28"/>
        </w:rPr>
        <w:t xml:space="preserve"> </w:t>
      </w:r>
      <w:r>
        <w:rPr>
          <w:rFonts w:ascii="Arial"/>
          <w:b/>
          <w:color w:val="1B150D"/>
          <w:spacing w:val="-2"/>
          <w:sz w:val="28"/>
        </w:rPr>
        <w:t>Engineering,</w:t>
      </w:r>
    </w:p>
    <w:p w14:paraId="6D28F494" w14:textId="77777777" w:rsidR="00916B17" w:rsidRDefault="00CB152D">
      <w:pPr>
        <w:spacing w:before="1"/>
        <w:ind w:left="37"/>
        <w:jc w:val="center"/>
        <w:rPr>
          <w:rFonts w:ascii="Arial"/>
          <w:b/>
          <w:sz w:val="20"/>
        </w:rPr>
      </w:pPr>
      <w:r>
        <w:rPr>
          <w:rFonts w:ascii="Arial"/>
          <w:b/>
          <w:color w:val="1B150D"/>
          <w:sz w:val="20"/>
        </w:rPr>
        <w:t>Bull</w:t>
      </w:r>
      <w:r>
        <w:rPr>
          <w:rFonts w:ascii="Arial"/>
          <w:b/>
          <w:color w:val="1B150D"/>
          <w:spacing w:val="-8"/>
          <w:sz w:val="20"/>
        </w:rPr>
        <w:t xml:space="preserve"> </w:t>
      </w:r>
      <w:r>
        <w:rPr>
          <w:rFonts w:ascii="Arial"/>
          <w:b/>
          <w:color w:val="1B150D"/>
          <w:sz w:val="20"/>
        </w:rPr>
        <w:t>Temple</w:t>
      </w:r>
      <w:r>
        <w:rPr>
          <w:rFonts w:ascii="Arial"/>
          <w:b/>
          <w:color w:val="1B150D"/>
          <w:spacing w:val="-5"/>
          <w:sz w:val="20"/>
        </w:rPr>
        <w:t xml:space="preserve"> </w:t>
      </w:r>
      <w:r>
        <w:rPr>
          <w:rFonts w:ascii="Arial"/>
          <w:b/>
          <w:color w:val="1B150D"/>
          <w:sz w:val="20"/>
        </w:rPr>
        <w:t>Road,</w:t>
      </w:r>
      <w:r>
        <w:rPr>
          <w:rFonts w:ascii="Arial"/>
          <w:b/>
          <w:color w:val="1B150D"/>
          <w:spacing w:val="-6"/>
          <w:sz w:val="20"/>
        </w:rPr>
        <w:t xml:space="preserve"> </w:t>
      </w:r>
      <w:r>
        <w:rPr>
          <w:rFonts w:ascii="Arial"/>
          <w:b/>
          <w:color w:val="1B150D"/>
          <w:sz w:val="20"/>
        </w:rPr>
        <w:t>Bangalore</w:t>
      </w:r>
      <w:r>
        <w:rPr>
          <w:rFonts w:ascii="Arial"/>
          <w:b/>
          <w:color w:val="1B150D"/>
          <w:spacing w:val="-8"/>
          <w:sz w:val="20"/>
        </w:rPr>
        <w:t xml:space="preserve"> </w:t>
      </w:r>
      <w:r>
        <w:rPr>
          <w:rFonts w:ascii="Arial"/>
          <w:b/>
          <w:color w:val="1B150D"/>
          <w:spacing w:val="-2"/>
          <w:sz w:val="20"/>
        </w:rPr>
        <w:t>560019</w:t>
      </w:r>
    </w:p>
    <w:p w14:paraId="573BBFE9" w14:textId="77777777" w:rsidR="00916B17" w:rsidRDefault="00CB152D">
      <w:pPr>
        <w:ind w:left="38"/>
        <w:jc w:val="center"/>
        <w:rPr>
          <w:rFonts w:ascii="Arial MT"/>
          <w:sz w:val="20"/>
        </w:rPr>
      </w:pPr>
      <w:r>
        <w:rPr>
          <w:rFonts w:ascii="Arial MT"/>
          <w:color w:val="1B150D"/>
          <w:sz w:val="20"/>
        </w:rPr>
        <w:t>(Affiliated</w:t>
      </w:r>
      <w:r>
        <w:rPr>
          <w:rFonts w:ascii="Arial MT"/>
          <w:color w:val="1B150D"/>
          <w:spacing w:val="-11"/>
          <w:sz w:val="20"/>
        </w:rPr>
        <w:t xml:space="preserve"> </w:t>
      </w:r>
      <w:r>
        <w:rPr>
          <w:rFonts w:ascii="Arial MT"/>
          <w:color w:val="1B150D"/>
          <w:sz w:val="20"/>
        </w:rPr>
        <w:t>To</w:t>
      </w:r>
      <w:r>
        <w:rPr>
          <w:rFonts w:ascii="Arial MT"/>
          <w:color w:val="1B150D"/>
          <w:spacing w:val="-10"/>
          <w:sz w:val="20"/>
        </w:rPr>
        <w:t xml:space="preserve"> </w:t>
      </w:r>
      <w:r>
        <w:rPr>
          <w:rFonts w:ascii="Arial MT"/>
          <w:color w:val="1B150D"/>
          <w:sz w:val="20"/>
        </w:rPr>
        <w:t>Visvesvaraya</w:t>
      </w:r>
      <w:r>
        <w:rPr>
          <w:rFonts w:ascii="Arial MT"/>
          <w:color w:val="1B150D"/>
          <w:spacing w:val="-10"/>
          <w:sz w:val="20"/>
        </w:rPr>
        <w:t xml:space="preserve"> </w:t>
      </w:r>
      <w:r>
        <w:rPr>
          <w:rFonts w:ascii="Arial MT"/>
          <w:color w:val="1B150D"/>
          <w:sz w:val="20"/>
        </w:rPr>
        <w:t>Technological</w:t>
      </w:r>
      <w:r>
        <w:rPr>
          <w:rFonts w:ascii="Arial MT"/>
          <w:color w:val="1B150D"/>
          <w:spacing w:val="-7"/>
          <w:sz w:val="20"/>
        </w:rPr>
        <w:t xml:space="preserve"> </w:t>
      </w:r>
      <w:r>
        <w:rPr>
          <w:rFonts w:ascii="Arial MT"/>
          <w:color w:val="1B150D"/>
          <w:sz w:val="20"/>
        </w:rPr>
        <w:t>University,</w:t>
      </w:r>
      <w:r>
        <w:rPr>
          <w:rFonts w:ascii="Arial MT"/>
          <w:color w:val="1B150D"/>
          <w:spacing w:val="-12"/>
          <w:sz w:val="20"/>
        </w:rPr>
        <w:t xml:space="preserve"> </w:t>
      </w:r>
      <w:r>
        <w:rPr>
          <w:rFonts w:ascii="Arial MT"/>
          <w:color w:val="1B150D"/>
          <w:spacing w:val="-2"/>
          <w:sz w:val="20"/>
        </w:rPr>
        <w:t>Belgaum)</w:t>
      </w:r>
    </w:p>
    <w:p w14:paraId="2A3E2816" w14:textId="77777777" w:rsidR="00916B17" w:rsidRDefault="00CB152D">
      <w:pPr>
        <w:spacing w:before="86"/>
        <w:ind w:left="38"/>
        <w:jc w:val="center"/>
        <w:rPr>
          <w:rFonts w:ascii="Arial"/>
          <w:b/>
          <w:sz w:val="26"/>
        </w:rPr>
      </w:pPr>
      <w:r>
        <w:rPr>
          <w:rFonts w:ascii="Arial"/>
          <w:b/>
          <w:color w:val="1B150D"/>
          <w:sz w:val="26"/>
        </w:rPr>
        <w:t>Department</w:t>
      </w:r>
      <w:r>
        <w:rPr>
          <w:rFonts w:ascii="Arial"/>
          <w:b/>
          <w:color w:val="1B150D"/>
          <w:spacing w:val="-11"/>
          <w:sz w:val="26"/>
        </w:rPr>
        <w:t xml:space="preserve"> </w:t>
      </w:r>
      <w:r>
        <w:rPr>
          <w:rFonts w:ascii="Arial"/>
          <w:b/>
          <w:color w:val="1B150D"/>
          <w:sz w:val="26"/>
        </w:rPr>
        <w:t>of</w:t>
      </w:r>
      <w:r>
        <w:rPr>
          <w:rFonts w:ascii="Arial"/>
          <w:b/>
          <w:color w:val="1B150D"/>
          <w:spacing w:val="-8"/>
          <w:sz w:val="26"/>
        </w:rPr>
        <w:t xml:space="preserve"> </w:t>
      </w:r>
      <w:r>
        <w:rPr>
          <w:rFonts w:ascii="Arial"/>
          <w:b/>
          <w:color w:val="1B150D"/>
          <w:sz w:val="26"/>
        </w:rPr>
        <w:t>Computer</w:t>
      </w:r>
      <w:r>
        <w:rPr>
          <w:rFonts w:ascii="Arial"/>
          <w:b/>
          <w:color w:val="1B150D"/>
          <w:spacing w:val="-10"/>
          <w:sz w:val="26"/>
        </w:rPr>
        <w:t xml:space="preserve"> </w:t>
      </w:r>
      <w:r>
        <w:rPr>
          <w:rFonts w:ascii="Arial"/>
          <w:b/>
          <w:color w:val="1B150D"/>
          <w:sz w:val="26"/>
        </w:rPr>
        <w:t>Science</w:t>
      </w:r>
      <w:r>
        <w:rPr>
          <w:rFonts w:ascii="Arial"/>
          <w:b/>
          <w:color w:val="1B150D"/>
          <w:spacing w:val="-10"/>
          <w:sz w:val="26"/>
        </w:rPr>
        <w:t xml:space="preserve"> </w:t>
      </w:r>
      <w:r>
        <w:rPr>
          <w:rFonts w:ascii="Arial"/>
          <w:b/>
          <w:color w:val="1B150D"/>
          <w:sz w:val="26"/>
        </w:rPr>
        <w:t>and</w:t>
      </w:r>
      <w:r>
        <w:rPr>
          <w:rFonts w:ascii="Arial"/>
          <w:b/>
          <w:color w:val="1B150D"/>
          <w:spacing w:val="-7"/>
          <w:sz w:val="26"/>
        </w:rPr>
        <w:t xml:space="preserve"> </w:t>
      </w:r>
      <w:r>
        <w:rPr>
          <w:rFonts w:ascii="Arial"/>
          <w:b/>
          <w:color w:val="1B150D"/>
          <w:spacing w:val="-2"/>
          <w:sz w:val="26"/>
        </w:rPr>
        <w:t>Engineering</w:t>
      </w:r>
    </w:p>
    <w:p w14:paraId="2D9490B0" w14:textId="77777777" w:rsidR="00916B17" w:rsidRDefault="00CB152D">
      <w:pPr>
        <w:pStyle w:val="BodyText"/>
        <w:spacing w:before="63"/>
        <w:rPr>
          <w:rFonts w:ascii="Arial"/>
          <w:b/>
          <w:sz w:val="20"/>
        </w:rPr>
      </w:pPr>
      <w:r>
        <w:rPr>
          <w:noProof/>
        </w:rPr>
        <w:drawing>
          <wp:anchor distT="0" distB="0" distL="0" distR="0" simplePos="0" relativeHeight="487588864" behindDoc="1" locked="0" layoutInCell="1" allowOverlap="1" wp14:anchorId="5A4A18B7" wp14:editId="67A2F8C6">
            <wp:simplePos x="0" y="0"/>
            <wp:positionH relativeFrom="page">
              <wp:posOffset>3577213</wp:posOffset>
            </wp:positionH>
            <wp:positionV relativeFrom="paragraph">
              <wp:posOffset>201865</wp:posOffset>
            </wp:positionV>
            <wp:extent cx="609599" cy="6156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09599" cy="615696"/>
                    </a:xfrm>
                    <a:prstGeom prst="rect">
                      <a:avLst/>
                    </a:prstGeom>
                  </pic:spPr>
                </pic:pic>
              </a:graphicData>
            </a:graphic>
          </wp:anchor>
        </w:drawing>
      </w:r>
    </w:p>
    <w:p w14:paraId="377F685C" w14:textId="77777777" w:rsidR="00916B17" w:rsidRDefault="00916B17">
      <w:pPr>
        <w:pStyle w:val="BodyText"/>
        <w:spacing w:before="59"/>
        <w:rPr>
          <w:rFonts w:ascii="Arial"/>
          <w:b/>
          <w:sz w:val="26"/>
        </w:rPr>
      </w:pPr>
    </w:p>
    <w:p w14:paraId="2DD362A5" w14:textId="77777777" w:rsidR="00916B17" w:rsidRDefault="00CB152D">
      <w:pPr>
        <w:ind w:left="38"/>
        <w:jc w:val="center"/>
        <w:rPr>
          <w:b/>
          <w:sz w:val="24"/>
        </w:rPr>
      </w:pPr>
      <w:r>
        <w:rPr>
          <w:b/>
          <w:spacing w:val="-2"/>
          <w:sz w:val="24"/>
          <w:u w:val="single"/>
        </w:rPr>
        <w:t>CERTIFICATE</w:t>
      </w:r>
    </w:p>
    <w:p w14:paraId="335FAA0E" w14:textId="318E33B6" w:rsidR="00916B17" w:rsidRDefault="00CB152D" w:rsidP="00CE7FD8">
      <w:pPr>
        <w:pStyle w:val="BodyText"/>
        <w:spacing w:before="34"/>
        <w:jc w:val="both"/>
        <w:rPr>
          <w:sz w:val="24"/>
        </w:rPr>
      </w:pPr>
      <w:r>
        <w:rPr>
          <w:color w:val="1B150D"/>
          <w:sz w:val="24"/>
        </w:rPr>
        <w:t xml:space="preserve">This is to certify </w:t>
      </w:r>
      <w:r>
        <w:rPr>
          <w:color w:val="333333"/>
          <w:sz w:val="24"/>
        </w:rPr>
        <w:t>that the project work entitled “</w:t>
      </w:r>
      <w:r w:rsidR="00CE7FD8" w:rsidRPr="00CB6EF6">
        <w:rPr>
          <w:b/>
          <w:bCs/>
          <w:sz w:val="24"/>
          <w:szCs w:val="24"/>
          <w:lang w:val="en-IN"/>
        </w:rPr>
        <w:t>Age-Related Eye Disease Study using AI driven Retinal Fundus Image Classification</w:t>
      </w:r>
      <w:r>
        <w:rPr>
          <w:color w:val="333333"/>
          <w:sz w:val="24"/>
        </w:rPr>
        <w:t xml:space="preserve">” carried out </w:t>
      </w:r>
      <w:r w:rsidR="00CE7FD8" w:rsidRPr="00CE7FD8">
        <w:rPr>
          <w:b/>
          <w:sz w:val="24"/>
          <w:szCs w:val="24"/>
        </w:rPr>
        <w:t>Samriddhi Singh(1BM23CS295</w:t>
      </w:r>
      <w:proofErr w:type="gramStart"/>
      <w:r w:rsidR="00CE7FD8" w:rsidRPr="00CE7FD8">
        <w:rPr>
          <w:b/>
          <w:sz w:val="24"/>
          <w:szCs w:val="24"/>
        </w:rPr>
        <w:t>)</w:t>
      </w:r>
      <w:r w:rsidR="00CE7FD8" w:rsidRPr="00CE7FD8">
        <w:rPr>
          <w:b/>
          <w:sz w:val="24"/>
          <w:szCs w:val="24"/>
        </w:rPr>
        <w:t>,</w:t>
      </w:r>
      <w:r w:rsidR="00CE7FD8" w:rsidRPr="00CE7FD8">
        <w:rPr>
          <w:b/>
          <w:sz w:val="24"/>
          <w:szCs w:val="24"/>
        </w:rPr>
        <w:t>Shrinanda</w:t>
      </w:r>
      <w:proofErr w:type="gramEnd"/>
      <w:r w:rsidR="00CE7FD8" w:rsidRPr="00CE7FD8">
        <w:rPr>
          <w:b/>
          <w:sz w:val="24"/>
          <w:szCs w:val="24"/>
        </w:rPr>
        <w:t xml:space="preserve"> Shivprasad Dinde(1BM23CS324)</w:t>
      </w:r>
      <w:r w:rsidR="00CE7FD8" w:rsidRPr="00CE7FD8">
        <w:rPr>
          <w:b/>
          <w:sz w:val="24"/>
          <w:szCs w:val="24"/>
        </w:rPr>
        <w:t>,</w:t>
      </w:r>
      <w:r w:rsidR="00CE7FD8" w:rsidRPr="00CE7FD8">
        <w:rPr>
          <w:b/>
          <w:sz w:val="24"/>
          <w:szCs w:val="24"/>
        </w:rPr>
        <w:t xml:space="preserve"> Sinchana(1BM23CS329)</w:t>
      </w:r>
      <w:r w:rsidR="00CE7FD8" w:rsidRPr="00CE7FD8">
        <w:rPr>
          <w:b/>
          <w:sz w:val="24"/>
          <w:szCs w:val="24"/>
        </w:rPr>
        <w:t>,</w:t>
      </w:r>
      <w:r w:rsidR="00CE7FD8" w:rsidRPr="00CE7FD8">
        <w:rPr>
          <w:b/>
          <w:sz w:val="24"/>
          <w:szCs w:val="24"/>
        </w:rPr>
        <w:t xml:space="preserve"> Soham Hathi(1BM23CS335) </w:t>
      </w:r>
      <w:r>
        <w:rPr>
          <w:color w:val="333333"/>
          <w:sz w:val="24"/>
        </w:rPr>
        <w:t xml:space="preserve">who are bonafide students of </w:t>
      </w:r>
      <w:r>
        <w:rPr>
          <w:b/>
          <w:color w:val="333333"/>
          <w:sz w:val="24"/>
        </w:rPr>
        <w:t xml:space="preserve">B. M. S. College of Engineering. </w:t>
      </w:r>
      <w:r>
        <w:rPr>
          <w:color w:val="333333"/>
          <w:sz w:val="24"/>
        </w:rPr>
        <w:t xml:space="preserve">It is in partial fulfillment for the award of </w:t>
      </w:r>
      <w:r>
        <w:rPr>
          <w:b/>
          <w:color w:val="333333"/>
          <w:sz w:val="24"/>
        </w:rPr>
        <w:t>Bachelor of Engineering in Computer Science and Engineering</w:t>
      </w:r>
      <w:r>
        <w:rPr>
          <w:b/>
          <w:color w:val="333333"/>
          <w:spacing w:val="40"/>
          <w:sz w:val="24"/>
        </w:rPr>
        <w:t xml:space="preserve"> </w:t>
      </w:r>
      <w:r>
        <w:rPr>
          <w:color w:val="333333"/>
          <w:sz w:val="24"/>
        </w:rPr>
        <w:t>of the Visveswaraiah Technological Universi</w:t>
      </w:r>
      <w:r w:rsidR="00B77631">
        <w:rPr>
          <w:color w:val="333333"/>
          <w:sz w:val="24"/>
        </w:rPr>
        <w:t>ty, Belgaum during the year 2023-2024</w:t>
      </w:r>
      <w:r>
        <w:rPr>
          <w:color w:val="333333"/>
          <w:sz w:val="24"/>
        </w:rPr>
        <w:t>.</w:t>
      </w:r>
      <w:r>
        <w:rPr>
          <w:color w:val="333333"/>
          <w:spacing w:val="40"/>
          <w:sz w:val="24"/>
        </w:rPr>
        <w:t xml:space="preserve"> </w:t>
      </w:r>
      <w:r>
        <w:rPr>
          <w:color w:val="333333"/>
          <w:sz w:val="24"/>
        </w:rPr>
        <w:t xml:space="preserve">The project report has been approved as it satisfies the academic requirements in respect of </w:t>
      </w:r>
      <w:r w:rsidR="00814D58">
        <w:rPr>
          <w:b/>
          <w:color w:val="333333"/>
          <w:sz w:val="24"/>
        </w:rPr>
        <w:t>Mini Project (23CS5PWMIP</w:t>
      </w:r>
      <w:r w:rsidR="00B77631">
        <w:rPr>
          <w:b/>
          <w:color w:val="333333"/>
          <w:sz w:val="24"/>
        </w:rPr>
        <w:t xml:space="preserve">) </w:t>
      </w:r>
      <w:r>
        <w:rPr>
          <w:color w:val="333333"/>
          <w:sz w:val="24"/>
        </w:rPr>
        <w:t>work prescribed for the said degree.</w:t>
      </w:r>
    </w:p>
    <w:p w14:paraId="780BA496" w14:textId="77777777" w:rsidR="00916B17" w:rsidRDefault="00916B17">
      <w:pPr>
        <w:pStyle w:val="BodyText"/>
        <w:rPr>
          <w:sz w:val="20"/>
        </w:rPr>
      </w:pPr>
    </w:p>
    <w:p w14:paraId="71B615F6" w14:textId="77777777" w:rsidR="00916B17" w:rsidRDefault="00916B17">
      <w:pPr>
        <w:pStyle w:val="BodyText"/>
        <w:rPr>
          <w:sz w:val="20"/>
        </w:rPr>
      </w:pPr>
    </w:p>
    <w:p w14:paraId="717567CA" w14:textId="77777777" w:rsidR="00916B17" w:rsidRDefault="00916B17">
      <w:pPr>
        <w:pStyle w:val="BodyText"/>
        <w:spacing w:before="223"/>
        <w:rPr>
          <w:sz w:val="20"/>
        </w:rPr>
      </w:pPr>
    </w:p>
    <w:tbl>
      <w:tblPr>
        <w:tblW w:w="0" w:type="auto"/>
        <w:tblInd w:w="117" w:type="dxa"/>
        <w:tblLayout w:type="fixed"/>
        <w:tblCellMar>
          <w:left w:w="0" w:type="dxa"/>
          <w:right w:w="0" w:type="dxa"/>
        </w:tblCellMar>
        <w:tblLook w:val="01E0" w:firstRow="1" w:lastRow="1" w:firstColumn="1" w:lastColumn="1" w:noHBand="0" w:noVBand="0"/>
      </w:tblPr>
      <w:tblGrid>
        <w:gridCol w:w="3106"/>
        <w:gridCol w:w="2455"/>
        <w:gridCol w:w="3066"/>
      </w:tblGrid>
      <w:tr w:rsidR="00916B17" w14:paraId="3D18E83A" w14:textId="77777777">
        <w:trPr>
          <w:trHeight w:val="782"/>
        </w:trPr>
        <w:tc>
          <w:tcPr>
            <w:tcW w:w="3106" w:type="dxa"/>
          </w:tcPr>
          <w:p w14:paraId="401BA01A" w14:textId="77777777" w:rsidR="00916B17" w:rsidRDefault="00CB152D">
            <w:pPr>
              <w:pStyle w:val="TableParagraph"/>
              <w:spacing w:line="225" w:lineRule="exact"/>
              <w:ind w:left="50"/>
            </w:pPr>
            <w:r>
              <w:rPr>
                <w:color w:val="333333"/>
              </w:rPr>
              <w:t>Signature</w:t>
            </w:r>
            <w:r>
              <w:rPr>
                <w:color w:val="333333"/>
                <w:spacing w:val="-2"/>
              </w:rPr>
              <w:t xml:space="preserve"> </w:t>
            </w:r>
            <w:r>
              <w:rPr>
                <w:color w:val="333333"/>
              </w:rPr>
              <w:t>of</w:t>
            </w:r>
            <w:r>
              <w:rPr>
                <w:color w:val="333333"/>
                <w:spacing w:val="-2"/>
              </w:rPr>
              <w:t xml:space="preserve"> </w:t>
            </w:r>
            <w:r>
              <w:rPr>
                <w:color w:val="333333"/>
              </w:rPr>
              <w:t>the</w:t>
            </w:r>
            <w:r>
              <w:rPr>
                <w:color w:val="333333"/>
                <w:spacing w:val="-1"/>
              </w:rPr>
              <w:t xml:space="preserve"> </w:t>
            </w:r>
            <w:r>
              <w:rPr>
                <w:color w:val="333333"/>
                <w:spacing w:val="-4"/>
              </w:rPr>
              <w:t>Guide</w:t>
            </w:r>
          </w:p>
          <w:p w14:paraId="37E9747B" w14:textId="77777777" w:rsidR="00CE7FD8" w:rsidRDefault="00CE7FD8">
            <w:pPr>
              <w:pStyle w:val="TableParagraph"/>
              <w:ind w:left="50" w:right="655"/>
              <w:rPr>
                <w:color w:val="333333"/>
              </w:rPr>
            </w:pPr>
            <w:r>
              <w:rPr>
                <w:color w:val="333333"/>
              </w:rPr>
              <w:t>Dr Umadevi V</w:t>
            </w:r>
          </w:p>
          <w:p w14:paraId="7ED9D8B0" w14:textId="12266D20" w:rsidR="00916B17" w:rsidRDefault="00CB152D">
            <w:pPr>
              <w:pStyle w:val="TableParagraph"/>
              <w:ind w:left="50" w:right="655"/>
            </w:pPr>
            <w:r>
              <w:rPr>
                <w:color w:val="333333"/>
              </w:rPr>
              <w:t xml:space="preserve"> Professor</w:t>
            </w:r>
          </w:p>
        </w:tc>
        <w:tc>
          <w:tcPr>
            <w:tcW w:w="2455" w:type="dxa"/>
          </w:tcPr>
          <w:p w14:paraId="065AD093" w14:textId="77777777" w:rsidR="00916B17" w:rsidRDefault="00916B17">
            <w:pPr>
              <w:pStyle w:val="TableParagraph"/>
              <w:rPr>
                <w:rFonts w:ascii="Times New Roman"/>
              </w:rPr>
            </w:pPr>
          </w:p>
        </w:tc>
        <w:tc>
          <w:tcPr>
            <w:tcW w:w="3066" w:type="dxa"/>
          </w:tcPr>
          <w:p w14:paraId="65005BF6" w14:textId="77777777" w:rsidR="00916B17" w:rsidRDefault="00CB152D">
            <w:pPr>
              <w:pStyle w:val="TableParagraph"/>
              <w:spacing w:line="225" w:lineRule="exact"/>
              <w:ind w:left="249"/>
            </w:pPr>
            <w:r>
              <w:rPr>
                <w:color w:val="333333"/>
              </w:rPr>
              <w:t>Signature</w:t>
            </w:r>
            <w:r>
              <w:rPr>
                <w:color w:val="333333"/>
                <w:spacing w:val="-2"/>
              </w:rPr>
              <w:t xml:space="preserve"> </w:t>
            </w:r>
            <w:r>
              <w:rPr>
                <w:color w:val="333333"/>
              </w:rPr>
              <w:t>of</w:t>
            </w:r>
            <w:r>
              <w:rPr>
                <w:color w:val="333333"/>
                <w:spacing w:val="-2"/>
              </w:rPr>
              <w:t xml:space="preserve"> </w:t>
            </w:r>
            <w:r>
              <w:rPr>
                <w:color w:val="333333"/>
              </w:rPr>
              <w:t>the</w:t>
            </w:r>
            <w:r>
              <w:rPr>
                <w:color w:val="333333"/>
                <w:spacing w:val="-1"/>
              </w:rPr>
              <w:t xml:space="preserve"> </w:t>
            </w:r>
            <w:r>
              <w:rPr>
                <w:color w:val="333333"/>
                <w:spacing w:val="-5"/>
              </w:rPr>
              <w:t>HOD</w:t>
            </w:r>
          </w:p>
          <w:p w14:paraId="59D4CDEC" w14:textId="77777777" w:rsidR="00916B17" w:rsidRDefault="00CB152D">
            <w:pPr>
              <w:pStyle w:val="TableParagraph"/>
              <w:ind w:left="249"/>
            </w:pPr>
            <w:r>
              <w:rPr>
                <w:color w:val="333333"/>
              </w:rPr>
              <w:t>Dr.</w:t>
            </w:r>
            <w:r>
              <w:rPr>
                <w:color w:val="333333"/>
                <w:spacing w:val="-1"/>
              </w:rPr>
              <w:t xml:space="preserve"> </w:t>
            </w:r>
            <w:r w:rsidR="00814D58">
              <w:rPr>
                <w:color w:val="333333"/>
              </w:rPr>
              <w:t>Kavitha Sooda</w:t>
            </w:r>
          </w:p>
          <w:p w14:paraId="53ECC39B" w14:textId="77777777" w:rsidR="00916B17" w:rsidRDefault="00CB152D">
            <w:pPr>
              <w:pStyle w:val="TableParagraph"/>
              <w:spacing w:before="1"/>
              <w:ind w:left="249"/>
            </w:pPr>
            <w:r>
              <w:rPr>
                <w:color w:val="333333"/>
              </w:rPr>
              <w:t>Professor</w:t>
            </w:r>
            <w:r>
              <w:rPr>
                <w:color w:val="333333"/>
                <w:spacing w:val="-2"/>
              </w:rPr>
              <w:t xml:space="preserve"> </w:t>
            </w:r>
            <w:r>
              <w:rPr>
                <w:color w:val="333333"/>
              </w:rPr>
              <w:t>&amp;</w:t>
            </w:r>
            <w:r>
              <w:rPr>
                <w:color w:val="333333"/>
                <w:spacing w:val="-4"/>
              </w:rPr>
              <w:t xml:space="preserve"> </w:t>
            </w:r>
            <w:r>
              <w:rPr>
                <w:color w:val="333333"/>
              </w:rPr>
              <w:t>Head,</w:t>
            </w:r>
            <w:r>
              <w:rPr>
                <w:color w:val="333333"/>
                <w:spacing w:val="-4"/>
              </w:rPr>
              <w:t xml:space="preserve"> </w:t>
            </w:r>
            <w:r>
              <w:rPr>
                <w:color w:val="333333"/>
              </w:rPr>
              <w:t>Dept.</w:t>
            </w:r>
            <w:r>
              <w:rPr>
                <w:color w:val="333333"/>
                <w:spacing w:val="-5"/>
              </w:rPr>
              <w:t xml:space="preserve"> </w:t>
            </w:r>
            <w:r>
              <w:rPr>
                <w:color w:val="333333"/>
              </w:rPr>
              <w:t>of</w:t>
            </w:r>
            <w:r>
              <w:rPr>
                <w:color w:val="333333"/>
                <w:spacing w:val="-6"/>
              </w:rPr>
              <w:t xml:space="preserve"> </w:t>
            </w:r>
            <w:r>
              <w:rPr>
                <w:color w:val="333333"/>
                <w:spacing w:val="-5"/>
              </w:rPr>
              <w:t>CSE</w:t>
            </w:r>
          </w:p>
        </w:tc>
      </w:tr>
      <w:tr w:rsidR="00916B17" w14:paraId="0D8D8313" w14:textId="77777777">
        <w:trPr>
          <w:trHeight w:val="565"/>
        </w:trPr>
        <w:tc>
          <w:tcPr>
            <w:tcW w:w="3106" w:type="dxa"/>
          </w:tcPr>
          <w:p w14:paraId="7F91C784" w14:textId="77777777" w:rsidR="00916B17" w:rsidRDefault="00CB152D">
            <w:pPr>
              <w:pStyle w:val="TableParagraph"/>
              <w:spacing w:line="249" w:lineRule="exact"/>
              <w:ind w:left="50"/>
            </w:pPr>
            <w:r>
              <w:rPr>
                <w:color w:val="333333"/>
              </w:rPr>
              <w:t>BMSCE,</w:t>
            </w:r>
            <w:r>
              <w:rPr>
                <w:color w:val="333333"/>
                <w:spacing w:val="-2"/>
              </w:rPr>
              <w:t xml:space="preserve"> Bengaluru</w:t>
            </w:r>
          </w:p>
        </w:tc>
        <w:tc>
          <w:tcPr>
            <w:tcW w:w="2455" w:type="dxa"/>
          </w:tcPr>
          <w:p w14:paraId="16A019FA" w14:textId="77777777" w:rsidR="00916B17" w:rsidRDefault="00916B17">
            <w:pPr>
              <w:pStyle w:val="TableParagraph"/>
              <w:rPr>
                <w:rFonts w:ascii="Times New Roman"/>
              </w:rPr>
            </w:pPr>
          </w:p>
        </w:tc>
        <w:tc>
          <w:tcPr>
            <w:tcW w:w="3066" w:type="dxa"/>
          </w:tcPr>
          <w:p w14:paraId="17114B96" w14:textId="77777777" w:rsidR="00916B17" w:rsidRDefault="00CB152D">
            <w:pPr>
              <w:pStyle w:val="TableParagraph"/>
              <w:spacing w:line="249" w:lineRule="exact"/>
              <w:ind w:left="249"/>
            </w:pPr>
            <w:r>
              <w:rPr>
                <w:color w:val="333333"/>
              </w:rPr>
              <w:t>BMSCE,</w:t>
            </w:r>
            <w:r>
              <w:rPr>
                <w:color w:val="333333"/>
                <w:spacing w:val="-2"/>
              </w:rPr>
              <w:t xml:space="preserve"> Bengaluru</w:t>
            </w:r>
          </w:p>
        </w:tc>
      </w:tr>
      <w:tr w:rsidR="00916B17" w14:paraId="38413FFE" w14:textId="77777777">
        <w:trPr>
          <w:trHeight w:val="1131"/>
        </w:trPr>
        <w:tc>
          <w:tcPr>
            <w:tcW w:w="3106" w:type="dxa"/>
          </w:tcPr>
          <w:p w14:paraId="08EA319E" w14:textId="77777777" w:rsidR="00916B17" w:rsidRDefault="00916B17">
            <w:pPr>
              <w:pStyle w:val="TableParagraph"/>
              <w:rPr>
                <w:rFonts w:ascii="Times New Roman"/>
              </w:rPr>
            </w:pPr>
          </w:p>
          <w:p w14:paraId="1B7E3957" w14:textId="77777777" w:rsidR="00916B17" w:rsidRDefault="00916B17">
            <w:pPr>
              <w:pStyle w:val="TableParagraph"/>
              <w:rPr>
                <w:rFonts w:ascii="Times New Roman"/>
              </w:rPr>
            </w:pPr>
          </w:p>
          <w:p w14:paraId="546A8842" w14:textId="77777777" w:rsidR="00916B17" w:rsidRDefault="00916B17">
            <w:pPr>
              <w:pStyle w:val="TableParagraph"/>
              <w:spacing w:before="108"/>
              <w:rPr>
                <w:rFonts w:ascii="Times New Roman"/>
              </w:rPr>
            </w:pPr>
          </w:p>
          <w:p w14:paraId="15FA3B06" w14:textId="77777777" w:rsidR="00916B17" w:rsidRDefault="00CB152D">
            <w:pPr>
              <w:pStyle w:val="TableParagraph"/>
              <w:spacing w:line="245" w:lineRule="exact"/>
              <w:ind w:left="50"/>
            </w:pPr>
            <w:r>
              <w:rPr>
                <w:color w:val="333333"/>
              </w:rPr>
              <w:t>Name</w:t>
            </w:r>
            <w:r>
              <w:rPr>
                <w:color w:val="333333"/>
                <w:spacing w:val="-2"/>
              </w:rPr>
              <w:t xml:space="preserve"> </w:t>
            </w:r>
            <w:r>
              <w:rPr>
                <w:color w:val="333333"/>
              </w:rPr>
              <w:t>of</w:t>
            </w:r>
            <w:r>
              <w:rPr>
                <w:color w:val="333333"/>
                <w:spacing w:val="-2"/>
              </w:rPr>
              <w:t xml:space="preserve"> </w:t>
            </w:r>
            <w:r>
              <w:rPr>
                <w:color w:val="333333"/>
              </w:rPr>
              <w:t xml:space="preserve">the </w:t>
            </w:r>
            <w:r>
              <w:rPr>
                <w:color w:val="333333"/>
                <w:spacing w:val="-2"/>
              </w:rPr>
              <w:t>Examiner</w:t>
            </w:r>
          </w:p>
        </w:tc>
        <w:tc>
          <w:tcPr>
            <w:tcW w:w="2455" w:type="dxa"/>
          </w:tcPr>
          <w:p w14:paraId="3BB71000" w14:textId="77777777" w:rsidR="00916B17" w:rsidRDefault="00916B17">
            <w:pPr>
              <w:pStyle w:val="TableParagraph"/>
              <w:spacing w:before="23"/>
              <w:rPr>
                <w:rFonts w:ascii="Times New Roman"/>
              </w:rPr>
            </w:pPr>
          </w:p>
          <w:p w14:paraId="78ED9A07" w14:textId="77777777" w:rsidR="00916B17" w:rsidRDefault="00CB152D">
            <w:pPr>
              <w:pStyle w:val="TableParagraph"/>
              <w:ind w:left="1041"/>
            </w:pPr>
            <w:r>
              <w:rPr>
                <w:color w:val="333333"/>
              </w:rPr>
              <w:t>External</w:t>
            </w:r>
            <w:r>
              <w:rPr>
                <w:color w:val="333333"/>
                <w:spacing w:val="-3"/>
              </w:rPr>
              <w:t xml:space="preserve"> </w:t>
            </w:r>
            <w:r>
              <w:rPr>
                <w:color w:val="333333"/>
                <w:spacing w:val="-4"/>
              </w:rPr>
              <w:t>Viva</w:t>
            </w:r>
          </w:p>
        </w:tc>
        <w:tc>
          <w:tcPr>
            <w:tcW w:w="3066" w:type="dxa"/>
          </w:tcPr>
          <w:p w14:paraId="4E3AEA11" w14:textId="77777777" w:rsidR="00916B17" w:rsidRDefault="00916B17">
            <w:pPr>
              <w:pStyle w:val="TableParagraph"/>
              <w:rPr>
                <w:rFonts w:ascii="Times New Roman"/>
              </w:rPr>
            </w:pPr>
          </w:p>
          <w:p w14:paraId="45325AD4" w14:textId="77777777" w:rsidR="00916B17" w:rsidRDefault="00916B17">
            <w:pPr>
              <w:pStyle w:val="TableParagraph"/>
              <w:rPr>
                <w:rFonts w:ascii="Times New Roman"/>
              </w:rPr>
            </w:pPr>
          </w:p>
          <w:p w14:paraId="37D349E3" w14:textId="77777777" w:rsidR="00916B17" w:rsidRDefault="00916B17">
            <w:pPr>
              <w:pStyle w:val="TableParagraph"/>
              <w:spacing w:before="108"/>
              <w:rPr>
                <w:rFonts w:ascii="Times New Roman"/>
              </w:rPr>
            </w:pPr>
          </w:p>
          <w:p w14:paraId="3FC65F42" w14:textId="77777777" w:rsidR="00916B17" w:rsidRDefault="00CB152D">
            <w:pPr>
              <w:pStyle w:val="TableParagraph"/>
              <w:spacing w:line="245" w:lineRule="exact"/>
              <w:ind w:left="821"/>
            </w:pPr>
            <w:r>
              <w:rPr>
                <w:color w:val="333333"/>
              </w:rPr>
              <w:t>Signature</w:t>
            </w:r>
            <w:r>
              <w:rPr>
                <w:color w:val="333333"/>
                <w:spacing w:val="-6"/>
              </w:rPr>
              <w:t xml:space="preserve"> </w:t>
            </w:r>
            <w:r>
              <w:rPr>
                <w:color w:val="333333"/>
              </w:rPr>
              <w:t>with</w:t>
            </w:r>
            <w:r>
              <w:rPr>
                <w:color w:val="333333"/>
                <w:spacing w:val="-3"/>
              </w:rPr>
              <w:t xml:space="preserve"> </w:t>
            </w:r>
            <w:r>
              <w:rPr>
                <w:color w:val="333333"/>
                <w:spacing w:val="-4"/>
              </w:rPr>
              <w:t>date</w:t>
            </w:r>
          </w:p>
        </w:tc>
      </w:tr>
    </w:tbl>
    <w:p w14:paraId="3A40C505" w14:textId="77777777" w:rsidR="00916B17" w:rsidRDefault="00916B17">
      <w:pPr>
        <w:pStyle w:val="BodyText"/>
        <w:rPr>
          <w:sz w:val="22"/>
        </w:rPr>
      </w:pPr>
    </w:p>
    <w:p w14:paraId="61D3312C" w14:textId="77777777" w:rsidR="00916B17" w:rsidRDefault="00916B17">
      <w:pPr>
        <w:pStyle w:val="BodyText"/>
        <w:rPr>
          <w:sz w:val="22"/>
        </w:rPr>
      </w:pPr>
    </w:p>
    <w:p w14:paraId="7E125573" w14:textId="77777777" w:rsidR="00916B17" w:rsidRDefault="00916B17">
      <w:pPr>
        <w:pStyle w:val="BodyText"/>
        <w:spacing w:before="164"/>
        <w:rPr>
          <w:sz w:val="22"/>
        </w:rPr>
      </w:pPr>
    </w:p>
    <w:p w14:paraId="20650F45" w14:textId="77777777" w:rsidR="00916B17" w:rsidRDefault="00CB152D">
      <w:pPr>
        <w:tabs>
          <w:tab w:val="left" w:pos="3550"/>
        </w:tabs>
        <w:ind w:left="160"/>
        <w:rPr>
          <w:rFonts w:ascii="Calibri"/>
        </w:rPr>
      </w:pPr>
      <w:r>
        <w:rPr>
          <w:noProof/>
        </w:rPr>
        <mc:AlternateContent>
          <mc:Choice Requires="wps">
            <w:drawing>
              <wp:anchor distT="0" distB="0" distL="0" distR="0" simplePos="0" relativeHeight="15730176" behindDoc="0" locked="0" layoutInCell="1" allowOverlap="1" wp14:anchorId="722EAB07" wp14:editId="0364295A">
                <wp:simplePos x="0" y="0"/>
                <wp:positionH relativeFrom="page">
                  <wp:posOffset>4841113</wp:posOffset>
                </wp:positionH>
                <wp:positionV relativeFrom="paragraph">
                  <wp:posOffset>153537</wp:posOffset>
                </wp:positionV>
                <wp:extent cx="166878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8780" cy="1270"/>
                        </a:xfrm>
                        <a:custGeom>
                          <a:avLst/>
                          <a:gdLst/>
                          <a:ahLst/>
                          <a:cxnLst/>
                          <a:rect l="l" t="t" r="r" b="b"/>
                          <a:pathLst>
                            <a:path w="1668780">
                              <a:moveTo>
                                <a:pt x="0" y="0"/>
                              </a:moveTo>
                              <a:lnTo>
                                <a:pt x="1668755" y="0"/>
                              </a:lnTo>
                            </a:path>
                          </a:pathLst>
                        </a:custGeom>
                        <a:ln w="9113">
                          <a:solidFill>
                            <a:srgbClr val="323232"/>
                          </a:solidFill>
                          <a:prstDash val="solid"/>
                        </a:ln>
                      </wps:spPr>
                      <wps:bodyPr wrap="square" lIns="0" tIns="0" rIns="0" bIns="0" rtlCol="0">
                        <a:prstTxWarp prst="textNoShape">
                          <a:avLst/>
                        </a:prstTxWarp>
                        <a:noAutofit/>
                      </wps:bodyPr>
                    </wps:wsp>
                  </a:graphicData>
                </a:graphic>
              </wp:anchor>
            </w:drawing>
          </mc:Choice>
          <mc:Fallback>
            <w:pict>
              <v:shape w14:anchorId="6E13938D" id="Graphic 5" o:spid="_x0000_s1026" style="position:absolute;margin-left:381.2pt;margin-top:12.1pt;width:131.4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668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" path="m,l1668755,e" filled="f" strokecolor="#323232" strokeweight=".25314mm">
                <v:path arrowok="t"/>
                <w10:wrap anchorx="page"/>
              </v:shape>
            </w:pict>
          </mc:Fallback>
        </mc:AlternateContent>
      </w:r>
      <w:r>
        <w:rPr>
          <w:rFonts w:ascii="Calibri"/>
          <w:color w:val="333333"/>
          <w:spacing w:val="-5"/>
        </w:rPr>
        <w:t>1.</w:t>
      </w:r>
      <w:r>
        <w:rPr>
          <w:rFonts w:ascii="Calibri"/>
          <w:color w:val="333333"/>
          <w:u w:val="single" w:color="323232"/>
        </w:rPr>
        <w:tab/>
      </w:r>
    </w:p>
    <w:p w14:paraId="60079285" w14:textId="77777777" w:rsidR="00916B17" w:rsidRDefault="00916B17">
      <w:pPr>
        <w:pStyle w:val="BodyText"/>
        <w:rPr>
          <w:rFonts w:ascii="Calibri"/>
          <w:sz w:val="22"/>
        </w:rPr>
      </w:pPr>
    </w:p>
    <w:p w14:paraId="1D8CEAF6" w14:textId="77777777" w:rsidR="00916B17" w:rsidRDefault="00916B17">
      <w:pPr>
        <w:pStyle w:val="BodyText"/>
        <w:rPr>
          <w:rFonts w:ascii="Calibri"/>
          <w:sz w:val="22"/>
        </w:rPr>
      </w:pPr>
    </w:p>
    <w:p w14:paraId="421E8F65" w14:textId="77777777" w:rsidR="00916B17" w:rsidRDefault="00916B17">
      <w:pPr>
        <w:pStyle w:val="BodyText"/>
        <w:spacing w:before="109"/>
        <w:rPr>
          <w:rFonts w:ascii="Calibri"/>
          <w:sz w:val="22"/>
        </w:rPr>
      </w:pPr>
    </w:p>
    <w:p w14:paraId="29700017" w14:textId="77777777" w:rsidR="00916B17" w:rsidRDefault="00CB152D">
      <w:pPr>
        <w:tabs>
          <w:tab w:val="left" w:pos="3599"/>
        </w:tabs>
        <w:ind w:left="160"/>
        <w:rPr>
          <w:rFonts w:ascii="Calibri"/>
        </w:rPr>
      </w:pPr>
      <w:r>
        <w:rPr>
          <w:noProof/>
        </w:rPr>
        <mc:AlternateContent>
          <mc:Choice Requires="wps">
            <w:drawing>
              <wp:anchor distT="0" distB="0" distL="0" distR="0" simplePos="0" relativeHeight="15730688" behindDoc="0" locked="0" layoutInCell="1" allowOverlap="1" wp14:anchorId="34931446" wp14:editId="097D8C36">
                <wp:simplePos x="0" y="0"/>
                <wp:positionH relativeFrom="page">
                  <wp:posOffset>4805635</wp:posOffset>
                </wp:positionH>
                <wp:positionV relativeFrom="paragraph">
                  <wp:posOffset>153525</wp:posOffset>
                </wp:positionV>
                <wp:extent cx="173799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7995" cy="1270"/>
                        </a:xfrm>
                        <a:custGeom>
                          <a:avLst/>
                          <a:gdLst/>
                          <a:ahLst/>
                          <a:cxnLst/>
                          <a:rect l="l" t="t" r="r" b="b"/>
                          <a:pathLst>
                            <a:path w="1737995">
                              <a:moveTo>
                                <a:pt x="0" y="0"/>
                              </a:moveTo>
                              <a:lnTo>
                                <a:pt x="1737597" y="0"/>
                              </a:lnTo>
                            </a:path>
                          </a:pathLst>
                        </a:custGeom>
                        <a:ln w="9113">
                          <a:solidFill>
                            <a:srgbClr val="323232"/>
                          </a:solidFill>
                          <a:prstDash val="solid"/>
                        </a:ln>
                      </wps:spPr>
                      <wps:bodyPr wrap="square" lIns="0" tIns="0" rIns="0" bIns="0" rtlCol="0">
                        <a:prstTxWarp prst="textNoShape">
                          <a:avLst/>
                        </a:prstTxWarp>
                        <a:noAutofit/>
                      </wps:bodyPr>
                    </wps:wsp>
                  </a:graphicData>
                </a:graphic>
              </wp:anchor>
            </w:drawing>
          </mc:Choice>
          <mc:Fallback>
            <w:pict>
              <v:shape w14:anchorId="0123D307" id="Graphic 6" o:spid="_x0000_s1026" style="position:absolute;margin-left:378.4pt;margin-top:12.1pt;width:136.8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737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" path="m,l1737597,e" filled="f" strokecolor="#323232" strokeweight=".25314mm">
                <v:path arrowok="t"/>
                <w10:wrap anchorx="page"/>
              </v:shape>
            </w:pict>
          </mc:Fallback>
        </mc:AlternateContent>
      </w:r>
      <w:r>
        <w:rPr>
          <w:rFonts w:ascii="Calibri"/>
          <w:color w:val="333333"/>
        </w:rPr>
        <w:t xml:space="preserve">2. </w:t>
      </w:r>
      <w:r>
        <w:rPr>
          <w:rFonts w:ascii="Calibri"/>
          <w:color w:val="333333"/>
          <w:u w:val="single" w:color="323232"/>
        </w:rPr>
        <w:tab/>
      </w:r>
    </w:p>
    <w:p w14:paraId="48C0497F" w14:textId="77777777" w:rsidR="00916B17" w:rsidRDefault="00916B17">
      <w:pPr>
        <w:rPr>
          <w:rFonts w:ascii="Calibri"/>
        </w:rPr>
        <w:sectPr w:rsidR="00916B17">
          <w:pgSz w:w="12240" w:h="15840"/>
          <w:pgMar w:top="18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13D0707F" w14:textId="77777777" w:rsidR="00916B17" w:rsidRDefault="00CB152D">
      <w:pPr>
        <w:pStyle w:val="Heading1"/>
        <w:spacing w:before="60" w:line="396" w:lineRule="auto"/>
        <w:ind w:left="755" w:right="347" w:firstLine="1603"/>
        <w:jc w:val="left"/>
      </w:pPr>
      <w:r>
        <w:lastRenderedPageBreak/>
        <w:t>B. M. S. COLLEGE OF ENGINEERING DEPARTMENT</w:t>
      </w:r>
      <w:r>
        <w:rPr>
          <w:spacing w:val="-7"/>
        </w:rPr>
        <w:t xml:space="preserve"> </w:t>
      </w:r>
      <w:r>
        <w:t>OF</w:t>
      </w:r>
      <w:r>
        <w:rPr>
          <w:spacing w:val="-6"/>
        </w:rPr>
        <w:t xml:space="preserve"> </w:t>
      </w:r>
      <w:r>
        <w:t>COMPUTER</w:t>
      </w:r>
      <w:r>
        <w:rPr>
          <w:spacing w:val="-6"/>
        </w:rPr>
        <w:t xml:space="preserve"> </w:t>
      </w:r>
      <w:r>
        <w:t>SCIENCE</w:t>
      </w:r>
      <w:r>
        <w:rPr>
          <w:spacing w:val="-7"/>
        </w:rPr>
        <w:t xml:space="preserve"> </w:t>
      </w:r>
      <w:r>
        <w:t>AND</w:t>
      </w:r>
      <w:r>
        <w:rPr>
          <w:spacing w:val="-6"/>
        </w:rPr>
        <w:t xml:space="preserve"> </w:t>
      </w:r>
      <w:r>
        <w:t>ENGINEERING</w:t>
      </w:r>
    </w:p>
    <w:p w14:paraId="3E786611" w14:textId="77777777" w:rsidR="00916B17" w:rsidRDefault="00CB152D">
      <w:pPr>
        <w:pStyle w:val="BodyText"/>
        <w:spacing w:before="198"/>
        <w:rPr>
          <w:b/>
          <w:sz w:val="20"/>
        </w:rPr>
      </w:pPr>
      <w:r>
        <w:rPr>
          <w:noProof/>
        </w:rPr>
        <w:drawing>
          <wp:anchor distT="0" distB="0" distL="0" distR="0" simplePos="0" relativeHeight="487590400" behindDoc="1" locked="0" layoutInCell="1" allowOverlap="1" wp14:anchorId="3078B1BC" wp14:editId="21474307">
            <wp:simplePos x="0" y="0"/>
            <wp:positionH relativeFrom="page">
              <wp:posOffset>3244342</wp:posOffset>
            </wp:positionH>
            <wp:positionV relativeFrom="paragraph">
              <wp:posOffset>287331</wp:posOffset>
            </wp:positionV>
            <wp:extent cx="1279515" cy="128682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279515" cy="1286827"/>
                    </a:xfrm>
                    <a:prstGeom prst="rect">
                      <a:avLst/>
                    </a:prstGeom>
                  </pic:spPr>
                </pic:pic>
              </a:graphicData>
            </a:graphic>
          </wp:anchor>
        </w:drawing>
      </w:r>
    </w:p>
    <w:p w14:paraId="2BF08147" w14:textId="77777777" w:rsidR="00916B17" w:rsidRDefault="00916B17">
      <w:pPr>
        <w:pStyle w:val="BodyText"/>
        <w:rPr>
          <w:b/>
          <w:sz w:val="28"/>
        </w:rPr>
      </w:pPr>
    </w:p>
    <w:p w14:paraId="449C583C" w14:textId="77777777" w:rsidR="00916B17" w:rsidRDefault="00916B17">
      <w:pPr>
        <w:pStyle w:val="BodyText"/>
        <w:spacing w:before="21"/>
        <w:rPr>
          <w:b/>
          <w:sz w:val="28"/>
        </w:rPr>
      </w:pPr>
    </w:p>
    <w:p w14:paraId="3CF1CEAA" w14:textId="77777777" w:rsidR="00916B17" w:rsidRDefault="00CB152D">
      <w:pPr>
        <w:spacing w:before="1"/>
        <w:ind w:left="44"/>
        <w:jc w:val="center"/>
        <w:rPr>
          <w:b/>
          <w:i/>
          <w:sz w:val="24"/>
        </w:rPr>
      </w:pPr>
      <w:r>
        <w:rPr>
          <w:b/>
          <w:i/>
          <w:spacing w:val="-2"/>
          <w:sz w:val="24"/>
        </w:rPr>
        <w:t>DECALARATION</w:t>
      </w:r>
    </w:p>
    <w:p w14:paraId="23921392" w14:textId="77777777" w:rsidR="00916B17" w:rsidRDefault="00916B17">
      <w:pPr>
        <w:pStyle w:val="BodyText"/>
        <w:rPr>
          <w:b/>
          <w:i/>
          <w:sz w:val="24"/>
        </w:rPr>
      </w:pPr>
    </w:p>
    <w:p w14:paraId="36058A47" w14:textId="77777777" w:rsidR="00916B17" w:rsidRPr="00CB6EF6" w:rsidRDefault="00916B17" w:rsidP="00CB6EF6">
      <w:pPr>
        <w:pStyle w:val="BodyText"/>
        <w:spacing w:before="40"/>
        <w:jc w:val="both"/>
        <w:rPr>
          <w:b/>
          <w:i/>
          <w:sz w:val="24"/>
          <w:szCs w:val="24"/>
        </w:rPr>
      </w:pPr>
    </w:p>
    <w:p w14:paraId="63FE77F9" w14:textId="7A800D2B" w:rsidR="00916B17" w:rsidRPr="00CB6EF6" w:rsidRDefault="00CB152D" w:rsidP="00CB6EF6">
      <w:pPr>
        <w:tabs>
          <w:tab w:val="left" w:pos="6092"/>
        </w:tabs>
        <w:ind w:left="42"/>
        <w:jc w:val="both"/>
        <w:rPr>
          <w:sz w:val="24"/>
          <w:szCs w:val="24"/>
        </w:rPr>
      </w:pPr>
      <w:r w:rsidRPr="00CB6EF6">
        <w:rPr>
          <w:sz w:val="24"/>
          <w:szCs w:val="24"/>
        </w:rPr>
        <w:t>We,</w:t>
      </w:r>
      <w:r w:rsidRPr="00CB6EF6">
        <w:rPr>
          <w:spacing w:val="31"/>
          <w:sz w:val="24"/>
          <w:szCs w:val="24"/>
        </w:rPr>
        <w:t xml:space="preserve">  </w:t>
      </w:r>
      <w:r w:rsidR="00CE7FD8" w:rsidRPr="00CB6EF6">
        <w:rPr>
          <w:b/>
          <w:sz w:val="24"/>
          <w:szCs w:val="24"/>
        </w:rPr>
        <w:t>Samriddhi Singh(1BM23CS295),Shrinanda Shivprasad Dinde(1BM23CS324), Sinchana(1BM23CS329), Soham Hathi(1BM23CS335)</w:t>
      </w:r>
      <w:r w:rsidRPr="00CB6EF6">
        <w:rPr>
          <w:sz w:val="24"/>
          <w:szCs w:val="24"/>
        </w:rPr>
        <w:t>, students of 5th Semester, B.E, Department of Computer Science and Engineering, B. M. S. College of Engineering, Bangalore, here by declare that, this Project</w:t>
      </w:r>
      <w:r w:rsidRPr="00CB6EF6">
        <w:rPr>
          <w:spacing w:val="40"/>
          <w:sz w:val="24"/>
          <w:szCs w:val="24"/>
        </w:rPr>
        <w:t xml:space="preserve"> </w:t>
      </w:r>
      <w:r w:rsidRPr="00CB6EF6">
        <w:rPr>
          <w:sz w:val="24"/>
          <w:szCs w:val="24"/>
        </w:rPr>
        <w:t>Work-1entitled "</w:t>
      </w:r>
      <w:r w:rsidR="00CE7FD8" w:rsidRPr="00CB6EF6">
        <w:rPr>
          <w:b/>
          <w:bCs/>
          <w:sz w:val="24"/>
          <w:szCs w:val="24"/>
          <w:lang w:val="en-IN"/>
        </w:rPr>
        <w:t xml:space="preserve"> </w:t>
      </w:r>
      <w:r w:rsidR="00CE7FD8" w:rsidRPr="00CB6EF6">
        <w:rPr>
          <w:b/>
          <w:bCs/>
          <w:sz w:val="24"/>
          <w:szCs w:val="24"/>
          <w:lang w:val="en-IN"/>
        </w:rPr>
        <w:t>Age-Related Eye Disease Study using AI driven Retinal Fundus Image Classification</w:t>
      </w:r>
      <w:r w:rsidR="00CE7FD8" w:rsidRPr="00CB6EF6">
        <w:rPr>
          <w:sz w:val="24"/>
          <w:szCs w:val="24"/>
        </w:rPr>
        <w:t xml:space="preserve"> </w:t>
      </w:r>
      <w:r w:rsidRPr="00CB6EF6">
        <w:rPr>
          <w:sz w:val="24"/>
          <w:szCs w:val="24"/>
        </w:rPr>
        <w:t>" has been carried out by us under the guidance of Prof. Namratha M, Assistant Professor, Department of CSE, B. M. S. College of Engineering, Bangalore during the aca</w:t>
      </w:r>
      <w:r w:rsidR="00FE01EE" w:rsidRPr="00CB6EF6">
        <w:rPr>
          <w:sz w:val="24"/>
          <w:szCs w:val="24"/>
        </w:rPr>
        <w:t xml:space="preserve">demic semester September </w:t>
      </w:r>
      <w:r w:rsidR="00684272" w:rsidRPr="00CB6EF6">
        <w:rPr>
          <w:sz w:val="24"/>
          <w:szCs w:val="24"/>
        </w:rPr>
        <w:t>2024</w:t>
      </w:r>
      <w:r w:rsidR="00FE01EE" w:rsidRPr="00CB6EF6">
        <w:rPr>
          <w:sz w:val="24"/>
          <w:szCs w:val="24"/>
        </w:rPr>
        <w:t>- January 2025</w:t>
      </w:r>
      <w:r w:rsidR="00684272" w:rsidRPr="00CB6EF6">
        <w:rPr>
          <w:sz w:val="24"/>
          <w:szCs w:val="24"/>
        </w:rPr>
        <w:t>.</w:t>
      </w:r>
    </w:p>
    <w:p w14:paraId="344D7D20" w14:textId="77777777" w:rsidR="00916B17" w:rsidRDefault="00916B17">
      <w:pPr>
        <w:pStyle w:val="BodyText"/>
        <w:rPr>
          <w:sz w:val="24"/>
        </w:rPr>
      </w:pPr>
    </w:p>
    <w:p w14:paraId="1BC5FD28" w14:textId="77777777" w:rsidR="00916B17" w:rsidRDefault="00916B17">
      <w:pPr>
        <w:pStyle w:val="BodyText"/>
        <w:spacing w:before="57"/>
        <w:rPr>
          <w:sz w:val="24"/>
        </w:rPr>
      </w:pPr>
    </w:p>
    <w:p w14:paraId="158DBAC8" w14:textId="77777777" w:rsidR="00916B17" w:rsidRDefault="00CB152D">
      <w:pPr>
        <w:spacing w:line="256" w:lineRule="auto"/>
        <w:ind w:left="160" w:right="117"/>
        <w:jc w:val="both"/>
        <w:rPr>
          <w:sz w:val="24"/>
        </w:rPr>
      </w:pPr>
      <w:r>
        <w:rPr>
          <w:sz w:val="24"/>
        </w:rPr>
        <w:t>We also declare that to the best of our knowledge and belief, the development reported here is</w:t>
      </w:r>
      <w:r>
        <w:rPr>
          <w:spacing w:val="40"/>
          <w:sz w:val="24"/>
        </w:rPr>
        <w:t xml:space="preserve"> </w:t>
      </w:r>
      <w:r>
        <w:rPr>
          <w:sz w:val="24"/>
        </w:rPr>
        <w:t>not from part of any other report by any other students.</w:t>
      </w:r>
    </w:p>
    <w:p w14:paraId="79433690" w14:textId="77777777" w:rsidR="00916B17" w:rsidRDefault="00916B17">
      <w:pPr>
        <w:pStyle w:val="BodyText"/>
        <w:rPr>
          <w:sz w:val="24"/>
        </w:rPr>
      </w:pPr>
    </w:p>
    <w:p w14:paraId="22911D16" w14:textId="77777777" w:rsidR="00916B17" w:rsidRDefault="00916B17">
      <w:pPr>
        <w:pStyle w:val="BodyText"/>
        <w:spacing w:before="60"/>
        <w:rPr>
          <w:sz w:val="24"/>
        </w:rPr>
      </w:pPr>
    </w:p>
    <w:p w14:paraId="3415A8B0" w14:textId="77777777" w:rsidR="00916B17" w:rsidRDefault="00CB152D">
      <w:pPr>
        <w:ind w:left="1561"/>
        <w:jc w:val="center"/>
        <w:rPr>
          <w:sz w:val="24"/>
        </w:rPr>
      </w:pPr>
      <w:r>
        <w:rPr>
          <w:spacing w:val="-2"/>
          <w:sz w:val="24"/>
        </w:rPr>
        <w:t>Signature</w:t>
      </w:r>
    </w:p>
    <w:p w14:paraId="6EE6EC4F" w14:textId="79499DBB" w:rsidR="00CE7FD8" w:rsidRPr="00CB6EF6" w:rsidRDefault="00CE7FD8" w:rsidP="00CE7FD8">
      <w:pPr>
        <w:pStyle w:val="BodyText"/>
        <w:spacing w:before="34"/>
        <w:rPr>
          <w:b/>
          <w:sz w:val="24"/>
          <w:szCs w:val="24"/>
        </w:rPr>
      </w:pPr>
      <w:r w:rsidRPr="00CB6EF6">
        <w:rPr>
          <w:b/>
          <w:sz w:val="24"/>
          <w:szCs w:val="24"/>
        </w:rPr>
        <w:t>Samriddhi Singh(1BM23CS295)</w:t>
      </w:r>
    </w:p>
    <w:p w14:paraId="2C048292" w14:textId="33B31C18" w:rsidR="00CE7FD8" w:rsidRPr="00CB6EF6" w:rsidRDefault="00CE7FD8" w:rsidP="00CE7FD8">
      <w:pPr>
        <w:pStyle w:val="BodyText"/>
        <w:spacing w:before="34"/>
        <w:rPr>
          <w:b/>
          <w:sz w:val="24"/>
          <w:szCs w:val="24"/>
        </w:rPr>
      </w:pPr>
      <w:r w:rsidRPr="00CB6EF6">
        <w:rPr>
          <w:b/>
          <w:sz w:val="24"/>
          <w:szCs w:val="24"/>
        </w:rPr>
        <w:t>Shrinanda Shivprasad Dinde(1BM23CS324)</w:t>
      </w:r>
    </w:p>
    <w:p w14:paraId="64367B34" w14:textId="3008CDEC" w:rsidR="00CE7FD8" w:rsidRPr="00CB6EF6" w:rsidRDefault="00CE7FD8" w:rsidP="00CE7FD8">
      <w:pPr>
        <w:pStyle w:val="BodyText"/>
        <w:spacing w:before="34"/>
        <w:rPr>
          <w:b/>
          <w:sz w:val="24"/>
          <w:szCs w:val="24"/>
        </w:rPr>
      </w:pPr>
      <w:r w:rsidRPr="00CB6EF6">
        <w:rPr>
          <w:b/>
          <w:sz w:val="24"/>
          <w:szCs w:val="24"/>
        </w:rPr>
        <w:t>Sinchana(1BM23CS329)</w:t>
      </w:r>
    </w:p>
    <w:p w14:paraId="7D6E0A1E" w14:textId="19215D66" w:rsidR="00CE7FD8" w:rsidRPr="00CB6EF6" w:rsidRDefault="00CE7FD8" w:rsidP="00CE7FD8">
      <w:pPr>
        <w:pStyle w:val="BodyText"/>
        <w:spacing w:before="34"/>
        <w:rPr>
          <w:b/>
          <w:sz w:val="24"/>
          <w:szCs w:val="24"/>
        </w:rPr>
      </w:pPr>
      <w:r w:rsidRPr="00CB6EF6">
        <w:rPr>
          <w:b/>
          <w:sz w:val="24"/>
          <w:szCs w:val="24"/>
        </w:rPr>
        <w:t xml:space="preserve">Soham Hathi(1BM23CS335) </w:t>
      </w:r>
    </w:p>
    <w:p w14:paraId="044B2815" w14:textId="77777777" w:rsidR="00916B17" w:rsidRDefault="00916B17">
      <w:pPr>
        <w:spacing w:line="396" w:lineRule="auto"/>
        <w:jc w:val="both"/>
        <w:rPr>
          <w:sz w:val="24"/>
        </w:rPr>
        <w:sectPr w:rsidR="00916B17">
          <w:pgSz w:w="12240" w:h="15840"/>
          <w:pgMar w:top="138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443C1596" w14:textId="77777777" w:rsidR="00E5524F" w:rsidRPr="00E5524F" w:rsidRDefault="00E5524F" w:rsidP="00E5524F">
      <w:pPr>
        <w:rPr>
          <w:b/>
          <w:bCs/>
          <w:sz w:val="28"/>
          <w:szCs w:val="28"/>
          <w:lang w:val="en-IN"/>
        </w:rPr>
      </w:pPr>
      <w:r w:rsidRPr="00E5524F">
        <w:rPr>
          <w:b/>
          <w:bCs/>
          <w:sz w:val="28"/>
          <w:szCs w:val="28"/>
          <w:lang w:val="en-IN"/>
        </w:rPr>
        <w:lastRenderedPageBreak/>
        <w:t>1.0 Introduction</w:t>
      </w:r>
    </w:p>
    <w:p w14:paraId="5014F555" w14:textId="77777777" w:rsidR="00E5524F" w:rsidRPr="00E5524F" w:rsidRDefault="00E5524F" w:rsidP="00E5524F">
      <w:pPr>
        <w:rPr>
          <w:sz w:val="24"/>
          <w:szCs w:val="24"/>
          <w:lang w:val="en-IN"/>
        </w:rPr>
      </w:pPr>
      <w:r w:rsidRPr="00E5524F">
        <w:rPr>
          <w:sz w:val="24"/>
          <w:szCs w:val="24"/>
          <w:lang w:val="en-IN"/>
        </w:rPr>
        <w:t>Eye-related diseases are one of the major causes of vision loss across the world. According to the World Health Organization (WHO), around 2.2 billion people suffer from near or distance vision impairment, and India has nearly 70 million visually impaired people. A major reason for this problem is the shortage of ophthalmologists, which leads to delayed diagnosis and treatment. Early detection of eye diseases is very important to prevent permanent vision loss.</w:t>
      </w:r>
    </w:p>
    <w:p w14:paraId="4F148F8D" w14:textId="77777777" w:rsidR="00E5524F" w:rsidRPr="00E5524F" w:rsidRDefault="00E5524F" w:rsidP="00E5524F">
      <w:pPr>
        <w:rPr>
          <w:sz w:val="24"/>
          <w:szCs w:val="24"/>
          <w:lang w:val="en-IN"/>
        </w:rPr>
      </w:pPr>
      <w:r w:rsidRPr="00E5524F">
        <w:rPr>
          <w:sz w:val="24"/>
          <w:szCs w:val="24"/>
          <w:lang w:val="en-IN"/>
        </w:rPr>
        <w:t>Retinal Fundus Imaging is a common method used to examine the back portion of the eye. However, manual examination of these images by doctors is time-consuming and may sometimes lead to human errors. To overcome this, Artificial Intelligence (AI) and Deep Learning (DL) can be used to automatically detect and classify eye diseases from fundus images. This helps in faster and more accurate diagnosis.</w:t>
      </w:r>
    </w:p>
    <w:p w14:paraId="62D3ED9C" w14:textId="77777777" w:rsidR="00E5524F" w:rsidRPr="00E5524F" w:rsidRDefault="00E5524F" w:rsidP="00E5524F">
      <w:pPr>
        <w:rPr>
          <w:sz w:val="24"/>
          <w:szCs w:val="24"/>
          <w:lang w:val="en-IN"/>
        </w:rPr>
      </w:pPr>
      <w:r w:rsidRPr="00E5524F">
        <w:rPr>
          <w:sz w:val="24"/>
          <w:szCs w:val="24"/>
          <w:lang w:val="en-IN"/>
        </w:rPr>
        <w:t>This project focuses on an AI-based Retinal Fundus Image Classification system using Deep Learning models. Pre-trained CNN models such as ResNet34, VGG19, Inception-v4, and DenseNet121 are used to classify fundus images into multiple disease categories. The system aims to support doctors by providing early screening assistance.</w:t>
      </w:r>
    </w:p>
    <w:p w14:paraId="774F6E42" w14:textId="77777777" w:rsidR="00E5524F" w:rsidRPr="00E5524F" w:rsidRDefault="00E5524F" w:rsidP="00E5524F">
      <w:pPr>
        <w:rPr>
          <w:sz w:val="24"/>
          <w:szCs w:val="24"/>
          <w:lang w:val="en-IN"/>
        </w:rPr>
      </w:pPr>
      <w:r w:rsidRPr="00E5524F">
        <w:rPr>
          <w:sz w:val="24"/>
          <w:szCs w:val="24"/>
          <w:lang w:val="en-IN"/>
        </w:rPr>
        <w:t xml:space="preserve">Previous research has shown that deep learning models can perform very well in medical image classification. Most studies focus only on a single disease like Diabetic Retinopathy, but this project aims to classify multiple retinal diseases using the </w:t>
      </w:r>
      <w:proofErr w:type="spellStart"/>
      <w:r w:rsidRPr="00E5524F">
        <w:rPr>
          <w:sz w:val="24"/>
          <w:szCs w:val="24"/>
          <w:lang w:val="en-IN"/>
        </w:rPr>
        <w:t>RFMiD</w:t>
      </w:r>
      <w:proofErr w:type="spellEnd"/>
      <w:r w:rsidRPr="00E5524F">
        <w:rPr>
          <w:sz w:val="24"/>
          <w:szCs w:val="24"/>
          <w:lang w:val="en-IN"/>
        </w:rPr>
        <w:t xml:space="preserve"> dataset, which makes it more useful for real-world applications. The results will compare different models and identify the best performing one.</w:t>
      </w:r>
    </w:p>
    <w:p w14:paraId="21243135" w14:textId="77777777" w:rsidR="00916B17" w:rsidRPr="00CE7FD8" w:rsidRDefault="00916B17">
      <w:pPr>
        <w:rPr>
          <w:sz w:val="24"/>
          <w:szCs w:val="24"/>
        </w:rPr>
      </w:pPr>
    </w:p>
    <w:p w14:paraId="15139E91" w14:textId="77777777" w:rsidR="00E5524F" w:rsidRPr="00E5524F" w:rsidRDefault="00E5524F" w:rsidP="00E5524F">
      <w:pPr>
        <w:rPr>
          <w:b/>
          <w:bCs/>
          <w:sz w:val="28"/>
          <w:szCs w:val="28"/>
          <w:lang w:val="en-IN"/>
        </w:rPr>
      </w:pPr>
      <w:r w:rsidRPr="00E5524F">
        <w:rPr>
          <w:b/>
          <w:bCs/>
          <w:sz w:val="28"/>
          <w:szCs w:val="28"/>
          <w:lang w:val="en-IN"/>
        </w:rPr>
        <w:t>1.1 Motivation</w:t>
      </w:r>
    </w:p>
    <w:p w14:paraId="2CB6CAA3" w14:textId="77777777" w:rsidR="00E5524F" w:rsidRPr="00E5524F" w:rsidRDefault="00E5524F" w:rsidP="00E5524F">
      <w:pPr>
        <w:numPr>
          <w:ilvl w:val="0"/>
          <w:numId w:val="2"/>
        </w:numPr>
        <w:rPr>
          <w:sz w:val="24"/>
          <w:szCs w:val="24"/>
          <w:lang w:val="en-IN"/>
        </w:rPr>
      </w:pPr>
      <w:r w:rsidRPr="00E5524F">
        <w:rPr>
          <w:sz w:val="24"/>
          <w:szCs w:val="24"/>
          <w:lang w:val="en-IN"/>
        </w:rPr>
        <w:t>Increasing number of people suffering from eye diseases and vision loss.</w:t>
      </w:r>
    </w:p>
    <w:p w14:paraId="7B889E43" w14:textId="77777777" w:rsidR="00E5524F" w:rsidRPr="00E5524F" w:rsidRDefault="00E5524F" w:rsidP="00E5524F">
      <w:pPr>
        <w:numPr>
          <w:ilvl w:val="0"/>
          <w:numId w:val="2"/>
        </w:numPr>
        <w:rPr>
          <w:sz w:val="24"/>
          <w:szCs w:val="24"/>
          <w:lang w:val="en-IN"/>
        </w:rPr>
      </w:pPr>
      <w:r w:rsidRPr="00E5524F">
        <w:rPr>
          <w:sz w:val="24"/>
          <w:szCs w:val="24"/>
          <w:lang w:val="en-IN"/>
        </w:rPr>
        <w:t>Lack of eye specialists results in late diagnosis.</w:t>
      </w:r>
    </w:p>
    <w:p w14:paraId="432C6261" w14:textId="77777777" w:rsidR="00E5524F" w:rsidRPr="00E5524F" w:rsidRDefault="00E5524F" w:rsidP="00E5524F">
      <w:pPr>
        <w:numPr>
          <w:ilvl w:val="0"/>
          <w:numId w:val="2"/>
        </w:numPr>
        <w:rPr>
          <w:sz w:val="24"/>
          <w:szCs w:val="24"/>
          <w:lang w:val="en-IN"/>
        </w:rPr>
      </w:pPr>
      <w:r w:rsidRPr="00E5524F">
        <w:rPr>
          <w:sz w:val="24"/>
          <w:szCs w:val="24"/>
          <w:lang w:val="en-IN"/>
        </w:rPr>
        <w:t>Early screening can help prevent blindness.</w:t>
      </w:r>
    </w:p>
    <w:p w14:paraId="18C70EC3" w14:textId="77777777" w:rsidR="00E5524F" w:rsidRPr="00E5524F" w:rsidRDefault="00E5524F" w:rsidP="00E5524F">
      <w:pPr>
        <w:numPr>
          <w:ilvl w:val="0"/>
          <w:numId w:val="2"/>
        </w:numPr>
        <w:rPr>
          <w:sz w:val="24"/>
          <w:szCs w:val="24"/>
          <w:lang w:val="en-IN"/>
        </w:rPr>
      </w:pPr>
      <w:r w:rsidRPr="00E5524F">
        <w:rPr>
          <w:sz w:val="24"/>
          <w:szCs w:val="24"/>
          <w:lang w:val="en-IN"/>
        </w:rPr>
        <w:t>Deep Learning can assist doctors with fast and accurate analysis of retinal images.</w:t>
      </w:r>
    </w:p>
    <w:p w14:paraId="278E1B6B" w14:textId="0C960546" w:rsidR="00E5524F" w:rsidRPr="00E5524F" w:rsidRDefault="00E5524F" w:rsidP="00E5524F">
      <w:pPr>
        <w:rPr>
          <w:sz w:val="32"/>
          <w:lang w:val="en-IN"/>
        </w:rPr>
      </w:pPr>
    </w:p>
    <w:p w14:paraId="11BEA3C7" w14:textId="77777777" w:rsidR="00E5524F" w:rsidRPr="00E5524F" w:rsidRDefault="00E5524F" w:rsidP="00E5524F">
      <w:pPr>
        <w:rPr>
          <w:b/>
          <w:bCs/>
          <w:sz w:val="28"/>
          <w:szCs w:val="28"/>
          <w:lang w:val="en-IN"/>
        </w:rPr>
      </w:pPr>
      <w:r w:rsidRPr="00E5524F">
        <w:rPr>
          <w:b/>
          <w:bCs/>
          <w:sz w:val="28"/>
          <w:szCs w:val="28"/>
          <w:lang w:val="en-IN"/>
        </w:rPr>
        <w:t>1.2 Scope of the Project</w:t>
      </w:r>
    </w:p>
    <w:p w14:paraId="599DBCD8" w14:textId="77777777" w:rsidR="00E5524F" w:rsidRPr="00E5524F" w:rsidRDefault="00E5524F" w:rsidP="00E5524F">
      <w:pPr>
        <w:numPr>
          <w:ilvl w:val="0"/>
          <w:numId w:val="3"/>
        </w:numPr>
        <w:rPr>
          <w:sz w:val="24"/>
          <w:szCs w:val="24"/>
          <w:lang w:val="en-IN"/>
        </w:rPr>
      </w:pPr>
      <w:r w:rsidRPr="00E5524F">
        <w:rPr>
          <w:sz w:val="24"/>
          <w:szCs w:val="24"/>
          <w:lang w:val="en-IN"/>
        </w:rPr>
        <w:t xml:space="preserve">Use the </w:t>
      </w:r>
      <w:proofErr w:type="spellStart"/>
      <w:r w:rsidRPr="00E5524F">
        <w:rPr>
          <w:sz w:val="24"/>
          <w:szCs w:val="24"/>
          <w:lang w:val="en-IN"/>
        </w:rPr>
        <w:t>RFMiD</w:t>
      </w:r>
      <w:proofErr w:type="spellEnd"/>
      <w:r w:rsidRPr="00E5524F">
        <w:rPr>
          <w:sz w:val="24"/>
          <w:szCs w:val="24"/>
          <w:lang w:val="en-IN"/>
        </w:rPr>
        <w:t xml:space="preserve"> (Retinal Fundus Multi-Disease Image Dataset) for training and testing.</w:t>
      </w:r>
    </w:p>
    <w:p w14:paraId="1362831D" w14:textId="77777777" w:rsidR="00E5524F" w:rsidRPr="00E5524F" w:rsidRDefault="00E5524F" w:rsidP="00E5524F">
      <w:pPr>
        <w:numPr>
          <w:ilvl w:val="0"/>
          <w:numId w:val="3"/>
        </w:numPr>
        <w:rPr>
          <w:sz w:val="24"/>
          <w:szCs w:val="24"/>
          <w:lang w:val="en-IN"/>
        </w:rPr>
      </w:pPr>
      <w:r w:rsidRPr="00E5524F">
        <w:rPr>
          <w:sz w:val="24"/>
          <w:szCs w:val="24"/>
          <w:lang w:val="en-IN"/>
        </w:rPr>
        <w:t>Classify retinal fundus images into 10 disease categories.</w:t>
      </w:r>
    </w:p>
    <w:p w14:paraId="454C9E71" w14:textId="77777777" w:rsidR="00E5524F" w:rsidRPr="00E5524F" w:rsidRDefault="00E5524F" w:rsidP="00E5524F">
      <w:pPr>
        <w:numPr>
          <w:ilvl w:val="0"/>
          <w:numId w:val="3"/>
        </w:numPr>
        <w:rPr>
          <w:sz w:val="24"/>
          <w:szCs w:val="24"/>
          <w:lang w:val="en-IN"/>
        </w:rPr>
      </w:pPr>
      <w:r w:rsidRPr="00E5524F">
        <w:rPr>
          <w:sz w:val="24"/>
          <w:szCs w:val="24"/>
          <w:lang w:val="en-IN"/>
        </w:rPr>
        <w:t>Apply transfer learning using ResNet34, VGG19, Inception-v4, and DenseNet121 models.</w:t>
      </w:r>
    </w:p>
    <w:p w14:paraId="276723A7" w14:textId="77777777" w:rsidR="00E5524F" w:rsidRPr="00E5524F" w:rsidRDefault="00E5524F" w:rsidP="00E5524F">
      <w:pPr>
        <w:numPr>
          <w:ilvl w:val="0"/>
          <w:numId w:val="3"/>
        </w:numPr>
        <w:rPr>
          <w:sz w:val="24"/>
          <w:szCs w:val="24"/>
          <w:lang w:val="en-IN"/>
        </w:rPr>
      </w:pPr>
      <w:r w:rsidRPr="00E5524F">
        <w:rPr>
          <w:sz w:val="24"/>
          <w:szCs w:val="24"/>
          <w:lang w:val="en-IN"/>
        </w:rPr>
        <w:t>Compare the performance of different models to find the best one.</w:t>
      </w:r>
    </w:p>
    <w:p w14:paraId="3ACF85E6" w14:textId="77777777" w:rsidR="00E5524F" w:rsidRPr="00E5524F" w:rsidRDefault="00E5524F" w:rsidP="00E5524F">
      <w:pPr>
        <w:numPr>
          <w:ilvl w:val="0"/>
          <w:numId w:val="3"/>
        </w:numPr>
        <w:rPr>
          <w:sz w:val="24"/>
          <w:szCs w:val="24"/>
          <w:lang w:val="en-IN"/>
        </w:rPr>
      </w:pPr>
      <w:r w:rsidRPr="00E5524F">
        <w:rPr>
          <w:sz w:val="24"/>
          <w:szCs w:val="24"/>
          <w:lang w:val="en-IN"/>
        </w:rPr>
        <w:t>This system can be extended in the future for real-time screening in hospitals.</w:t>
      </w:r>
    </w:p>
    <w:p w14:paraId="4650A64A" w14:textId="7254F46A" w:rsidR="00E5524F" w:rsidRPr="00E5524F" w:rsidRDefault="00E5524F" w:rsidP="00E5524F">
      <w:pPr>
        <w:rPr>
          <w:sz w:val="24"/>
          <w:szCs w:val="24"/>
          <w:lang w:val="en-IN"/>
        </w:rPr>
      </w:pPr>
    </w:p>
    <w:p w14:paraId="1F0847A4" w14:textId="77777777" w:rsidR="00E5524F" w:rsidRPr="00E5524F" w:rsidRDefault="00E5524F" w:rsidP="00E5524F">
      <w:pPr>
        <w:rPr>
          <w:b/>
          <w:bCs/>
          <w:sz w:val="28"/>
          <w:szCs w:val="28"/>
          <w:lang w:val="en-IN"/>
        </w:rPr>
      </w:pPr>
      <w:r w:rsidRPr="00E5524F">
        <w:rPr>
          <w:b/>
          <w:bCs/>
          <w:sz w:val="28"/>
          <w:szCs w:val="28"/>
          <w:lang w:val="en-IN"/>
        </w:rPr>
        <w:t>1.3 Problem Statement</w:t>
      </w:r>
    </w:p>
    <w:p w14:paraId="1BB1217E" w14:textId="77777777" w:rsidR="00E5524F" w:rsidRPr="00E5524F" w:rsidRDefault="00E5524F" w:rsidP="00E5524F">
      <w:pPr>
        <w:rPr>
          <w:sz w:val="24"/>
          <w:szCs w:val="24"/>
          <w:lang w:val="en-IN"/>
        </w:rPr>
      </w:pPr>
      <w:r w:rsidRPr="00E5524F">
        <w:rPr>
          <w:sz w:val="24"/>
          <w:szCs w:val="24"/>
          <w:lang w:val="en-IN"/>
        </w:rPr>
        <w:t>To develop a Deep Learning-based model that can automatically classify retinal fundus images into 10 different disease classes to support early detection and diagnosis of eye disorders.</w:t>
      </w:r>
    </w:p>
    <w:p w14:paraId="755E9A1D" w14:textId="77777777" w:rsidR="00E5524F" w:rsidRPr="00E5524F" w:rsidRDefault="00E5524F" w:rsidP="00E5524F">
      <w:pPr>
        <w:rPr>
          <w:sz w:val="24"/>
          <w:szCs w:val="24"/>
          <w:lang w:val="en-IN"/>
        </w:rPr>
      </w:pPr>
      <w:r w:rsidRPr="00E5524F">
        <w:rPr>
          <w:sz w:val="24"/>
          <w:szCs w:val="24"/>
          <w:lang w:val="en-IN"/>
        </w:rPr>
        <w:t xml:space="preserve">The 10 disease classes considered in this project from the </w:t>
      </w:r>
      <w:proofErr w:type="spellStart"/>
      <w:r w:rsidRPr="00E5524F">
        <w:rPr>
          <w:sz w:val="24"/>
          <w:szCs w:val="24"/>
          <w:lang w:val="en-IN"/>
        </w:rPr>
        <w:t>RFMiD</w:t>
      </w:r>
      <w:proofErr w:type="spellEnd"/>
      <w:r w:rsidRPr="00E5524F">
        <w:rPr>
          <w:sz w:val="24"/>
          <w:szCs w:val="24"/>
          <w:lang w:val="en-IN"/>
        </w:rPr>
        <w:t xml:space="preserve">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3642"/>
      </w:tblGrid>
      <w:tr w:rsidR="00E5524F" w:rsidRPr="00E5524F" w14:paraId="6857DC02" w14:textId="77777777">
        <w:trPr>
          <w:tblHeader/>
          <w:tblCellSpacing w:w="15" w:type="dxa"/>
        </w:trPr>
        <w:tc>
          <w:tcPr>
            <w:tcW w:w="0" w:type="auto"/>
            <w:vAlign w:val="center"/>
            <w:hideMark/>
          </w:tcPr>
          <w:p w14:paraId="494B4558" w14:textId="77777777" w:rsidR="00E5524F" w:rsidRPr="00E5524F" w:rsidRDefault="00E5524F" w:rsidP="00E5524F">
            <w:pPr>
              <w:rPr>
                <w:sz w:val="24"/>
                <w:szCs w:val="24"/>
                <w:lang w:val="en-IN"/>
              </w:rPr>
            </w:pPr>
            <w:r w:rsidRPr="00E5524F">
              <w:rPr>
                <w:sz w:val="24"/>
                <w:szCs w:val="24"/>
                <w:lang w:val="en-IN"/>
              </w:rPr>
              <w:t>Code</w:t>
            </w:r>
          </w:p>
        </w:tc>
        <w:tc>
          <w:tcPr>
            <w:tcW w:w="0" w:type="auto"/>
            <w:vAlign w:val="center"/>
            <w:hideMark/>
          </w:tcPr>
          <w:p w14:paraId="67B00FB7" w14:textId="77777777" w:rsidR="00E5524F" w:rsidRPr="00E5524F" w:rsidRDefault="00E5524F" w:rsidP="00E5524F">
            <w:pPr>
              <w:rPr>
                <w:sz w:val="24"/>
                <w:szCs w:val="24"/>
                <w:lang w:val="en-IN"/>
              </w:rPr>
            </w:pPr>
            <w:r w:rsidRPr="00E5524F">
              <w:rPr>
                <w:sz w:val="24"/>
                <w:szCs w:val="24"/>
                <w:lang w:val="en-IN"/>
              </w:rPr>
              <w:t>Disease Name</w:t>
            </w:r>
          </w:p>
        </w:tc>
      </w:tr>
      <w:tr w:rsidR="00E5524F" w:rsidRPr="00E5524F" w14:paraId="7646F814" w14:textId="77777777">
        <w:trPr>
          <w:tblCellSpacing w:w="15" w:type="dxa"/>
        </w:trPr>
        <w:tc>
          <w:tcPr>
            <w:tcW w:w="0" w:type="auto"/>
            <w:vAlign w:val="center"/>
            <w:hideMark/>
          </w:tcPr>
          <w:p w14:paraId="0DA03496" w14:textId="77777777" w:rsidR="00E5524F" w:rsidRPr="00E5524F" w:rsidRDefault="00E5524F" w:rsidP="00E5524F">
            <w:pPr>
              <w:rPr>
                <w:sz w:val="24"/>
                <w:szCs w:val="24"/>
                <w:lang w:val="en-IN"/>
              </w:rPr>
            </w:pPr>
            <w:r w:rsidRPr="00E5524F">
              <w:rPr>
                <w:sz w:val="24"/>
                <w:szCs w:val="24"/>
                <w:lang w:val="en-IN"/>
              </w:rPr>
              <w:t>DR</w:t>
            </w:r>
          </w:p>
        </w:tc>
        <w:tc>
          <w:tcPr>
            <w:tcW w:w="0" w:type="auto"/>
            <w:vAlign w:val="center"/>
            <w:hideMark/>
          </w:tcPr>
          <w:p w14:paraId="560E1BA2" w14:textId="77777777" w:rsidR="00E5524F" w:rsidRPr="00E5524F" w:rsidRDefault="00E5524F" w:rsidP="00E5524F">
            <w:pPr>
              <w:rPr>
                <w:sz w:val="24"/>
                <w:szCs w:val="24"/>
                <w:lang w:val="en-IN"/>
              </w:rPr>
            </w:pPr>
            <w:r w:rsidRPr="00E5524F">
              <w:rPr>
                <w:sz w:val="24"/>
                <w:szCs w:val="24"/>
                <w:lang w:val="en-IN"/>
              </w:rPr>
              <w:t>Diabetic Retinopathy</w:t>
            </w:r>
          </w:p>
        </w:tc>
      </w:tr>
      <w:tr w:rsidR="00E5524F" w:rsidRPr="00E5524F" w14:paraId="5D1E0882" w14:textId="77777777">
        <w:trPr>
          <w:tblCellSpacing w:w="15" w:type="dxa"/>
        </w:trPr>
        <w:tc>
          <w:tcPr>
            <w:tcW w:w="0" w:type="auto"/>
            <w:vAlign w:val="center"/>
            <w:hideMark/>
          </w:tcPr>
          <w:p w14:paraId="1BA81C7E" w14:textId="77777777" w:rsidR="00E5524F" w:rsidRPr="00E5524F" w:rsidRDefault="00E5524F" w:rsidP="00E5524F">
            <w:pPr>
              <w:rPr>
                <w:sz w:val="24"/>
                <w:szCs w:val="24"/>
                <w:lang w:val="en-IN"/>
              </w:rPr>
            </w:pPr>
            <w:r w:rsidRPr="00E5524F">
              <w:rPr>
                <w:sz w:val="24"/>
                <w:szCs w:val="24"/>
                <w:lang w:val="en-IN"/>
              </w:rPr>
              <w:t>ODC</w:t>
            </w:r>
          </w:p>
        </w:tc>
        <w:tc>
          <w:tcPr>
            <w:tcW w:w="0" w:type="auto"/>
            <w:vAlign w:val="center"/>
            <w:hideMark/>
          </w:tcPr>
          <w:p w14:paraId="1B59BFC1" w14:textId="77777777" w:rsidR="00E5524F" w:rsidRPr="00E5524F" w:rsidRDefault="00E5524F" w:rsidP="00E5524F">
            <w:pPr>
              <w:rPr>
                <w:sz w:val="24"/>
                <w:szCs w:val="24"/>
                <w:lang w:val="en-IN"/>
              </w:rPr>
            </w:pPr>
            <w:r w:rsidRPr="00E5524F">
              <w:rPr>
                <w:sz w:val="24"/>
                <w:szCs w:val="24"/>
                <w:lang w:val="en-IN"/>
              </w:rPr>
              <w:t>Optic Disc Cupping</w:t>
            </w:r>
          </w:p>
        </w:tc>
      </w:tr>
      <w:tr w:rsidR="00E5524F" w:rsidRPr="00E5524F" w14:paraId="54CB0091" w14:textId="77777777">
        <w:trPr>
          <w:tblCellSpacing w:w="15" w:type="dxa"/>
        </w:trPr>
        <w:tc>
          <w:tcPr>
            <w:tcW w:w="0" w:type="auto"/>
            <w:vAlign w:val="center"/>
            <w:hideMark/>
          </w:tcPr>
          <w:p w14:paraId="6439424F" w14:textId="77777777" w:rsidR="00E5524F" w:rsidRPr="00E5524F" w:rsidRDefault="00E5524F" w:rsidP="00E5524F">
            <w:pPr>
              <w:rPr>
                <w:sz w:val="24"/>
                <w:szCs w:val="24"/>
                <w:lang w:val="en-IN"/>
              </w:rPr>
            </w:pPr>
            <w:r w:rsidRPr="00E5524F">
              <w:rPr>
                <w:sz w:val="24"/>
                <w:szCs w:val="24"/>
                <w:lang w:val="en-IN"/>
              </w:rPr>
              <w:t>DN</w:t>
            </w:r>
          </w:p>
        </w:tc>
        <w:tc>
          <w:tcPr>
            <w:tcW w:w="0" w:type="auto"/>
            <w:vAlign w:val="center"/>
            <w:hideMark/>
          </w:tcPr>
          <w:p w14:paraId="03B1BDCC" w14:textId="77777777" w:rsidR="00E5524F" w:rsidRPr="00E5524F" w:rsidRDefault="00E5524F" w:rsidP="00E5524F">
            <w:pPr>
              <w:rPr>
                <w:sz w:val="24"/>
                <w:szCs w:val="24"/>
                <w:lang w:val="en-IN"/>
              </w:rPr>
            </w:pPr>
            <w:r w:rsidRPr="00E5524F">
              <w:rPr>
                <w:sz w:val="24"/>
                <w:szCs w:val="24"/>
                <w:lang w:val="en-IN"/>
              </w:rPr>
              <w:t>Drusen</w:t>
            </w:r>
          </w:p>
        </w:tc>
      </w:tr>
      <w:tr w:rsidR="00E5524F" w:rsidRPr="00E5524F" w14:paraId="4DB64531" w14:textId="77777777">
        <w:trPr>
          <w:tblCellSpacing w:w="15" w:type="dxa"/>
        </w:trPr>
        <w:tc>
          <w:tcPr>
            <w:tcW w:w="0" w:type="auto"/>
            <w:vAlign w:val="center"/>
            <w:hideMark/>
          </w:tcPr>
          <w:p w14:paraId="0AE1A321" w14:textId="77777777" w:rsidR="00E5524F" w:rsidRPr="00E5524F" w:rsidRDefault="00E5524F" w:rsidP="00E5524F">
            <w:pPr>
              <w:rPr>
                <w:sz w:val="24"/>
                <w:szCs w:val="24"/>
                <w:lang w:val="en-IN"/>
              </w:rPr>
            </w:pPr>
            <w:r w:rsidRPr="00E5524F">
              <w:rPr>
                <w:sz w:val="24"/>
                <w:szCs w:val="24"/>
                <w:lang w:val="en-IN"/>
              </w:rPr>
              <w:t>BRVO</w:t>
            </w:r>
          </w:p>
        </w:tc>
        <w:tc>
          <w:tcPr>
            <w:tcW w:w="0" w:type="auto"/>
            <w:vAlign w:val="center"/>
            <w:hideMark/>
          </w:tcPr>
          <w:p w14:paraId="0D3BE469" w14:textId="77777777" w:rsidR="00E5524F" w:rsidRPr="00E5524F" w:rsidRDefault="00E5524F" w:rsidP="00E5524F">
            <w:pPr>
              <w:rPr>
                <w:sz w:val="24"/>
                <w:szCs w:val="24"/>
                <w:lang w:val="en-IN"/>
              </w:rPr>
            </w:pPr>
            <w:r w:rsidRPr="00E5524F">
              <w:rPr>
                <w:sz w:val="24"/>
                <w:szCs w:val="24"/>
                <w:lang w:val="en-IN"/>
              </w:rPr>
              <w:t>Branch Retinal Vein Occlusion</w:t>
            </w:r>
          </w:p>
        </w:tc>
      </w:tr>
      <w:tr w:rsidR="00E5524F" w:rsidRPr="00E5524F" w14:paraId="34E059F7" w14:textId="77777777">
        <w:trPr>
          <w:tblCellSpacing w:w="15" w:type="dxa"/>
        </w:trPr>
        <w:tc>
          <w:tcPr>
            <w:tcW w:w="0" w:type="auto"/>
            <w:vAlign w:val="center"/>
            <w:hideMark/>
          </w:tcPr>
          <w:p w14:paraId="648959B7" w14:textId="77777777" w:rsidR="00E5524F" w:rsidRPr="00E5524F" w:rsidRDefault="00E5524F" w:rsidP="00E5524F">
            <w:pPr>
              <w:rPr>
                <w:sz w:val="24"/>
                <w:szCs w:val="24"/>
                <w:lang w:val="en-IN"/>
              </w:rPr>
            </w:pPr>
            <w:r w:rsidRPr="00E5524F">
              <w:rPr>
                <w:sz w:val="24"/>
                <w:szCs w:val="24"/>
                <w:lang w:val="en-IN"/>
              </w:rPr>
              <w:t>ARMD</w:t>
            </w:r>
          </w:p>
        </w:tc>
        <w:tc>
          <w:tcPr>
            <w:tcW w:w="0" w:type="auto"/>
            <w:vAlign w:val="center"/>
            <w:hideMark/>
          </w:tcPr>
          <w:p w14:paraId="0443B76C" w14:textId="77777777" w:rsidR="00E5524F" w:rsidRPr="00E5524F" w:rsidRDefault="00E5524F" w:rsidP="00E5524F">
            <w:pPr>
              <w:rPr>
                <w:sz w:val="24"/>
                <w:szCs w:val="24"/>
                <w:lang w:val="en-IN"/>
              </w:rPr>
            </w:pPr>
            <w:r w:rsidRPr="00E5524F">
              <w:rPr>
                <w:sz w:val="24"/>
                <w:szCs w:val="24"/>
                <w:lang w:val="en-IN"/>
              </w:rPr>
              <w:t>Age-Related Macular Degeneration</w:t>
            </w:r>
          </w:p>
        </w:tc>
      </w:tr>
      <w:tr w:rsidR="00E5524F" w:rsidRPr="00E5524F" w14:paraId="47DF9604" w14:textId="77777777">
        <w:trPr>
          <w:tblCellSpacing w:w="15" w:type="dxa"/>
        </w:trPr>
        <w:tc>
          <w:tcPr>
            <w:tcW w:w="0" w:type="auto"/>
            <w:vAlign w:val="center"/>
            <w:hideMark/>
          </w:tcPr>
          <w:p w14:paraId="1DE82742" w14:textId="77777777" w:rsidR="00E5524F" w:rsidRPr="00E5524F" w:rsidRDefault="00E5524F" w:rsidP="00E5524F">
            <w:pPr>
              <w:rPr>
                <w:sz w:val="24"/>
                <w:szCs w:val="24"/>
                <w:lang w:val="en-IN"/>
              </w:rPr>
            </w:pPr>
            <w:r w:rsidRPr="00E5524F">
              <w:rPr>
                <w:sz w:val="24"/>
                <w:szCs w:val="24"/>
                <w:lang w:val="en-IN"/>
              </w:rPr>
              <w:t>CRVO</w:t>
            </w:r>
          </w:p>
        </w:tc>
        <w:tc>
          <w:tcPr>
            <w:tcW w:w="0" w:type="auto"/>
            <w:vAlign w:val="center"/>
            <w:hideMark/>
          </w:tcPr>
          <w:p w14:paraId="6E36D03D" w14:textId="77777777" w:rsidR="00E5524F" w:rsidRPr="00E5524F" w:rsidRDefault="00E5524F" w:rsidP="00E5524F">
            <w:pPr>
              <w:rPr>
                <w:sz w:val="24"/>
                <w:szCs w:val="24"/>
                <w:lang w:val="en-IN"/>
              </w:rPr>
            </w:pPr>
            <w:r w:rsidRPr="00E5524F">
              <w:rPr>
                <w:sz w:val="24"/>
                <w:szCs w:val="24"/>
                <w:lang w:val="en-IN"/>
              </w:rPr>
              <w:t>Central Retinal Vein Occlusion</w:t>
            </w:r>
          </w:p>
        </w:tc>
      </w:tr>
      <w:tr w:rsidR="00E5524F" w:rsidRPr="00E5524F" w14:paraId="2BED5B14" w14:textId="77777777">
        <w:trPr>
          <w:tblCellSpacing w:w="15" w:type="dxa"/>
        </w:trPr>
        <w:tc>
          <w:tcPr>
            <w:tcW w:w="0" w:type="auto"/>
            <w:vAlign w:val="center"/>
            <w:hideMark/>
          </w:tcPr>
          <w:p w14:paraId="678AF9FB" w14:textId="77777777" w:rsidR="00E5524F" w:rsidRPr="00E5524F" w:rsidRDefault="00E5524F" w:rsidP="00E5524F">
            <w:pPr>
              <w:rPr>
                <w:sz w:val="24"/>
                <w:szCs w:val="24"/>
                <w:lang w:val="en-IN"/>
              </w:rPr>
            </w:pPr>
            <w:r w:rsidRPr="00E5524F">
              <w:rPr>
                <w:sz w:val="24"/>
                <w:szCs w:val="24"/>
                <w:lang w:val="en-IN"/>
              </w:rPr>
              <w:lastRenderedPageBreak/>
              <w:t>RPEC</w:t>
            </w:r>
          </w:p>
        </w:tc>
        <w:tc>
          <w:tcPr>
            <w:tcW w:w="0" w:type="auto"/>
            <w:vAlign w:val="center"/>
            <w:hideMark/>
          </w:tcPr>
          <w:p w14:paraId="59A50CEA" w14:textId="77777777" w:rsidR="00E5524F" w:rsidRPr="00E5524F" w:rsidRDefault="00E5524F" w:rsidP="00E5524F">
            <w:pPr>
              <w:rPr>
                <w:sz w:val="24"/>
                <w:szCs w:val="24"/>
                <w:lang w:val="en-IN"/>
              </w:rPr>
            </w:pPr>
            <w:r w:rsidRPr="00E5524F">
              <w:rPr>
                <w:sz w:val="24"/>
                <w:szCs w:val="24"/>
                <w:lang w:val="en-IN"/>
              </w:rPr>
              <w:t>Retinal Pigment Epithelium Changes</w:t>
            </w:r>
          </w:p>
        </w:tc>
      </w:tr>
      <w:tr w:rsidR="00E5524F" w:rsidRPr="00E5524F" w14:paraId="1C80BC96" w14:textId="77777777">
        <w:trPr>
          <w:tblCellSpacing w:w="15" w:type="dxa"/>
        </w:trPr>
        <w:tc>
          <w:tcPr>
            <w:tcW w:w="0" w:type="auto"/>
            <w:vAlign w:val="center"/>
            <w:hideMark/>
          </w:tcPr>
          <w:p w14:paraId="4BCBE196" w14:textId="77777777" w:rsidR="00E5524F" w:rsidRPr="00E5524F" w:rsidRDefault="00E5524F" w:rsidP="00E5524F">
            <w:pPr>
              <w:rPr>
                <w:sz w:val="24"/>
                <w:szCs w:val="24"/>
                <w:lang w:val="en-IN"/>
              </w:rPr>
            </w:pPr>
            <w:r w:rsidRPr="00E5524F">
              <w:rPr>
                <w:sz w:val="24"/>
                <w:szCs w:val="24"/>
                <w:lang w:val="en-IN"/>
              </w:rPr>
              <w:t>AION</w:t>
            </w:r>
          </w:p>
        </w:tc>
        <w:tc>
          <w:tcPr>
            <w:tcW w:w="0" w:type="auto"/>
            <w:vAlign w:val="center"/>
            <w:hideMark/>
          </w:tcPr>
          <w:p w14:paraId="679A10BB" w14:textId="77777777" w:rsidR="00E5524F" w:rsidRPr="00E5524F" w:rsidRDefault="00E5524F" w:rsidP="00E5524F">
            <w:pPr>
              <w:rPr>
                <w:sz w:val="24"/>
                <w:szCs w:val="24"/>
                <w:lang w:val="en-IN"/>
              </w:rPr>
            </w:pPr>
            <w:r w:rsidRPr="00E5524F">
              <w:rPr>
                <w:sz w:val="24"/>
                <w:szCs w:val="24"/>
                <w:lang w:val="en-IN"/>
              </w:rPr>
              <w:t>Anterior Ischemic Optic Neuropathy</w:t>
            </w:r>
          </w:p>
        </w:tc>
      </w:tr>
      <w:tr w:rsidR="00E5524F" w:rsidRPr="00E5524F" w14:paraId="4A2EED24" w14:textId="77777777">
        <w:trPr>
          <w:tblCellSpacing w:w="15" w:type="dxa"/>
        </w:trPr>
        <w:tc>
          <w:tcPr>
            <w:tcW w:w="0" w:type="auto"/>
            <w:vAlign w:val="center"/>
            <w:hideMark/>
          </w:tcPr>
          <w:p w14:paraId="11CF9A7D" w14:textId="77777777" w:rsidR="00E5524F" w:rsidRPr="00E5524F" w:rsidRDefault="00E5524F" w:rsidP="00E5524F">
            <w:pPr>
              <w:rPr>
                <w:sz w:val="24"/>
                <w:szCs w:val="24"/>
                <w:lang w:val="en-IN"/>
              </w:rPr>
            </w:pPr>
            <w:r w:rsidRPr="00E5524F">
              <w:rPr>
                <w:sz w:val="24"/>
                <w:szCs w:val="24"/>
                <w:lang w:val="en-IN"/>
              </w:rPr>
              <w:t>ERM</w:t>
            </w:r>
          </w:p>
        </w:tc>
        <w:tc>
          <w:tcPr>
            <w:tcW w:w="0" w:type="auto"/>
            <w:vAlign w:val="center"/>
            <w:hideMark/>
          </w:tcPr>
          <w:p w14:paraId="646678A3" w14:textId="77777777" w:rsidR="00E5524F" w:rsidRPr="00E5524F" w:rsidRDefault="00E5524F" w:rsidP="00E5524F">
            <w:pPr>
              <w:rPr>
                <w:sz w:val="24"/>
                <w:szCs w:val="24"/>
                <w:lang w:val="en-IN"/>
              </w:rPr>
            </w:pPr>
            <w:r w:rsidRPr="00E5524F">
              <w:rPr>
                <w:sz w:val="24"/>
                <w:szCs w:val="24"/>
                <w:lang w:val="en-IN"/>
              </w:rPr>
              <w:t>Epiretinal Membrane</w:t>
            </w:r>
          </w:p>
        </w:tc>
      </w:tr>
      <w:tr w:rsidR="00E5524F" w:rsidRPr="00E5524F" w14:paraId="53EF6CFE" w14:textId="77777777">
        <w:trPr>
          <w:tblCellSpacing w:w="15" w:type="dxa"/>
        </w:trPr>
        <w:tc>
          <w:tcPr>
            <w:tcW w:w="0" w:type="auto"/>
            <w:vAlign w:val="center"/>
            <w:hideMark/>
          </w:tcPr>
          <w:p w14:paraId="054C5573" w14:textId="77777777" w:rsidR="00E5524F" w:rsidRPr="00E5524F" w:rsidRDefault="00E5524F" w:rsidP="00E5524F">
            <w:pPr>
              <w:rPr>
                <w:sz w:val="24"/>
                <w:szCs w:val="24"/>
                <w:lang w:val="en-IN"/>
              </w:rPr>
            </w:pPr>
            <w:r w:rsidRPr="00E5524F">
              <w:rPr>
                <w:sz w:val="24"/>
                <w:szCs w:val="24"/>
                <w:lang w:val="en-IN"/>
              </w:rPr>
              <w:t>MHL</w:t>
            </w:r>
          </w:p>
        </w:tc>
        <w:tc>
          <w:tcPr>
            <w:tcW w:w="0" w:type="auto"/>
            <w:vAlign w:val="center"/>
            <w:hideMark/>
          </w:tcPr>
          <w:p w14:paraId="5C76C84F" w14:textId="77777777" w:rsidR="00E5524F" w:rsidRPr="00E5524F" w:rsidRDefault="00E5524F" w:rsidP="00E5524F">
            <w:pPr>
              <w:rPr>
                <w:sz w:val="24"/>
                <w:szCs w:val="24"/>
                <w:lang w:val="en-IN"/>
              </w:rPr>
            </w:pPr>
            <w:r w:rsidRPr="00E5524F">
              <w:rPr>
                <w:sz w:val="24"/>
                <w:szCs w:val="24"/>
                <w:lang w:val="en-IN"/>
              </w:rPr>
              <w:t>Macular Hole</w:t>
            </w:r>
          </w:p>
        </w:tc>
      </w:tr>
    </w:tbl>
    <w:p w14:paraId="1002ABB3" w14:textId="7E19E91D" w:rsidR="00E5524F" w:rsidRPr="00CE7FD8" w:rsidRDefault="00E5524F">
      <w:pPr>
        <w:rPr>
          <w:sz w:val="24"/>
          <w:szCs w:val="24"/>
        </w:rPr>
        <w:sectPr w:rsidR="00E5524F" w:rsidRPr="00CE7FD8">
          <w:pgSz w:w="12240" w:h="15840"/>
          <w:pgMar w:top="14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5181ACB2" w14:textId="77777777" w:rsidR="00916B17" w:rsidRDefault="00916B17">
      <w:pPr>
        <w:pStyle w:val="BodyText"/>
        <w:spacing w:before="384"/>
        <w:rPr>
          <w:rFonts w:ascii="Calibri"/>
          <w:b/>
          <w:sz w:val="32"/>
        </w:rPr>
      </w:pPr>
    </w:p>
    <w:p w14:paraId="76CB0B1E" w14:textId="278FFB28" w:rsidR="00916B17" w:rsidRPr="00CB6EF6" w:rsidRDefault="00CB6EF6" w:rsidP="00CB6EF6">
      <w:pPr>
        <w:tabs>
          <w:tab w:val="left" w:pos="478"/>
        </w:tabs>
        <w:rPr>
          <w:b/>
          <w:sz w:val="28"/>
          <w:szCs w:val="28"/>
        </w:rPr>
      </w:pPr>
      <w:r>
        <w:rPr>
          <w:b/>
          <w:sz w:val="28"/>
          <w:szCs w:val="28"/>
        </w:rPr>
        <w:t>1.</w:t>
      </w:r>
      <w:r w:rsidR="00CB152D" w:rsidRPr="00CB6EF6">
        <w:rPr>
          <w:b/>
          <w:sz w:val="28"/>
          <w:szCs w:val="28"/>
        </w:rPr>
        <w:t>Literature</w:t>
      </w:r>
      <w:r w:rsidR="00CB152D" w:rsidRPr="00CB6EF6">
        <w:rPr>
          <w:b/>
          <w:spacing w:val="-13"/>
          <w:sz w:val="28"/>
          <w:szCs w:val="28"/>
        </w:rPr>
        <w:t xml:space="preserve"> </w:t>
      </w:r>
      <w:r w:rsidR="00CB152D" w:rsidRPr="00CB6EF6">
        <w:rPr>
          <w:b/>
          <w:spacing w:val="-2"/>
          <w:sz w:val="28"/>
          <w:szCs w:val="28"/>
        </w:rPr>
        <w:t>Survey</w:t>
      </w:r>
    </w:p>
    <w:p w14:paraId="045D2AFD" w14:textId="77777777" w:rsidR="00916B17" w:rsidRDefault="00916B17">
      <w:pPr>
        <w:spacing w:line="256" w:lineRule="auto"/>
        <w:rPr>
          <w:rFonts w:ascii="Calibri"/>
          <w:sz w:val="24"/>
        </w:rPr>
      </w:pPr>
    </w:p>
    <w:p w14:paraId="43F4FD66" w14:textId="77777777" w:rsidR="007D4000" w:rsidRDefault="007D4000">
      <w:pPr>
        <w:spacing w:line="256" w:lineRule="auto"/>
        <w:rPr>
          <w:rFonts w:ascii="Calibri"/>
          <w:sz w:val="24"/>
        </w:rPr>
      </w:pPr>
      <w:r w:rsidRPr="007D4000">
        <w:rPr>
          <w:rFonts w:ascii="Calibri"/>
          <w:b/>
          <w:bCs/>
          <w:sz w:val="24"/>
        </w:rPr>
        <w:t>Paper 1:</w:t>
      </w:r>
      <w:r w:rsidRPr="007D4000">
        <w:rPr>
          <w:rFonts w:ascii="Calibri"/>
          <w:sz w:val="24"/>
        </w:rPr>
        <w:br/>
        <w:t xml:space="preserve">The paper titled </w:t>
      </w:r>
      <w:r w:rsidRPr="007D4000">
        <w:rPr>
          <w:rFonts w:ascii="Calibri"/>
          <w:i/>
          <w:iCs/>
          <w:sz w:val="24"/>
        </w:rPr>
        <w:t>“</w:t>
      </w:r>
      <w:r w:rsidRPr="007D4000">
        <w:rPr>
          <w:rFonts w:ascii="Calibri"/>
          <w:i/>
          <w:iCs/>
          <w:sz w:val="24"/>
        </w:rPr>
        <w:t>Multi-Class Retinal Diseases Detection Using Deep CNN with Minimal Memory Consumption</w:t>
      </w:r>
      <w:r w:rsidRPr="007D4000">
        <w:rPr>
          <w:rFonts w:ascii="Calibri"/>
          <w:i/>
          <w:iCs/>
          <w:sz w:val="24"/>
        </w:rPr>
        <w:t>”</w:t>
      </w:r>
      <w:r w:rsidRPr="007D4000">
        <w:rPr>
          <w:rFonts w:ascii="Calibri"/>
          <w:i/>
          <w:iCs/>
          <w:sz w:val="24"/>
        </w:rPr>
        <w:t xml:space="preserve"> (2023, IEEE)</w:t>
      </w:r>
      <w:r w:rsidRPr="007D4000">
        <w:rPr>
          <w:rFonts w:ascii="Calibri"/>
          <w:sz w:val="24"/>
        </w:rPr>
        <w:t xml:space="preserve"> aims to classify multiple retinal diseases using a lightweight deep learning model. The authors highlight that many existing deep models require high memory and computational power, which makes them unsuitable for low-resource hospital environments. To solve this, the paper proposes a compact CNN architecture that achieves good accuracy while using very low memory. The model is designed to run efficiently even on devices with limited hardware. This research influenced our project by showing the importance of creating models that are accurate, fast, and suitable for real-time screening systems.</w:t>
      </w:r>
    </w:p>
    <w:p w14:paraId="1D15F332" w14:textId="77777777" w:rsidR="007D4000" w:rsidRDefault="007D4000">
      <w:pPr>
        <w:spacing w:line="256" w:lineRule="auto"/>
        <w:rPr>
          <w:rFonts w:ascii="Calibri"/>
          <w:sz w:val="24"/>
        </w:rPr>
      </w:pPr>
    </w:p>
    <w:p w14:paraId="7439C71C" w14:textId="77777777" w:rsidR="007D4000" w:rsidRPr="007D4000" w:rsidRDefault="007D4000" w:rsidP="007D4000">
      <w:pPr>
        <w:spacing w:line="256" w:lineRule="auto"/>
        <w:rPr>
          <w:rFonts w:ascii="Calibri"/>
          <w:sz w:val="24"/>
          <w:lang w:val="en-IN"/>
        </w:rPr>
      </w:pPr>
      <w:r w:rsidRPr="007D4000">
        <w:rPr>
          <w:rFonts w:ascii="Calibri"/>
          <w:b/>
          <w:bCs/>
          <w:sz w:val="24"/>
          <w:lang w:val="en-IN"/>
        </w:rPr>
        <w:t>Paper 2:</w:t>
      </w:r>
      <w:r w:rsidRPr="007D4000">
        <w:rPr>
          <w:rFonts w:ascii="Calibri"/>
          <w:sz w:val="24"/>
          <w:lang w:val="en-IN"/>
        </w:rPr>
        <w:br/>
        <w:t xml:space="preserve">The paper </w:t>
      </w:r>
      <w:r w:rsidRPr="007D4000">
        <w:rPr>
          <w:rFonts w:ascii="Calibri"/>
          <w:i/>
          <w:iCs/>
          <w:sz w:val="24"/>
          <w:lang w:val="en-IN"/>
        </w:rPr>
        <w:t>“</w:t>
      </w:r>
      <w:r w:rsidRPr="007D4000">
        <w:rPr>
          <w:rFonts w:ascii="Calibri"/>
          <w:i/>
          <w:iCs/>
          <w:sz w:val="24"/>
          <w:lang w:val="en-IN"/>
        </w:rPr>
        <w:t>A Comprehensive Review of Deep Learning Strategies in Retinal Disease Diagnosis Using Fundus Images</w:t>
      </w:r>
      <w:r w:rsidRPr="007D4000">
        <w:rPr>
          <w:rFonts w:ascii="Calibri"/>
          <w:i/>
          <w:iCs/>
          <w:sz w:val="24"/>
          <w:lang w:val="en-IN"/>
        </w:rPr>
        <w:t>”</w:t>
      </w:r>
      <w:r w:rsidRPr="007D4000">
        <w:rPr>
          <w:rFonts w:ascii="Calibri"/>
          <w:i/>
          <w:iCs/>
          <w:sz w:val="24"/>
          <w:lang w:val="en-IN"/>
        </w:rPr>
        <w:t xml:space="preserve"> (2022, IEEE)</w:t>
      </w:r>
      <w:r w:rsidRPr="007D4000">
        <w:rPr>
          <w:rFonts w:ascii="Calibri"/>
          <w:sz w:val="24"/>
          <w:lang w:val="en-IN"/>
        </w:rPr>
        <w:t xml:space="preserve"> reviews different deep learning techniques used for detecting retinal diseases from fundus images. It compares many existing research works in terms of datasets, pre-processing, CNN models, and performance. The paper highlights how DL models like VGG, </w:t>
      </w:r>
      <w:proofErr w:type="spellStart"/>
      <w:r w:rsidRPr="007D4000">
        <w:rPr>
          <w:rFonts w:ascii="Calibri"/>
          <w:sz w:val="24"/>
          <w:lang w:val="en-IN"/>
        </w:rPr>
        <w:t>ResNet</w:t>
      </w:r>
      <w:proofErr w:type="spellEnd"/>
      <w:r w:rsidRPr="007D4000">
        <w:rPr>
          <w:rFonts w:ascii="Calibri"/>
          <w:sz w:val="24"/>
          <w:lang w:val="en-IN"/>
        </w:rPr>
        <w:t>, and U-Net are used for classification and segmentation of eye diseases. It also shows that most studies focus on only one disease, like DR or Glaucoma, instead of multiple diseases. This review guided our project to focus on multi-disease classification and the use of proper pre-processing techniques.</w:t>
      </w:r>
    </w:p>
    <w:p w14:paraId="605A928B" w14:textId="77777777" w:rsidR="007D4000" w:rsidRDefault="007D4000">
      <w:pPr>
        <w:spacing w:line="256" w:lineRule="auto"/>
        <w:rPr>
          <w:rFonts w:ascii="Calibri"/>
          <w:sz w:val="24"/>
        </w:rPr>
      </w:pPr>
    </w:p>
    <w:p w14:paraId="0A823DB6" w14:textId="77777777" w:rsidR="007D4000" w:rsidRDefault="007D4000">
      <w:pPr>
        <w:spacing w:line="256" w:lineRule="auto"/>
        <w:rPr>
          <w:rFonts w:ascii="Calibri"/>
          <w:sz w:val="24"/>
        </w:rPr>
      </w:pPr>
      <w:r w:rsidRPr="007D4000">
        <w:rPr>
          <w:rFonts w:ascii="Calibri"/>
          <w:b/>
          <w:bCs/>
          <w:sz w:val="24"/>
        </w:rPr>
        <w:t>Paper 3:</w:t>
      </w:r>
      <w:r w:rsidRPr="007D4000">
        <w:rPr>
          <w:rFonts w:ascii="Calibri"/>
          <w:sz w:val="24"/>
        </w:rPr>
        <w:br/>
        <w:t xml:space="preserve">The paper </w:t>
      </w:r>
      <w:r w:rsidRPr="007D4000">
        <w:rPr>
          <w:rFonts w:ascii="Calibri"/>
          <w:i/>
          <w:iCs/>
          <w:sz w:val="24"/>
        </w:rPr>
        <w:t>“</w:t>
      </w:r>
      <w:r w:rsidRPr="007D4000">
        <w:rPr>
          <w:rFonts w:ascii="Calibri"/>
          <w:i/>
          <w:iCs/>
          <w:sz w:val="24"/>
        </w:rPr>
        <w:t xml:space="preserve">Explainable AI: Comparative Analysis of Normal and Dilated </w:t>
      </w:r>
      <w:proofErr w:type="spellStart"/>
      <w:r w:rsidRPr="007D4000">
        <w:rPr>
          <w:rFonts w:ascii="Calibri"/>
          <w:i/>
          <w:iCs/>
          <w:sz w:val="24"/>
        </w:rPr>
        <w:t>ResNet</w:t>
      </w:r>
      <w:proofErr w:type="spellEnd"/>
      <w:r w:rsidRPr="007D4000">
        <w:rPr>
          <w:rFonts w:ascii="Calibri"/>
          <w:i/>
          <w:iCs/>
          <w:sz w:val="24"/>
        </w:rPr>
        <w:t xml:space="preserve"> Models for Fundus Disease Classification</w:t>
      </w:r>
      <w:r w:rsidRPr="007D4000">
        <w:rPr>
          <w:rFonts w:ascii="Calibri"/>
          <w:i/>
          <w:iCs/>
          <w:sz w:val="24"/>
        </w:rPr>
        <w:t>”</w:t>
      </w:r>
      <w:r w:rsidRPr="007D4000">
        <w:rPr>
          <w:rFonts w:ascii="Calibri"/>
          <w:i/>
          <w:iCs/>
          <w:sz w:val="24"/>
        </w:rPr>
        <w:t xml:space="preserve"> (2024, IEEE)</w:t>
      </w:r>
      <w:r w:rsidRPr="007D4000">
        <w:rPr>
          <w:rFonts w:ascii="Calibri"/>
          <w:sz w:val="24"/>
        </w:rPr>
        <w:t xml:space="preserve"> focuses on comparing normal </w:t>
      </w:r>
      <w:proofErr w:type="spellStart"/>
      <w:r w:rsidRPr="007D4000">
        <w:rPr>
          <w:rFonts w:ascii="Calibri"/>
          <w:sz w:val="24"/>
        </w:rPr>
        <w:t>ResNet</w:t>
      </w:r>
      <w:proofErr w:type="spellEnd"/>
      <w:r w:rsidRPr="007D4000">
        <w:rPr>
          <w:rFonts w:ascii="Calibri"/>
          <w:sz w:val="24"/>
        </w:rPr>
        <w:t xml:space="preserve"> and dilated </w:t>
      </w:r>
      <w:proofErr w:type="spellStart"/>
      <w:r w:rsidRPr="007D4000">
        <w:rPr>
          <w:rFonts w:ascii="Calibri"/>
          <w:sz w:val="24"/>
        </w:rPr>
        <w:t>ResNet</w:t>
      </w:r>
      <w:proofErr w:type="spellEnd"/>
      <w:r w:rsidRPr="007D4000">
        <w:rPr>
          <w:rFonts w:ascii="Calibri"/>
          <w:sz w:val="24"/>
        </w:rPr>
        <w:t xml:space="preserve"> models for classifying fundus eye diseases. The study explains how dilated </w:t>
      </w:r>
      <w:proofErr w:type="spellStart"/>
      <w:r w:rsidRPr="007D4000">
        <w:rPr>
          <w:rFonts w:ascii="Calibri"/>
          <w:sz w:val="24"/>
        </w:rPr>
        <w:t>ResNet</w:t>
      </w:r>
      <w:proofErr w:type="spellEnd"/>
      <w:r w:rsidRPr="007D4000">
        <w:rPr>
          <w:rFonts w:ascii="Calibri"/>
          <w:sz w:val="24"/>
        </w:rPr>
        <w:t xml:space="preserve"> helps capture better image features without increasing model complexity. It also highlights the importance of Explainable AI (XAI) to make AI predictions more transparent for doctors. The paper shows that dilated </w:t>
      </w:r>
      <w:proofErr w:type="spellStart"/>
      <w:r w:rsidRPr="007D4000">
        <w:rPr>
          <w:rFonts w:ascii="Calibri"/>
          <w:sz w:val="24"/>
        </w:rPr>
        <w:t>ResNet</w:t>
      </w:r>
      <w:proofErr w:type="spellEnd"/>
      <w:r w:rsidRPr="007D4000">
        <w:rPr>
          <w:rFonts w:ascii="Calibri"/>
          <w:sz w:val="24"/>
        </w:rPr>
        <w:t xml:space="preserve"> gives better accuracy and clearer feature maps for disease detection. This helped our project understand the value of using improved CNN models and explainability for medical diagnosis.</w:t>
      </w:r>
    </w:p>
    <w:p w14:paraId="5148FA22" w14:textId="77777777" w:rsidR="007D4000" w:rsidRDefault="007D4000">
      <w:pPr>
        <w:spacing w:line="256" w:lineRule="auto"/>
        <w:rPr>
          <w:rFonts w:ascii="Calibri"/>
          <w:sz w:val="24"/>
        </w:rPr>
      </w:pPr>
    </w:p>
    <w:p w14:paraId="0358BE48" w14:textId="77777777" w:rsidR="007D4000" w:rsidRDefault="007D4000">
      <w:pPr>
        <w:spacing w:line="256" w:lineRule="auto"/>
        <w:rPr>
          <w:rFonts w:ascii="Calibri"/>
          <w:sz w:val="24"/>
        </w:rPr>
      </w:pPr>
      <w:r w:rsidRPr="007D4000">
        <w:rPr>
          <w:rFonts w:ascii="Calibri"/>
          <w:b/>
          <w:bCs/>
          <w:sz w:val="24"/>
        </w:rPr>
        <w:t>Paper 4:</w:t>
      </w:r>
      <w:r w:rsidRPr="007D4000">
        <w:rPr>
          <w:rFonts w:ascii="Calibri"/>
          <w:sz w:val="24"/>
        </w:rPr>
        <w:br/>
        <w:t xml:space="preserve">The paper </w:t>
      </w:r>
      <w:r w:rsidRPr="007D4000">
        <w:rPr>
          <w:rFonts w:ascii="Calibri"/>
          <w:i/>
          <w:iCs/>
          <w:sz w:val="24"/>
        </w:rPr>
        <w:t>“</w:t>
      </w:r>
      <w:r w:rsidRPr="007D4000">
        <w:rPr>
          <w:rFonts w:ascii="Calibri"/>
          <w:i/>
          <w:iCs/>
          <w:sz w:val="24"/>
        </w:rPr>
        <w:t>Explainable Deep-Learning Meta-Classifier Approach for Multi-Label Retinal Disease Classification</w:t>
      </w:r>
      <w:r w:rsidRPr="007D4000">
        <w:rPr>
          <w:rFonts w:ascii="Calibri"/>
          <w:i/>
          <w:iCs/>
          <w:sz w:val="24"/>
        </w:rPr>
        <w:t>”</w:t>
      </w:r>
      <w:r w:rsidRPr="007D4000">
        <w:rPr>
          <w:rFonts w:ascii="Calibri"/>
          <w:i/>
          <w:iCs/>
          <w:sz w:val="24"/>
        </w:rPr>
        <w:t xml:space="preserve"> (2025, Elsevier)</w:t>
      </w:r>
      <w:r w:rsidRPr="007D4000">
        <w:rPr>
          <w:rFonts w:ascii="Calibri"/>
          <w:sz w:val="24"/>
        </w:rPr>
        <w:t xml:space="preserve"> proposes a model that can detect multiple eye diseases present in the same fundus image. The authors combine </w:t>
      </w:r>
      <w:proofErr w:type="spellStart"/>
      <w:r w:rsidRPr="007D4000">
        <w:rPr>
          <w:rFonts w:ascii="Calibri"/>
          <w:sz w:val="24"/>
        </w:rPr>
        <w:t>ResNet</w:t>
      </w:r>
      <w:proofErr w:type="spellEnd"/>
      <w:r w:rsidRPr="007D4000">
        <w:rPr>
          <w:rFonts w:ascii="Calibri"/>
          <w:sz w:val="24"/>
        </w:rPr>
        <w:t xml:space="preserve">, </w:t>
      </w:r>
      <w:proofErr w:type="spellStart"/>
      <w:r w:rsidRPr="007D4000">
        <w:rPr>
          <w:rFonts w:ascii="Calibri"/>
          <w:sz w:val="24"/>
        </w:rPr>
        <w:t>DenseNet</w:t>
      </w:r>
      <w:proofErr w:type="spellEnd"/>
      <w:r w:rsidRPr="007D4000">
        <w:rPr>
          <w:rFonts w:ascii="Calibri"/>
          <w:sz w:val="24"/>
        </w:rPr>
        <w:t xml:space="preserve">, and </w:t>
      </w:r>
      <w:proofErr w:type="spellStart"/>
      <w:r w:rsidRPr="007D4000">
        <w:rPr>
          <w:rFonts w:ascii="Calibri"/>
          <w:sz w:val="24"/>
        </w:rPr>
        <w:t>EfficientNet</w:t>
      </w:r>
      <w:proofErr w:type="spellEnd"/>
      <w:r w:rsidRPr="007D4000">
        <w:rPr>
          <w:rFonts w:ascii="Calibri"/>
          <w:sz w:val="24"/>
        </w:rPr>
        <w:t xml:space="preserve"> as feature extractors and then use a meta-classifier to improve accuracy. The paper also uses Explainable AI tools like Grad-CAM and SHAP, which help doctors understand why the model predicted a disease. </w:t>
      </w:r>
      <w:r w:rsidRPr="007D4000">
        <w:rPr>
          <w:rFonts w:ascii="Calibri"/>
          <w:sz w:val="24"/>
        </w:rPr>
        <w:lastRenderedPageBreak/>
        <w:t xml:space="preserve">The model achieved high performance on </w:t>
      </w:r>
      <w:proofErr w:type="spellStart"/>
      <w:r w:rsidRPr="007D4000">
        <w:rPr>
          <w:rFonts w:ascii="Calibri"/>
          <w:sz w:val="24"/>
        </w:rPr>
        <w:t>RFMiD</w:t>
      </w:r>
      <w:proofErr w:type="spellEnd"/>
      <w:r w:rsidRPr="007D4000">
        <w:rPr>
          <w:rFonts w:ascii="Calibri"/>
          <w:sz w:val="24"/>
        </w:rPr>
        <w:t xml:space="preserve"> and ODIR datasets for multi-label classification. This paper helped our project understand how multiple models can be combined and how explainability increases trust in AI-based diagnosis.</w:t>
      </w:r>
    </w:p>
    <w:p w14:paraId="5465A416" w14:textId="77777777" w:rsidR="007D4000" w:rsidRDefault="007D4000">
      <w:pPr>
        <w:spacing w:line="256" w:lineRule="auto"/>
        <w:rPr>
          <w:rFonts w:ascii="Calibri"/>
          <w:sz w:val="24"/>
        </w:rPr>
      </w:pPr>
    </w:p>
    <w:p w14:paraId="6E0645CC" w14:textId="77777777" w:rsidR="007D4000" w:rsidRPr="007D4000" w:rsidRDefault="007D4000" w:rsidP="007D4000">
      <w:pPr>
        <w:spacing w:line="256" w:lineRule="auto"/>
        <w:rPr>
          <w:rFonts w:ascii="Calibri"/>
          <w:b/>
          <w:bCs/>
          <w:sz w:val="24"/>
          <w:lang w:val="en-IN"/>
        </w:rPr>
      </w:pPr>
      <w:r w:rsidRPr="007D4000">
        <w:rPr>
          <w:rFonts w:ascii="Calibri"/>
          <w:b/>
          <w:bCs/>
          <w:sz w:val="24"/>
          <w:lang w:val="en-IN"/>
        </w:rPr>
        <w:t>Paper 7:</w:t>
      </w:r>
    </w:p>
    <w:p w14:paraId="01B09AB3" w14:textId="77777777" w:rsidR="007D4000" w:rsidRPr="007D4000" w:rsidRDefault="007D4000" w:rsidP="007D4000">
      <w:pPr>
        <w:spacing w:line="256" w:lineRule="auto"/>
        <w:rPr>
          <w:rFonts w:ascii="Calibri"/>
          <w:sz w:val="24"/>
          <w:lang w:val="en-IN"/>
        </w:rPr>
      </w:pPr>
      <w:r w:rsidRPr="007D4000">
        <w:rPr>
          <w:rFonts w:ascii="Calibri"/>
          <w:sz w:val="24"/>
          <w:lang w:val="en-IN"/>
        </w:rPr>
        <w:t xml:space="preserve">The paper </w:t>
      </w:r>
      <w:r w:rsidRPr="007D4000">
        <w:rPr>
          <w:rFonts w:ascii="Calibri"/>
          <w:i/>
          <w:iCs/>
          <w:sz w:val="24"/>
          <w:lang w:val="en-IN"/>
        </w:rPr>
        <w:t>“</w:t>
      </w:r>
      <w:r w:rsidRPr="007D4000">
        <w:rPr>
          <w:rFonts w:ascii="Calibri"/>
          <w:i/>
          <w:iCs/>
          <w:sz w:val="24"/>
          <w:lang w:val="en-IN"/>
        </w:rPr>
        <w:t>Explainable CNNs for Retinal Fundus Classification and Cutting-Edge Segmentation Models for Retinal Blood Vessels</w:t>
      </w:r>
      <w:r w:rsidRPr="007D4000">
        <w:rPr>
          <w:rFonts w:ascii="Calibri"/>
          <w:i/>
          <w:iCs/>
          <w:sz w:val="24"/>
          <w:lang w:val="en-IN"/>
        </w:rPr>
        <w:t>”</w:t>
      </w:r>
      <w:r w:rsidRPr="007D4000">
        <w:rPr>
          <w:rFonts w:ascii="Calibri"/>
          <w:i/>
          <w:iCs/>
          <w:sz w:val="24"/>
          <w:lang w:val="en-IN"/>
        </w:rPr>
        <w:t xml:space="preserve"> (2024, Elsevier)</w:t>
      </w:r>
      <w:r w:rsidRPr="007D4000">
        <w:rPr>
          <w:rFonts w:ascii="Calibri"/>
          <w:sz w:val="24"/>
          <w:lang w:val="en-IN"/>
        </w:rPr>
        <w:t xml:space="preserve"> presents a dual approach for both fundus image classification and blood vessel segmentation. The authors tested different CNN models for disease classification and used advanced segmentation models like </w:t>
      </w:r>
      <w:proofErr w:type="spellStart"/>
      <w:r w:rsidRPr="007D4000">
        <w:rPr>
          <w:rFonts w:ascii="Calibri"/>
          <w:sz w:val="24"/>
          <w:lang w:val="en-IN"/>
        </w:rPr>
        <w:t>TransUNet</w:t>
      </w:r>
      <w:proofErr w:type="spellEnd"/>
      <w:r w:rsidRPr="007D4000">
        <w:rPr>
          <w:rFonts w:ascii="Calibri"/>
          <w:sz w:val="24"/>
          <w:lang w:val="en-IN"/>
        </w:rPr>
        <w:t xml:space="preserve"> and Attention U-Net for vessel extraction. They also used Explainable AI methods like Grad-CAM to make the predictions understandable to doctors. The results showed high accuracy and good interpretability, making AI more trustworthy for medical use. This paper helped our project understand how classification + explainability together increase clinical acceptance.</w:t>
      </w:r>
    </w:p>
    <w:p w14:paraId="332C729C" w14:textId="77777777" w:rsidR="007D4000" w:rsidRDefault="007D4000">
      <w:pPr>
        <w:spacing w:line="256" w:lineRule="auto"/>
        <w:rPr>
          <w:rFonts w:ascii="Calibri"/>
          <w:sz w:val="24"/>
        </w:rPr>
      </w:pPr>
    </w:p>
    <w:p w14:paraId="46C021C7" w14:textId="77777777" w:rsidR="007D4000" w:rsidRPr="007D4000" w:rsidRDefault="007D4000" w:rsidP="007D4000">
      <w:pPr>
        <w:spacing w:line="256" w:lineRule="auto"/>
        <w:rPr>
          <w:rFonts w:ascii="Calibri"/>
          <w:b/>
          <w:bCs/>
          <w:sz w:val="24"/>
          <w:lang w:val="en-IN"/>
        </w:rPr>
      </w:pPr>
      <w:r w:rsidRPr="007D4000">
        <w:rPr>
          <w:rFonts w:ascii="Calibri"/>
          <w:b/>
          <w:bCs/>
          <w:sz w:val="24"/>
          <w:lang w:val="en-IN"/>
        </w:rPr>
        <w:t>Paper 8:</w:t>
      </w:r>
    </w:p>
    <w:p w14:paraId="53DCAF33" w14:textId="77777777" w:rsidR="007D4000" w:rsidRPr="007D4000" w:rsidRDefault="007D4000" w:rsidP="007D4000">
      <w:pPr>
        <w:spacing w:line="256" w:lineRule="auto"/>
        <w:rPr>
          <w:rFonts w:ascii="Calibri"/>
          <w:sz w:val="24"/>
          <w:lang w:val="en-IN"/>
        </w:rPr>
      </w:pPr>
      <w:r w:rsidRPr="007D4000">
        <w:rPr>
          <w:rFonts w:ascii="Calibri"/>
          <w:sz w:val="24"/>
          <w:lang w:val="en-IN"/>
        </w:rPr>
        <w:t xml:space="preserve">The paper </w:t>
      </w:r>
      <w:r w:rsidRPr="007D4000">
        <w:rPr>
          <w:rFonts w:ascii="Calibri"/>
          <w:i/>
          <w:iCs/>
          <w:sz w:val="24"/>
          <w:lang w:val="en-IN"/>
        </w:rPr>
        <w:t>“</w:t>
      </w:r>
      <w:r w:rsidRPr="007D4000">
        <w:rPr>
          <w:rFonts w:ascii="Calibri"/>
          <w:i/>
          <w:iCs/>
          <w:sz w:val="24"/>
          <w:lang w:val="en-IN"/>
        </w:rPr>
        <w:t>FGR-Net: Interpretable Fundus Image Gradeability Classification</w:t>
      </w:r>
      <w:r w:rsidRPr="007D4000">
        <w:rPr>
          <w:rFonts w:ascii="Calibri"/>
          <w:i/>
          <w:iCs/>
          <w:sz w:val="24"/>
          <w:lang w:val="en-IN"/>
        </w:rPr>
        <w:t>”</w:t>
      </w:r>
      <w:r w:rsidRPr="007D4000">
        <w:rPr>
          <w:rFonts w:ascii="Calibri"/>
          <w:i/>
          <w:iCs/>
          <w:sz w:val="24"/>
          <w:lang w:val="en-IN"/>
        </w:rPr>
        <w:t xml:space="preserve"> (2024, Elsevier)</w:t>
      </w:r>
      <w:r w:rsidRPr="007D4000">
        <w:rPr>
          <w:rFonts w:ascii="Calibri"/>
          <w:sz w:val="24"/>
          <w:lang w:val="en-IN"/>
        </w:rPr>
        <w:t xml:space="preserve"> focuses on checking fundus image quality before running disease detection. Poor image quality affects model accuracy, so the authors propose a deep learning model that classifies images as good, usable, or reject quality. The method also provides visual explanations to show why an image is ungradable. This ensures only good images are used for diagnosis to avoid wrong predictions. This study helped our project understand the importance of image quality validation before training.</w:t>
      </w:r>
    </w:p>
    <w:p w14:paraId="7A698C00" w14:textId="77777777" w:rsidR="007D4000" w:rsidRDefault="007D4000">
      <w:pPr>
        <w:spacing w:line="256" w:lineRule="auto"/>
        <w:rPr>
          <w:rFonts w:ascii="Calibri"/>
          <w:sz w:val="24"/>
        </w:rPr>
      </w:pPr>
    </w:p>
    <w:p w14:paraId="751B4612" w14:textId="77777777" w:rsidR="007D4000" w:rsidRPr="007D4000" w:rsidRDefault="007D4000" w:rsidP="007D4000">
      <w:pPr>
        <w:spacing w:line="256" w:lineRule="auto"/>
        <w:rPr>
          <w:rFonts w:ascii="Calibri"/>
          <w:b/>
          <w:bCs/>
          <w:sz w:val="24"/>
          <w:lang w:val="en-IN"/>
        </w:rPr>
      </w:pPr>
      <w:r w:rsidRPr="007D4000">
        <w:rPr>
          <w:rFonts w:ascii="Calibri"/>
          <w:b/>
          <w:bCs/>
          <w:sz w:val="24"/>
          <w:lang w:val="en-IN"/>
        </w:rPr>
        <w:t>Paper 9:</w:t>
      </w:r>
    </w:p>
    <w:p w14:paraId="325C131B" w14:textId="77777777" w:rsidR="007D4000" w:rsidRPr="007D4000" w:rsidRDefault="007D4000" w:rsidP="007D4000">
      <w:pPr>
        <w:spacing w:line="256" w:lineRule="auto"/>
        <w:rPr>
          <w:rFonts w:ascii="Calibri"/>
          <w:sz w:val="24"/>
          <w:lang w:val="en-IN"/>
        </w:rPr>
      </w:pPr>
      <w:r w:rsidRPr="007D4000">
        <w:rPr>
          <w:rFonts w:ascii="Calibri"/>
          <w:sz w:val="24"/>
          <w:lang w:val="en-IN"/>
        </w:rPr>
        <w:t xml:space="preserve">The paper </w:t>
      </w:r>
      <w:r w:rsidRPr="007D4000">
        <w:rPr>
          <w:rFonts w:ascii="Calibri"/>
          <w:i/>
          <w:iCs/>
          <w:sz w:val="24"/>
          <w:lang w:val="en-IN"/>
        </w:rPr>
        <w:t>“</w:t>
      </w:r>
      <w:r w:rsidRPr="007D4000">
        <w:rPr>
          <w:rFonts w:ascii="Calibri"/>
          <w:i/>
          <w:iCs/>
          <w:sz w:val="24"/>
          <w:lang w:val="en-IN"/>
        </w:rPr>
        <w:t>Explainable AI-Based Robustness Optimization for AMD Detection</w:t>
      </w:r>
      <w:r w:rsidRPr="007D4000">
        <w:rPr>
          <w:rFonts w:ascii="Calibri"/>
          <w:i/>
          <w:iCs/>
          <w:sz w:val="24"/>
          <w:lang w:val="en-IN"/>
        </w:rPr>
        <w:t>”</w:t>
      </w:r>
      <w:r w:rsidRPr="007D4000">
        <w:rPr>
          <w:rFonts w:ascii="Calibri"/>
          <w:i/>
          <w:iCs/>
          <w:sz w:val="24"/>
          <w:lang w:val="en-IN"/>
        </w:rPr>
        <w:t xml:space="preserve"> (2023, MDPI)</w:t>
      </w:r>
      <w:r w:rsidRPr="007D4000">
        <w:rPr>
          <w:rFonts w:ascii="Calibri"/>
          <w:sz w:val="24"/>
          <w:lang w:val="en-IN"/>
        </w:rPr>
        <w:t xml:space="preserve"> aims to make AMD disease prediction more reliable and transparent using Explainable AI. The authors used VGG16 along with attention, skip-connections, and CAM-based explanations to detect AMD across different image types. They also used data augmentation like GANs to handle imbalanced datasets. The model improved accuracy and provided clear heatmaps to show disease areas. This study helped us understand how XAI and augmentation make models more robust for real-world diagnosis.</w:t>
      </w:r>
    </w:p>
    <w:p w14:paraId="491043A0" w14:textId="77777777" w:rsidR="007D4000" w:rsidRDefault="007D4000">
      <w:pPr>
        <w:spacing w:line="256" w:lineRule="auto"/>
        <w:rPr>
          <w:rFonts w:ascii="Calibri"/>
          <w:sz w:val="24"/>
        </w:rPr>
      </w:pPr>
    </w:p>
    <w:p w14:paraId="53889BAC" w14:textId="77777777" w:rsidR="007D4000" w:rsidRPr="007D4000" w:rsidRDefault="007D4000" w:rsidP="007D4000">
      <w:pPr>
        <w:spacing w:line="256" w:lineRule="auto"/>
        <w:rPr>
          <w:rFonts w:ascii="Calibri"/>
          <w:b/>
          <w:bCs/>
          <w:sz w:val="24"/>
          <w:lang w:val="en-IN"/>
        </w:rPr>
      </w:pPr>
      <w:r w:rsidRPr="007D4000">
        <w:rPr>
          <w:rFonts w:ascii="Calibri"/>
          <w:b/>
          <w:bCs/>
          <w:sz w:val="24"/>
          <w:lang w:val="en-IN"/>
        </w:rPr>
        <w:t>Paper 10:</w:t>
      </w:r>
    </w:p>
    <w:p w14:paraId="3AC90188" w14:textId="77777777" w:rsidR="007D4000" w:rsidRPr="007D4000" w:rsidRDefault="007D4000" w:rsidP="007D4000">
      <w:pPr>
        <w:spacing w:line="256" w:lineRule="auto"/>
        <w:rPr>
          <w:rFonts w:ascii="Calibri"/>
          <w:sz w:val="24"/>
          <w:lang w:val="en-IN"/>
        </w:rPr>
      </w:pPr>
      <w:r w:rsidRPr="007D4000">
        <w:rPr>
          <w:rFonts w:ascii="Calibri"/>
          <w:sz w:val="24"/>
          <w:lang w:val="en-IN"/>
        </w:rPr>
        <w:t xml:space="preserve">The paper </w:t>
      </w:r>
      <w:r w:rsidRPr="007D4000">
        <w:rPr>
          <w:rFonts w:ascii="Calibri"/>
          <w:i/>
          <w:iCs/>
          <w:sz w:val="24"/>
          <w:lang w:val="en-IN"/>
        </w:rPr>
        <w:t>“</w:t>
      </w:r>
      <w:r w:rsidRPr="007D4000">
        <w:rPr>
          <w:rFonts w:ascii="Calibri"/>
          <w:i/>
          <w:iCs/>
          <w:sz w:val="24"/>
          <w:lang w:val="en-IN"/>
        </w:rPr>
        <w:t>Characteristics and Spatial Distribution of Structural Features in Age-Related Macular Degeneration</w:t>
      </w:r>
      <w:r w:rsidRPr="007D4000">
        <w:rPr>
          <w:rFonts w:ascii="Calibri"/>
          <w:i/>
          <w:iCs/>
          <w:sz w:val="24"/>
          <w:lang w:val="en-IN"/>
        </w:rPr>
        <w:t>”</w:t>
      </w:r>
      <w:r w:rsidRPr="007D4000">
        <w:rPr>
          <w:rFonts w:ascii="Calibri"/>
          <w:i/>
          <w:iCs/>
          <w:sz w:val="24"/>
          <w:lang w:val="en-IN"/>
        </w:rPr>
        <w:t xml:space="preserve"> (2023, Elsevier)</w:t>
      </w:r>
      <w:r w:rsidRPr="007D4000">
        <w:rPr>
          <w:rFonts w:ascii="Calibri"/>
          <w:sz w:val="24"/>
          <w:lang w:val="en-IN"/>
        </w:rPr>
        <w:t xml:space="preserve"> is a clinical study that </w:t>
      </w:r>
      <w:proofErr w:type="spellStart"/>
      <w:r w:rsidRPr="007D4000">
        <w:rPr>
          <w:rFonts w:ascii="Calibri"/>
          <w:sz w:val="24"/>
          <w:lang w:val="en-IN"/>
        </w:rPr>
        <w:t>analyzed</w:t>
      </w:r>
      <w:proofErr w:type="spellEnd"/>
      <w:r w:rsidRPr="007D4000">
        <w:rPr>
          <w:rFonts w:ascii="Calibri"/>
          <w:sz w:val="24"/>
          <w:lang w:val="en-IN"/>
        </w:rPr>
        <w:t xml:space="preserve"> AMD features using retinal imaging. It examined how retinal disease patterns vary across different regions of the eye using OCT images. Although this is not a deep learning model, it gives insights into disease patterns that are useful for AI model training. It highlights why detecting AMD early is difficult and why AI support is needed. This paper helped our project understand the clinical complexity of AMD.</w:t>
      </w:r>
    </w:p>
    <w:p w14:paraId="75DC4CEF" w14:textId="77777777" w:rsidR="007D4000" w:rsidRDefault="007D4000">
      <w:pPr>
        <w:spacing w:line="256" w:lineRule="auto"/>
        <w:rPr>
          <w:rFonts w:ascii="Calibri"/>
          <w:sz w:val="24"/>
        </w:rPr>
      </w:pPr>
    </w:p>
    <w:p w14:paraId="1954405D" w14:textId="77777777" w:rsidR="007D4000" w:rsidRDefault="007D4000">
      <w:pPr>
        <w:spacing w:line="256" w:lineRule="auto"/>
        <w:rPr>
          <w:rFonts w:ascii="Calibri"/>
          <w:sz w:val="24"/>
        </w:rPr>
      </w:pPr>
    </w:p>
    <w:p w14:paraId="40AF583E" w14:textId="77777777" w:rsidR="007D4000" w:rsidRDefault="007D4000">
      <w:pPr>
        <w:spacing w:line="256" w:lineRule="auto"/>
        <w:rPr>
          <w:rFonts w:ascii="Calibri"/>
          <w:sz w:val="24"/>
        </w:rPr>
      </w:pPr>
    </w:p>
    <w:p w14:paraId="6D07ADC5" w14:textId="77777777" w:rsidR="007D4000" w:rsidRPr="007D4000" w:rsidRDefault="007D4000" w:rsidP="007D4000">
      <w:pPr>
        <w:spacing w:line="256" w:lineRule="auto"/>
        <w:rPr>
          <w:rFonts w:ascii="Calibri"/>
          <w:b/>
          <w:bCs/>
          <w:sz w:val="24"/>
          <w:lang w:val="en-IN"/>
        </w:rPr>
      </w:pPr>
      <w:r w:rsidRPr="007D4000">
        <w:rPr>
          <w:rFonts w:ascii="Calibri"/>
          <w:b/>
          <w:bCs/>
          <w:sz w:val="24"/>
          <w:lang w:val="en-IN"/>
        </w:rPr>
        <w:t>Paper 11:</w:t>
      </w:r>
    </w:p>
    <w:p w14:paraId="5AA25A46" w14:textId="77777777" w:rsidR="007D4000" w:rsidRPr="007D4000" w:rsidRDefault="007D4000" w:rsidP="007D4000">
      <w:pPr>
        <w:spacing w:line="256" w:lineRule="auto"/>
        <w:rPr>
          <w:rFonts w:ascii="Calibri"/>
          <w:sz w:val="24"/>
          <w:lang w:val="en-IN"/>
        </w:rPr>
      </w:pPr>
      <w:r w:rsidRPr="007D4000">
        <w:rPr>
          <w:rFonts w:ascii="Calibri"/>
          <w:sz w:val="24"/>
          <w:lang w:val="en-IN"/>
        </w:rPr>
        <w:t xml:space="preserve">The paper </w:t>
      </w:r>
      <w:r w:rsidRPr="007D4000">
        <w:rPr>
          <w:rFonts w:ascii="Calibri"/>
          <w:i/>
          <w:iCs/>
          <w:sz w:val="24"/>
          <w:lang w:val="en-IN"/>
        </w:rPr>
        <w:t>“</w:t>
      </w:r>
      <w:r w:rsidRPr="007D4000">
        <w:rPr>
          <w:rFonts w:ascii="Calibri"/>
          <w:i/>
          <w:iCs/>
          <w:sz w:val="24"/>
          <w:lang w:val="en-IN"/>
        </w:rPr>
        <w:t xml:space="preserve">A Comprehensive Survey on Detection of Ocular and Non-Ocular Diseases Using </w:t>
      </w:r>
      <w:proofErr w:type="spellStart"/>
      <w:r w:rsidRPr="007D4000">
        <w:rPr>
          <w:rFonts w:ascii="Calibri"/>
          <w:i/>
          <w:iCs/>
          <w:sz w:val="24"/>
          <w:lang w:val="en-IN"/>
        </w:rPr>
        <w:t>Color</w:t>
      </w:r>
      <w:proofErr w:type="spellEnd"/>
      <w:r w:rsidRPr="007D4000">
        <w:rPr>
          <w:rFonts w:ascii="Calibri"/>
          <w:i/>
          <w:iCs/>
          <w:sz w:val="24"/>
          <w:lang w:val="en-IN"/>
        </w:rPr>
        <w:t xml:space="preserve"> Fundus Images</w:t>
      </w:r>
      <w:r w:rsidRPr="007D4000">
        <w:rPr>
          <w:rFonts w:ascii="Calibri"/>
          <w:i/>
          <w:iCs/>
          <w:sz w:val="24"/>
          <w:lang w:val="en-IN"/>
        </w:rPr>
        <w:t>”</w:t>
      </w:r>
      <w:r w:rsidRPr="007D4000">
        <w:rPr>
          <w:rFonts w:ascii="Calibri"/>
          <w:i/>
          <w:iCs/>
          <w:sz w:val="24"/>
          <w:lang w:val="en-IN"/>
        </w:rPr>
        <w:t xml:space="preserve"> (2022, Springer)</w:t>
      </w:r>
      <w:r w:rsidRPr="007D4000">
        <w:rPr>
          <w:rFonts w:ascii="Calibri"/>
          <w:sz w:val="24"/>
          <w:lang w:val="en-IN"/>
        </w:rPr>
        <w:t xml:space="preserve"> reviews many AI and ML techniques used to detect both eye diseases and general health conditions from fundus images. It compares datasets, model types, and performance of different AI approaches. The paper highlights that fundus images can detect many diseases beyond DR, such as heart and brain conditions. It also shows gaps, such as need for multi-disease detection. This motivated our project to focus on multi-disease classification instead of single disease detection.</w:t>
      </w:r>
    </w:p>
    <w:p w14:paraId="60BFFD93" w14:textId="77777777" w:rsidR="007D4000" w:rsidRDefault="007D4000">
      <w:pPr>
        <w:spacing w:line="256" w:lineRule="auto"/>
        <w:rPr>
          <w:rFonts w:ascii="Calibri"/>
          <w:sz w:val="24"/>
        </w:rPr>
      </w:pPr>
    </w:p>
    <w:p w14:paraId="681E425D" w14:textId="77777777" w:rsidR="007D4000" w:rsidRPr="007D4000" w:rsidRDefault="007D4000" w:rsidP="007D4000">
      <w:pPr>
        <w:spacing w:line="256" w:lineRule="auto"/>
        <w:rPr>
          <w:rFonts w:ascii="Calibri"/>
          <w:b/>
          <w:bCs/>
          <w:sz w:val="24"/>
          <w:lang w:val="en-IN"/>
        </w:rPr>
      </w:pPr>
      <w:r w:rsidRPr="007D4000">
        <w:rPr>
          <w:rFonts w:ascii="Calibri"/>
          <w:b/>
          <w:bCs/>
          <w:sz w:val="24"/>
          <w:lang w:val="en-IN"/>
        </w:rPr>
        <w:t>Paper 12:</w:t>
      </w:r>
    </w:p>
    <w:p w14:paraId="6BE4E2CB" w14:textId="77777777" w:rsidR="007D4000" w:rsidRPr="007D4000" w:rsidRDefault="007D4000" w:rsidP="007D4000">
      <w:pPr>
        <w:spacing w:line="256" w:lineRule="auto"/>
        <w:rPr>
          <w:rFonts w:ascii="Calibri"/>
          <w:sz w:val="24"/>
          <w:lang w:val="en-IN"/>
        </w:rPr>
      </w:pPr>
      <w:r w:rsidRPr="007D4000">
        <w:rPr>
          <w:rFonts w:ascii="Calibri"/>
          <w:sz w:val="24"/>
          <w:lang w:val="en-IN"/>
        </w:rPr>
        <w:t xml:space="preserve">The paper </w:t>
      </w:r>
      <w:r w:rsidRPr="007D4000">
        <w:rPr>
          <w:rFonts w:ascii="Calibri"/>
          <w:i/>
          <w:iCs/>
          <w:sz w:val="24"/>
          <w:lang w:val="en-IN"/>
        </w:rPr>
        <w:t>“</w:t>
      </w:r>
      <w:r w:rsidRPr="007D4000">
        <w:rPr>
          <w:rFonts w:ascii="Calibri"/>
          <w:i/>
          <w:iCs/>
          <w:sz w:val="24"/>
          <w:lang w:val="en-IN"/>
        </w:rPr>
        <w:t>Explainable AI-Based Approach for Age-Related Macular Degeneration Detection via Fundus Imaging</w:t>
      </w:r>
      <w:r w:rsidRPr="007D4000">
        <w:rPr>
          <w:rFonts w:ascii="Calibri"/>
          <w:i/>
          <w:iCs/>
          <w:sz w:val="24"/>
          <w:lang w:val="en-IN"/>
        </w:rPr>
        <w:t>”</w:t>
      </w:r>
      <w:r w:rsidRPr="007D4000">
        <w:rPr>
          <w:rFonts w:ascii="Calibri"/>
          <w:i/>
          <w:iCs/>
          <w:sz w:val="24"/>
          <w:lang w:val="en-IN"/>
        </w:rPr>
        <w:t xml:space="preserve"> (2024, IEEE)</w:t>
      </w:r>
      <w:r w:rsidRPr="007D4000">
        <w:rPr>
          <w:rFonts w:ascii="Calibri"/>
          <w:sz w:val="24"/>
          <w:lang w:val="en-IN"/>
        </w:rPr>
        <w:t xml:space="preserve"> proposes a model that classifies AMD stages and explains the predictions using XAI. It combines CNN, MLP and Vision Transformers to improve accuracy in AMD classification. The paper highlights that explainability helps doctors trust AI outputs and improves medical acceptance of AI systems. The model showed high accuracy and clear visual explanations. This guided our project to include explainability as an important feature.</w:t>
      </w:r>
    </w:p>
    <w:p w14:paraId="749C6B86" w14:textId="77777777" w:rsidR="007D4000" w:rsidRDefault="007D4000">
      <w:pPr>
        <w:spacing w:line="256" w:lineRule="auto"/>
        <w:rPr>
          <w:rFonts w:ascii="Calibri"/>
          <w:sz w:val="24"/>
        </w:rPr>
      </w:pPr>
    </w:p>
    <w:p w14:paraId="491C1179" w14:textId="77777777" w:rsidR="007D4000" w:rsidRPr="007D4000" w:rsidRDefault="007D4000" w:rsidP="007D4000">
      <w:pPr>
        <w:spacing w:line="256" w:lineRule="auto"/>
        <w:rPr>
          <w:rFonts w:ascii="Calibri"/>
          <w:b/>
          <w:bCs/>
          <w:sz w:val="24"/>
          <w:lang w:val="en-IN"/>
        </w:rPr>
      </w:pPr>
      <w:r w:rsidRPr="007D4000">
        <w:rPr>
          <w:rFonts w:ascii="Calibri"/>
          <w:b/>
          <w:bCs/>
          <w:sz w:val="24"/>
          <w:lang w:val="en-IN"/>
        </w:rPr>
        <w:t>Paper 13:</w:t>
      </w:r>
    </w:p>
    <w:p w14:paraId="54D72F9D" w14:textId="77777777" w:rsidR="007D4000" w:rsidRPr="007D4000" w:rsidRDefault="007D4000" w:rsidP="007D4000">
      <w:pPr>
        <w:spacing w:line="256" w:lineRule="auto"/>
        <w:rPr>
          <w:rFonts w:ascii="Calibri"/>
          <w:sz w:val="24"/>
          <w:lang w:val="en-IN"/>
        </w:rPr>
      </w:pPr>
      <w:r w:rsidRPr="007D4000">
        <w:rPr>
          <w:rFonts w:ascii="Calibri"/>
          <w:sz w:val="24"/>
          <w:lang w:val="en-IN"/>
        </w:rPr>
        <w:t xml:space="preserve">The paper </w:t>
      </w:r>
      <w:r w:rsidRPr="007D4000">
        <w:rPr>
          <w:rFonts w:ascii="Calibri"/>
          <w:i/>
          <w:iCs/>
          <w:sz w:val="24"/>
          <w:lang w:val="en-IN"/>
        </w:rPr>
        <w:t>“</w:t>
      </w:r>
      <w:r w:rsidRPr="007D4000">
        <w:rPr>
          <w:rFonts w:ascii="Calibri"/>
          <w:i/>
          <w:iCs/>
          <w:sz w:val="24"/>
          <w:lang w:val="en-IN"/>
        </w:rPr>
        <w:t>Artificial Intelligence (AI) for Early Diagnosis of Retinal Diseases</w:t>
      </w:r>
      <w:r w:rsidRPr="007D4000">
        <w:rPr>
          <w:rFonts w:ascii="Calibri"/>
          <w:i/>
          <w:iCs/>
          <w:sz w:val="24"/>
          <w:lang w:val="en-IN"/>
        </w:rPr>
        <w:t>”</w:t>
      </w:r>
      <w:r w:rsidRPr="007D4000">
        <w:rPr>
          <w:rFonts w:ascii="Calibri"/>
          <w:i/>
          <w:iCs/>
          <w:sz w:val="24"/>
          <w:lang w:val="en-IN"/>
        </w:rPr>
        <w:t xml:space="preserve"> (2024, MDPI)</w:t>
      </w:r>
      <w:r w:rsidRPr="007D4000">
        <w:rPr>
          <w:rFonts w:ascii="Calibri"/>
          <w:sz w:val="24"/>
          <w:lang w:val="en-IN"/>
        </w:rPr>
        <w:t xml:space="preserve"> reviews how AI has been used to detect various retinal diseases like DR, AMD, ROP, and glaucoma. It explains that early screening using AI can prevent blindness, especially in countries with limited doctors. The paper compares different deep learning models and highlights the advantages of AI in eye care. It also recommends using multi-disease models and clinical validation. This paper supported our problem statement of using AI for early screening.</w:t>
      </w:r>
    </w:p>
    <w:p w14:paraId="5E4A8003" w14:textId="77777777" w:rsidR="007D4000" w:rsidRPr="007D4000" w:rsidRDefault="007D4000" w:rsidP="007D4000">
      <w:pPr>
        <w:spacing w:line="256" w:lineRule="auto"/>
        <w:rPr>
          <w:rFonts w:ascii="Calibri"/>
          <w:b/>
          <w:bCs/>
          <w:sz w:val="24"/>
          <w:lang w:val="en-IN"/>
        </w:rPr>
      </w:pPr>
      <w:r w:rsidRPr="007D4000">
        <w:rPr>
          <w:rFonts w:ascii="Calibri"/>
          <w:b/>
          <w:bCs/>
          <w:sz w:val="24"/>
          <w:lang w:val="en-IN"/>
        </w:rPr>
        <w:t>Paper 14:</w:t>
      </w:r>
    </w:p>
    <w:p w14:paraId="6B1DD518" w14:textId="77777777" w:rsidR="007D4000" w:rsidRPr="007D4000" w:rsidRDefault="007D4000" w:rsidP="007D4000">
      <w:pPr>
        <w:spacing w:line="256" w:lineRule="auto"/>
        <w:rPr>
          <w:rFonts w:ascii="Calibri"/>
          <w:sz w:val="24"/>
          <w:lang w:val="en-IN"/>
        </w:rPr>
      </w:pPr>
      <w:r w:rsidRPr="007D4000">
        <w:rPr>
          <w:rFonts w:ascii="Calibri"/>
          <w:sz w:val="24"/>
          <w:lang w:val="en-IN"/>
        </w:rPr>
        <w:t xml:space="preserve">The paper </w:t>
      </w:r>
      <w:r w:rsidRPr="007D4000">
        <w:rPr>
          <w:rFonts w:ascii="Calibri"/>
          <w:i/>
          <w:iCs/>
          <w:sz w:val="24"/>
          <w:lang w:val="en-IN"/>
        </w:rPr>
        <w:t>“</w:t>
      </w:r>
      <w:proofErr w:type="spellStart"/>
      <w:r w:rsidRPr="007D4000">
        <w:rPr>
          <w:rFonts w:ascii="Calibri"/>
          <w:i/>
          <w:iCs/>
          <w:sz w:val="24"/>
          <w:lang w:val="en-IN"/>
        </w:rPr>
        <w:t>FundusNet</w:t>
      </w:r>
      <w:proofErr w:type="spellEnd"/>
      <w:r w:rsidRPr="007D4000">
        <w:rPr>
          <w:rFonts w:ascii="Calibri"/>
          <w:i/>
          <w:iCs/>
          <w:sz w:val="24"/>
          <w:lang w:val="en-IN"/>
        </w:rPr>
        <w:t>: A Deep-Learning Approach for Fast Diagnosis of Neurodegenerative and Eye Diseases Using Fundus Images</w:t>
      </w:r>
      <w:r w:rsidRPr="007D4000">
        <w:rPr>
          <w:rFonts w:ascii="Calibri"/>
          <w:i/>
          <w:iCs/>
          <w:sz w:val="24"/>
          <w:lang w:val="en-IN"/>
        </w:rPr>
        <w:t>”</w:t>
      </w:r>
      <w:r w:rsidRPr="007D4000">
        <w:rPr>
          <w:rFonts w:ascii="Calibri"/>
          <w:i/>
          <w:iCs/>
          <w:sz w:val="24"/>
          <w:lang w:val="en-IN"/>
        </w:rPr>
        <w:t xml:space="preserve"> (2025, MDPI)</w:t>
      </w:r>
      <w:r w:rsidRPr="007D4000">
        <w:rPr>
          <w:rFonts w:ascii="Calibri"/>
          <w:sz w:val="24"/>
          <w:lang w:val="en-IN"/>
        </w:rPr>
        <w:t xml:space="preserve"> focuses on detecting both eye diseases and brain-related diseases like Parkinson</w:t>
      </w:r>
      <w:r w:rsidRPr="007D4000">
        <w:rPr>
          <w:rFonts w:ascii="Calibri"/>
          <w:sz w:val="24"/>
          <w:lang w:val="en-IN"/>
        </w:rPr>
        <w:t>’</w:t>
      </w:r>
      <w:r w:rsidRPr="007D4000">
        <w:rPr>
          <w:rFonts w:ascii="Calibri"/>
          <w:sz w:val="24"/>
          <w:lang w:val="en-IN"/>
        </w:rPr>
        <w:t>s and Alzheimer</w:t>
      </w:r>
      <w:r w:rsidRPr="007D4000">
        <w:rPr>
          <w:rFonts w:ascii="Calibri"/>
          <w:sz w:val="24"/>
          <w:lang w:val="en-IN"/>
        </w:rPr>
        <w:t>’</w:t>
      </w:r>
      <w:r w:rsidRPr="007D4000">
        <w:rPr>
          <w:rFonts w:ascii="Calibri"/>
          <w:sz w:val="24"/>
          <w:lang w:val="en-IN"/>
        </w:rPr>
        <w:t>s through fundus images. The authors used a combination of CNN and Vision Transformer models for improved accuracy. The work shows that fundus images can reveal hidden health problems beyond the eyes. This study expanded our understanding of how powerful fundus-based AI diagnosis can be, motivating our multi-disease approach.</w:t>
      </w:r>
    </w:p>
    <w:p w14:paraId="3C3EB1A8" w14:textId="77777777" w:rsidR="007D4000" w:rsidRDefault="007D4000">
      <w:pPr>
        <w:spacing w:line="256" w:lineRule="auto"/>
        <w:rPr>
          <w:rFonts w:ascii="Calibri"/>
          <w:sz w:val="24"/>
        </w:rPr>
      </w:pPr>
    </w:p>
    <w:p w14:paraId="15ABD200" w14:textId="7A25B3C3" w:rsidR="007D4000" w:rsidRPr="007D4000" w:rsidRDefault="007D4000" w:rsidP="007D4000">
      <w:pPr>
        <w:spacing w:line="256" w:lineRule="auto"/>
        <w:rPr>
          <w:rFonts w:ascii="Calibri"/>
          <w:b/>
          <w:bCs/>
          <w:sz w:val="24"/>
          <w:lang w:val="en-IN"/>
        </w:rPr>
      </w:pPr>
      <w:r w:rsidRPr="007D4000">
        <w:rPr>
          <w:rFonts w:ascii="Calibri"/>
          <w:b/>
          <w:bCs/>
          <w:sz w:val="24"/>
          <w:lang w:val="en-IN"/>
        </w:rPr>
        <w:t>Paper 1</w:t>
      </w:r>
      <w:r w:rsidR="00CE7FD8">
        <w:rPr>
          <w:rFonts w:ascii="Calibri"/>
          <w:b/>
          <w:bCs/>
          <w:sz w:val="24"/>
          <w:lang w:val="en-IN"/>
        </w:rPr>
        <w:t>5</w:t>
      </w:r>
    </w:p>
    <w:p w14:paraId="7BA401E5" w14:textId="77777777" w:rsidR="007D4000" w:rsidRPr="007D4000" w:rsidRDefault="007D4000" w:rsidP="007D4000">
      <w:pPr>
        <w:spacing w:line="256" w:lineRule="auto"/>
        <w:rPr>
          <w:rFonts w:ascii="Calibri"/>
          <w:sz w:val="24"/>
          <w:lang w:val="en-IN"/>
        </w:rPr>
      </w:pPr>
      <w:r w:rsidRPr="007D4000">
        <w:rPr>
          <w:rFonts w:ascii="Calibri"/>
          <w:i/>
          <w:iCs/>
          <w:sz w:val="24"/>
          <w:lang w:val="en-IN"/>
        </w:rPr>
        <w:t>“</w:t>
      </w:r>
      <w:r w:rsidRPr="007D4000">
        <w:rPr>
          <w:rFonts w:ascii="Calibri"/>
          <w:i/>
          <w:iCs/>
          <w:sz w:val="24"/>
          <w:lang w:val="en-IN"/>
        </w:rPr>
        <w:t>Cataract Detection Using Convolutional Neural Network with VGG-19 Model</w:t>
      </w:r>
      <w:r w:rsidRPr="007D4000">
        <w:rPr>
          <w:rFonts w:ascii="Calibri"/>
          <w:i/>
          <w:iCs/>
          <w:sz w:val="24"/>
          <w:lang w:val="en-IN"/>
        </w:rPr>
        <w:t>”</w:t>
      </w:r>
      <w:r w:rsidRPr="007D4000">
        <w:rPr>
          <w:rFonts w:ascii="Calibri"/>
          <w:i/>
          <w:iCs/>
          <w:sz w:val="24"/>
          <w:lang w:val="en-IN"/>
        </w:rPr>
        <w:t xml:space="preserve"> (2021, IEEE </w:t>
      </w:r>
      <w:r w:rsidRPr="007D4000">
        <w:rPr>
          <w:rFonts w:ascii="Calibri"/>
          <w:i/>
          <w:iCs/>
          <w:sz w:val="24"/>
          <w:lang w:val="en-IN"/>
        </w:rPr>
        <w:t>–</w:t>
      </w:r>
      <w:r w:rsidRPr="007D4000">
        <w:rPr>
          <w:rFonts w:ascii="Calibri"/>
          <w:i/>
          <w:iCs/>
          <w:sz w:val="24"/>
          <w:lang w:val="en-IN"/>
        </w:rPr>
        <w:t xml:space="preserve"> </w:t>
      </w:r>
      <w:proofErr w:type="spellStart"/>
      <w:r w:rsidRPr="007D4000">
        <w:rPr>
          <w:rFonts w:ascii="Calibri"/>
          <w:i/>
          <w:iCs/>
          <w:sz w:val="24"/>
          <w:lang w:val="en-IN"/>
        </w:rPr>
        <w:t>AIIoT</w:t>
      </w:r>
      <w:proofErr w:type="spellEnd"/>
      <w:r w:rsidRPr="007D4000">
        <w:rPr>
          <w:rFonts w:ascii="Calibri"/>
          <w:i/>
          <w:iCs/>
          <w:sz w:val="24"/>
          <w:lang w:val="en-IN"/>
        </w:rPr>
        <w:t>)</w:t>
      </w:r>
      <w:r w:rsidRPr="007D4000">
        <w:rPr>
          <w:rFonts w:ascii="Calibri"/>
          <w:sz w:val="24"/>
          <w:lang w:val="en-IN"/>
        </w:rPr>
        <w:t xml:space="preserve"> proposes an automated cataract screening system using transfer-learned VGG-19 on fundus photos. The paper argues manual diagnosis is slow and needs experts, especially hard in low-resource settings. Images are resized and fed to a VGG-19 classifier with </w:t>
      </w:r>
      <w:proofErr w:type="spellStart"/>
      <w:r w:rsidRPr="007D4000">
        <w:rPr>
          <w:rFonts w:ascii="Calibri"/>
          <w:sz w:val="24"/>
          <w:lang w:val="en-IN"/>
        </w:rPr>
        <w:t>ReLU</w:t>
      </w:r>
      <w:proofErr w:type="spellEnd"/>
      <w:r w:rsidRPr="007D4000">
        <w:rPr>
          <w:rFonts w:ascii="Calibri"/>
          <w:sz w:val="24"/>
          <w:lang w:val="en-IN"/>
        </w:rPr>
        <w:t>/</w:t>
      </w:r>
      <w:proofErr w:type="spellStart"/>
      <w:r w:rsidRPr="007D4000">
        <w:rPr>
          <w:rFonts w:ascii="Calibri"/>
          <w:sz w:val="24"/>
          <w:lang w:val="en-IN"/>
        </w:rPr>
        <w:t>Softmax</w:t>
      </w:r>
      <w:proofErr w:type="spellEnd"/>
      <w:r w:rsidRPr="007D4000">
        <w:rPr>
          <w:rFonts w:ascii="Calibri"/>
          <w:sz w:val="24"/>
          <w:lang w:val="en-IN"/>
        </w:rPr>
        <w:t xml:space="preserve"> and Adam. On a small Kaggle set (cataract vs normal), the model achieves strong accuracy while keeping the pipeline simple. This study shows that a standard CNN with basic preprocessing can deliver reliable </w:t>
      </w:r>
      <w:r w:rsidRPr="007D4000">
        <w:rPr>
          <w:rFonts w:ascii="Calibri"/>
          <w:sz w:val="24"/>
          <w:lang w:val="en-IN"/>
        </w:rPr>
        <w:lastRenderedPageBreak/>
        <w:t>cataract detection and motivates scalable AI screening.</w:t>
      </w:r>
    </w:p>
    <w:p w14:paraId="5DE99B5C" w14:textId="568AC419" w:rsidR="007D4000" w:rsidRPr="007D4000" w:rsidRDefault="007D4000" w:rsidP="007D4000">
      <w:pPr>
        <w:spacing w:line="256" w:lineRule="auto"/>
        <w:rPr>
          <w:rFonts w:ascii="Calibri"/>
          <w:b/>
          <w:bCs/>
          <w:sz w:val="24"/>
          <w:lang w:val="en-IN"/>
        </w:rPr>
      </w:pPr>
      <w:r w:rsidRPr="007D4000">
        <w:rPr>
          <w:rFonts w:ascii="Calibri"/>
          <w:b/>
          <w:bCs/>
          <w:sz w:val="24"/>
          <w:lang w:val="en-IN"/>
        </w:rPr>
        <w:t xml:space="preserve">Paper </w:t>
      </w:r>
      <w:r w:rsidR="00CE7FD8">
        <w:rPr>
          <w:rFonts w:ascii="Calibri"/>
          <w:b/>
          <w:bCs/>
          <w:sz w:val="24"/>
          <w:lang w:val="en-IN"/>
        </w:rPr>
        <w:t>16</w:t>
      </w:r>
    </w:p>
    <w:p w14:paraId="65FA0B49" w14:textId="77777777" w:rsidR="007D4000" w:rsidRPr="007D4000" w:rsidRDefault="007D4000" w:rsidP="007D4000">
      <w:pPr>
        <w:spacing w:line="256" w:lineRule="auto"/>
        <w:rPr>
          <w:rFonts w:ascii="Calibri"/>
          <w:sz w:val="24"/>
          <w:lang w:val="en-IN"/>
        </w:rPr>
      </w:pPr>
      <w:r w:rsidRPr="007D4000">
        <w:rPr>
          <w:rFonts w:ascii="Calibri"/>
          <w:i/>
          <w:iCs/>
          <w:sz w:val="24"/>
          <w:lang w:val="en-IN"/>
        </w:rPr>
        <w:t>“</w:t>
      </w:r>
      <w:r w:rsidRPr="007D4000">
        <w:rPr>
          <w:rFonts w:ascii="Calibri"/>
          <w:i/>
          <w:iCs/>
          <w:sz w:val="24"/>
          <w:lang w:val="en-IN"/>
        </w:rPr>
        <w:t>Automated Retinal Disease Detection: VGG16-Based Deep Learning Approach</w:t>
      </w:r>
      <w:r w:rsidRPr="007D4000">
        <w:rPr>
          <w:rFonts w:ascii="Calibri"/>
          <w:i/>
          <w:iCs/>
          <w:sz w:val="24"/>
          <w:lang w:val="en-IN"/>
        </w:rPr>
        <w:t>”</w:t>
      </w:r>
      <w:r w:rsidRPr="007D4000">
        <w:rPr>
          <w:rFonts w:ascii="Calibri"/>
          <w:i/>
          <w:iCs/>
          <w:sz w:val="24"/>
          <w:lang w:val="en-IN"/>
        </w:rPr>
        <w:t xml:space="preserve"> (2025, IEEE)</w:t>
      </w:r>
      <w:r w:rsidRPr="007D4000">
        <w:rPr>
          <w:rFonts w:ascii="Calibri"/>
          <w:sz w:val="24"/>
          <w:lang w:val="en-IN"/>
        </w:rPr>
        <w:t xml:space="preserve"> automates OCT image classification using transfer-learned VGG-16. The motivation is to avoid heavy manual feature engineering and speed up diagnosis. The workflow uses preprocessing + augmentation, then fine-tunes dense layers and trains with Adam and cross-entropy, reporting high accuracy on standard OCT datasets. Although specifics are brief, the message is clear: a simple VGG-based pipeline can generalize well on OCT. This supports our use of classic CNN backbones as strong baselines.</w:t>
      </w:r>
    </w:p>
    <w:p w14:paraId="448FDAD1" w14:textId="0CFB47BE" w:rsidR="007D4000" w:rsidRPr="007D4000" w:rsidRDefault="007D4000" w:rsidP="007D4000">
      <w:pPr>
        <w:spacing w:line="256" w:lineRule="auto"/>
        <w:rPr>
          <w:rFonts w:ascii="Calibri"/>
          <w:b/>
          <w:bCs/>
          <w:sz w:val="24"/>
          <w:lang w:val="en-IN"/>
        </w:rPr>
      </w:pPr>
      <w:r w:rsidRPr="007D4000">
        <w:rPr>
          <w:rFonts w:ascii="Calibri"/>
          <w:b/>
          <w:bCs/>
          <w:sz w:val="24"/>
          <w:lang w:val="en-IN"/>
        </w:rPr>
        <w:t xml:space="preserve">Paper </w:t>
      </w:r>
      <w:r w:rsidR="00CE7FD8">
        <w:rPr>
          <w:rFonts w:ascii="Calibri"/>
          <w:b/>
          <w:bCs/>
          <w:sz w:val="24"/>
          <w:lang w:val="en-IN"/>
        </w:rPr>
        <w:t>17</w:t>
      </w:r>
    </w:p>
    <w:p w14:paraId="5DCA61F6" w14:textId="77777777" w:rsidR="007D4000" w:rsidRPr="007D4000" w:rsidRDefault="007D4000" w:rsidP="007D4000">
      <w:pPr>
        <w:spacing w:line="256" w:lineRule="auto"/>
        <w:rPr>
          <w:rFonts w:ascii="Calibri"/>
          <w:sz w:val="24"/>
          <w:lang w:val="en-IN"/>
        </w:rPr>
      </w:pPr>
      <w:r w:rsidRPr="007D4000">
        <w:rPr>
          <w:rFonts w:ascii="Calibri"/>
          <w:i/>
          <w:iCs/>
          <w:sz w:val="24"/>
          <w:lang w:val="en-IN"/>
        </w:rPr>
        <w:t>“</w:t>
      </w:r>
      <w:r w:rsidRPr="007D4000">
        <w:rPr>
          <w:rFonts w:ascii="Calibri"/>
          <w:i/>
          <w:iCs/>
          <w:sz w:val="24"/>
          <w:lang w:val="en-IN"/>
        </w:rPr>
        <w:t>AI-Driven Eye Disease Detection</w:t>
      </w:r>
      <w:r w:rsidRPr="007D4000">
        <w:rPr>
          <w:rFonts w:ascii="Calibri"/>
          <w:i/>
          <w:iCs/>
          <w:sz w:val="24"/>
          <w:lang w:val="en-IN"/>
        </w:rPr>
        <w:t>”</w:t>
      </w:r>
      <w:r w:rsidRPr="007D4000">
        <w:rPr>
          <w:rFonts w:ascii="Calibri"/>
          <w:i/>
          <w:iCs/>
          <w:sz w:val="24"/>
          <w:lang w:val="en-IN"/>
        </w:rPr>
        <w:t xml:space="preserve"> (2025, IEEE </w:t>
      </w:r>
      <w:r w:rsidRPr="007D4000">
        <w:rPr>
          <w:rFonts w:ascii="Calibri"/>
          <w:i/>
          <w:iCs/>
          <w:sz w:val="24"/>
          <w:lang w:val="en-IN"/>
        </w:rPr>
        <w:t>–</w:t>
      </w:r>
      <w:r w:rsidRPr="007D4000">
        <w:rPr>
          <w:rFonts w:ascii="Calibri"/>
          <w:i/>
          <w:iCs/>
          <w:sz w:val="24"/>
          <w:lang w:val="en-IN"/>
        </w:rPr>
        <w:t xml:space="preserve"> ICMCSI)</w:t>
      </w:r>
      <w:r w:rsidRPr="007D4000">
        <w:rPr>
          <w:rFonts w:ascii="Calibri"/>
          <w:sz w:val="24"/>
          <w:lang w:val="en-IN"/>
        </w:rPr>
        <w:t xml:space="preserve"> demonstrates binary classification (normal vs cataract) with a VGG-19 transfer-learning model. Using a fairly balanced Kaggle dataset (~2K images), the system attains ~95% accuracy with low loss. The paper emphasizes practical implementation in Python and highlights how transfer learning accelerates convergence with limited data. It suggests expanding to multi-class tasks and deployment on mobile devices. This work reinforces that clean preprocessing plus VGG-19 is an effective starting point.</w:t>
      </w:r>
    </w:p>
    <w:p w14:paraId="381CF2A2" w14:textId="53F67B23" w:rsidR="007D4000" w:rsidRPr="007D4000" w:rsidRDefault="007D4000" w:rsidP="007D4000">
      <w:pPr>
        <w:spacing w:line="256" w:lineRule="auto"/>
        <w:rPr>
          <w:rFonts w:ascii="Calibri"/>
          <w:b/>
          <w:bCs/>
          <w:sz w:val="24"/>
          <w:lang w:val="en-IN"/>
        </w:rPr>
      </w:pPr>
      <w:r w:rsidRPr="007D4000">
        <w:rPr>
          <w:rFonts w:ascii="Calibri"/>
          <w:b/>
          <w:bCs/>
          <w:sz w:val="24"/>
          <w:lang w:val="en-IN"/>
        </w:rPr>
        <w:t xml:space="preserve">Paper </w:t>
      </w:r>
      <w:r w:rsidR="00CE7FD8">
        <w:rPr>
          <w:rFonts w:ascii="Calibri"/>
          <w:b/>
          <w:bCs/>
          <w:sz w:val="24"/>
          <w:lang w:val="en-IN"/>
        </w:rPr>
        <w:t>18</w:t>
      </w:r>
    </w:p>
    <w:p w14:paraId="499509A4" w14:textId="77777777" w:rsidR="007D4000" w:rsidRPr="007D4000" w:rsidRDefault="007D4000" w:rsidP="007D4000">
      <w:pPr>
        <w:spacing w:line="256" w:lineRule="auto"/>
        <w:rPr>
          <w:rFonts w:ascii="Calibri"/>
          <w:sz w:val="24"/>
          <w:lang w:val="en-IN"/>
        </w:rPr>
      </w:pPr>
      <w:r w:rsidRPr="007D4000">
        <w:rPr>
          <w:rFonts w:ascii="Calibri"/>
          <w:i/>
          <w:iCs/>
          <w:sz w:val="24"/>
          <w:lang w:val="en-IN"/>
        </w:rPr>
        <w:t>“</w:t>
      </w:r>
      <w:r w:rsidRPr="007D4000">
        <w:rPr>
          <w:rFonts w:ascii="Calibri"/>
          <w:i/>
          <w:iCs/>
          <w:sz w:val="24"/>
          <w:lang w:val="en-IN"/>
        </w:rPr>
        <w:t>A Deep Learning-Based Framework for Retinal Disease Classification</w:t>
      </w:r>
      <w:r w:rsidRPr="007D4000">
        <w:rPr>
          <w:rFonts w:ascii="Calibri"/>
          <w:i/>
          <w:iCs/>
          <w:sz w:val="24"/>
          <w:lang w:val="en-IN"/>
        </w:rPr>
        <w:t>”</w:t>
      </w:r>
      <w:r w:rsidRPr="007D4000">
        <w:rPr>
          <w:rFonts w:ascii="Calibri"/>
          <w:i/>
          <w:iCs/>
          <w:sz w:val="24"/>
          <w:lang w:val="en-IN"/>
        </w:rPr>
        <w:t xml:space="preserve"> (2023, MDPI </w:t>
      </w:r>
      <w:r w:rsidRPr="007D4000">
        <w:rPr>
          <w:rFonts w:ascii="Calibri"/>
          <w:i/>
          <w:iCs/>
          <w:sz w:val="24"/>
          <w:lang w:val="en-IN"/>
        </w:rPr>
        <w:t>–</w:t>
      </w:r>
      <w:r w:rsidRPr="007D4000">
        <w:rPr>
          <w:rFonts w:ascii="Calibri"/>
          <w:i/>
          <w:iCs/>
          <w:sz w:val="24"/>
          <w:lang w:val="en-IN"/>
        </w:rPr>
        <w:t xml:space="preserve"> Healthcare)</w:t>
      </w:r>
      <w:r w:rsidRPr="007D4000">
        <w:rPr>
          <w:rFonts w:ascii="Calibri"/>
          <w:sz w:val="24"/>
          <w:lang w:val="en-IN"/>
        </w:rPr>
        <w:t xml:space="preserve"> targets 4-class OCT diagnosis (CNV, DME, Drusen, Normal) using a customized VGG-19 with transfer learning. With normalization and strong augmentation (zoom, flips, brightness, shifts), the model achieves ~99% accuracy/sensitivity/specificity on the large Mendeley OCT dataset (84k images). Multi-institution authorship improves credibility, and the paper recommends extending to more conditions and clinical decision support. This validates our approach of transfer learning plus careful augmentation to boost robustness.</w:t>
      </w:r>
    </w:p>
    <w:p w14:paraId="759FBBC8" w14:textId="54964229" w:rsidR="007D4000" w:rsidRPr="007D4000" w:rsidRDefault="007D4000" w:rsidP="007D4000">
      <w:pPr>
        <w:spacing w:line="256" w:lineRule="auto"/>
        <w:rPr>
          <w:rFonts w:ascii="Calibri"/>
          <w:b/>
          <w:bCs/>
          <w:sz w:val="24"/>
          <w:lang w:val="en-IN"/>
        </w:rPr>
      </w:pPr>
      <w:r w:rsidRPr="007D4000">
        <w:rPr>
          <w:rFonts w:ascii="Calibri"/>
          <w:b/>
          <w:bCs/>
          <w:sz w:val="24"/>
          <w:lang w:val="en-IN"/>
        </w:rPr>
        <w:t xml:space="preserve">Paper </w:t>
      </w:r>
      <w:r w:rsidR="00CE7FD8">
        <w:rPr>
          <w:rFonts w:ascii="Calibri"/>
          <w:b/>
          <w:bCs/>
          <w:sz w:val="24"/>
          <w:lang w:val="en-IN"/>
        </w:rPr>
        <w:t>19</w:t>
      </w:r>
    </w:p>
    <w:p w14:paraId="0BF3D461" w14:textId="77777777" w:rsidR="007D4000" w:rsidRPr="007D4000" w:rsidRDefault="007D4000" w:rsidP="007D4000">
      <w:pPr>
        <w:spacing w:line="256" w:lineRule="auto"/>
        <w:rPr>
          <w:rFonts w:ascii="Calibri"/>
          <w:sz w:val="24"/>
          <w:lang w:val="en-IN"/>
        </w:rPr>
      </w:pPr>
      <w:r w:rsidRPr="007D4000">
        <w:rPr>
          <w:rFonts w:ascii="Calibri"/>
          <w:i/>
          <w:iCs/>
          <w:sz w:val="24"/>
          <w:lang w:val="en-IN"/>
        </w:rPr>
        <w:t>“</w:t>
      </w:r>
      <w:r w:rsidRPr="007D4000">
        <w:rPr>
          <w:rFonts w:ascii="Calibri"/>
          <w:i/>
          <w:iCs/>
          <w:sz w:val="24"/>
          <w:lang w:val="en-IN"/>
        </w:rPr>
        <w:t>AI-Based Advanced Approaches and Dry Eye Disease Detection Based on Multi-Source Evidence</w:t>
      </w:r>
      <w:r w:rsidRPr="007D4000">
        <w:rPr>
          <w:rFonts w:ascii="Calibri"/>
          <w:i/>
          <w:iCs/>
          <w:sz w:val="24"/>
          <w:lang w:val="en-IN"/>
        </w:rPr>
        <w:t>”</w:t>
      </w:r>
      <w:r w:rsidRPr="007D4000">
        <w:rPr>
          <w:rFonts w:ascii="Calibri"/>
          <w:i/>
          <w:iCs/>
          <w:sz w:val="24"/>
          <w:lang w:val="en-IN"/>
        </w:rPr>
        <w:t xml:space="preserve"> (2025, MDPI </w:t>
      </w:r>
      <w:r w:rsidRPr="007D4000">
        <w:rPr>
          <w:rFonts w:ascii="Calibri"/>
          <w:i/>
          <w:iCs/>
          <w:sz w:val="24"/>
          <w:lang w:val="en-IN"/>
        </w:rPr>
        <w:t>–</w:t>
      </w:r>
      <w:r w:rsidRPr="007D4000">
        <w:rPr>
          <w:rFonts w:ascii="Calibri"/>
          <w:i/>
          <w:iCs/>
          <w:sz w:val="24"/>
          <w:lang w:val="en-IN"/>
        </w:rPr>
        <w:t xml:space="preserve"> Healthcare / related works)</w:t>
      </w:r>
      <w:r w:rsidRPr="007D4000">
        <w:rPr>
          <w:rFonts w:ascii="Calibri"/>
          <w:sz w:val="24"/>
          <w:lang w:val="en-IN"/>
        </w:rPr>
        <w:t xml:space="preserve"> reviews and proposes AI frameworks for Dry Eye Disease and related ocular disorders using multiple datasets. It compares CNNs (VGG/</w:t>
      </w:r>
      <w:proofErr w:type="spellStart"/>
      <w:r w:rsidRPr="007D4000">
        <w:rPr>
          <w:rFonts w:ascii="Calibri"/>
          <w:sz w:val="24"/>
          <w:lang w:val="en-IN"/>
        </w:rPr>
        <w:t>ResNet</w:t>
      </w:r>
      <w:proofErr w:type="spellEnd"/>
      <w:r w:rsidRPr="007D4000">
        <w:rPr>
          <w:rFonts w:ascii="Calibri"/>
          <w:sz w:val="24"/>
          <w:lang w:val="en-IN"/>
        </w:rPr>
        <w:t>/</w:t>
      </w:r>
      <w:proofErr w:type="spellStart"/>
      <w:r w:rsidRPr="007D4000">
        <w:rPr>
          <w:rFonts w:ascii="Calibri"/>
          <w:sz w:val="24"/>
          <w:lang w:val="en-IN"/>
        </w:rPr>
        <w:t>MobileNet</w:t>
      </w:r>
      <w:proofErr w:type="spellEnd"/>
      <w:r w:rsidRPr="007D4000">
        <w:rPr>
          <w:rFonts w:ascii="Calibri"/>
          <w:sz w:val="24"/>
          <w:lang w:val="en-IN"/>
        </w:rPr>
        <w:t>) and classical ML (SVM/RF), and stresses data augmentation (zoom, flips, brightness, rotation) and privacy-preserving, explainable AI. Reported results show good accuracy but emphasize generalizability across sources. The key takeaway is that multi-source evidence and standardized pipelines improve robustness</w:t>
      </w:r>
      <w:r w:rsidRPr="007D4000">
        <w:rPr>
          <w:rFonts w:ascii="Calibri"/>
          <w:sz w:val="24"/>
          <w:lang w:val="en-IN"/>
        </w:rPr>
        <w:t>—</w:t>
      </w:r>
      <w:r w:rsidRPr="007D4000">
        <w:rPr>
          <w:rFonts w:ascii="Calibri"/>
          <w:sz w:val="24"/>
          <w:lang w:val="en-IN"/>
        </w:rPr>
        <w:t>useful guidance for our multi-disease design.</w:t>
      </w:r>
    </w:p>
    <w:p w14:paraId="2427564C" w14:textId="644B2356" w:rsidR="007D4000" w:rsidRPr="007D4000" w:rsidRDefault="007D4000" w:rsidP="007D4000">
      <w:pPr>
        <w:spacing w:line="256" w:lineRule="auto"/>
        <w:rPr>
          <w:rFonts w:ascii="Calibri"/>
          <w:b/>
          <w:bCs/>
          <w:sz w:val="24"/>
          <w:lang w:val="en-IN"/>
        </w:rPr>
      </w:pPr>
      <w:r w:rsidRPr="007D4000">
        <w:rPr>
          <w:rFonts w:ascii="Calibri"/>
          <w:b/>
          <w:bCs/>
          <w:sz w:val="24"/>
          <w:lang w:val="en-IN"/>
        </w:rPr>
        <w:t xml:space="preserve">Paper </w:t>
      </w:r>
      <w:r w:rsidR="00CE7FD8">
        <w:rPr>
          <w:rFonts w:ascii="Calibri"/>
          <w:b/>
          <w:bCs/>
          <w:sz w:val="24"/>
          <w:lang w:val="en-IN"/>
        </w:rPr>
        <w:t>20</w:t>
      </w:r>
    </w:p>
    <w:p w14:paraId="142658E9" w14:textId="77777777" w:rsidR="007D4000" w:rsidRPr="007D4000" w:rsidRDefault="007D4000" w:rsidP="007D4000">
      <w:pPr>
        <w:spacing w:line="256" w:lineRule="auto"/>
        <w:rPr>
          <w:rFonts w:ascii="Calibri"/>
          <w:sz w:val="24"/>
          <w:lang w:val="en-IN"/>
        </w:rPr>
      </w:pPr>
      <w:r w:rsidRPr="007D4000">
        <w:rPr>
          <w:rFonts w:ascii="Calibri"/>
          <w:i/>
          <w:iCs/>
          <w:sz w:val="24"/>
          <w:lang w:val="en-IN"/>
        </w:rPr>
        <w:t>“</w:t>
      </w:r>
      <w:r w:rsidRPr="007D4000">
        <w:rPr>
          <w:rFonts w:ascii="Calibri"/>
          <w:i/>
          <w:iCs/>
          <w:sz w:val="24"/>
          <w:lang w:val="en-IN"/>
        </w:rPr>
        <w:t>AI-Based Support for Optical Coherence Tomography in Age-Related Macular Degeneration</w:t>
      </w:r>
      <w:r w:rsidRPr="007D4000">
        <w:rPr>
          <w:rFonts w:ascii="Calibri"/>
          <w:i/>
          <w:iCs/>
          <w:sz w:val="24"/>
          <w:lang w:val="en-IN"/>
        </w:rPr>
        <w:t>”</w:t>
      </w:r>
      <w:r w:rsidRPr="007D4000">
        <w:rPr>
          <w:rFonts w:ascii="Calibri"/>
          <w:i/>
          <w:iCs/>
          <w:sz w:val="24"/>
          <w:lang w:val="en-IN"/>
        </w:rPr>
        <w:t xml:space="preserve"> (2024, International Journal of Retina and Vitreous </w:t>
      </w:r>
      <w:r w:rsidRPr="007D4000">
        <w:rPr>
          <w:rFonts w:ascii="Calibri"/>
          <w:i/>
          <w:iCs/>
          <w:sz w:val="24"/>
          <w:lang w:val="en-IN"/>
        </w:rPr>
        <w:t>–</w:t>
      </w:r>
      <w:r w:rsidRPr="007D4000">
        <w:rPr>
          <w:rFonts w:ascii="Calibri"/>
          <w:i/>
          <w:iCs/>
          <w:sz w:val="24"/>
          <w:lang w:val="en-IN"/>
        </w:rPr>
        <w:t xml:space="preserve"> Springer)</w:t>
      </w:r>
      <w:r w:rsidRPr="007D4000">
        <w:rPr>
          <w:rFonts w:ascii="Calibri"/>
          <w:sz w:val="24"/>
          <w:lang w:val="en-IN"/>
        </w:rPr>
        <w:t xml:space="preserve"> builds computer-assisted diagnosis for AMD and related conditions using OCT. Transfer-learned VGGs (and comparisons with </w:t>
      </w:r>
      <w:proofErr w:type="spellStart"/>
      <w:r w:rsidRPr="007D4000">
        <w:rPr>
          <w:rFonts w:ascii="Calibri"/>
          <w:sz w:val="24"/>
          <w:lang w:val="en-IN"/>
        </w:rPr>
        <w:t>ResNet</w:t>
      </w:r>
      <w:proofErr w:type="spellEnd"/>
      <w:r w:rsidRPr="007D4000">
        <w:rPr>
          <w:rFonts w:ascii="Calibri"/>
          <w:sz w:val="24"/>
          <w:lang w:val="en-IN"/>
        </w:rPr>
        <w:t>/</w:t>
      </w:r>
      <w:proofErr w:type="spellStart"/>
      <w:r w:rsidRPr="007D4000">
        <w:rPr>
          <w:rFonts w:ascii="Calibri"/>
          <w:sz w:val="24"/>
          <w:lang w:val="en-IN"/>
        </w:rPr>
        <w:t>DenseNet</w:t>
      </w:r>
      <w:proofErr w:type="spellEnd"/>
      <w:r w:rsidRPr="007D4000">
        <w:rPr>
          <w:rFonts w:ascii="Calibri"/>
          <w:sz w:val="24"/>
          <w:lang w:val="en-IN"/>
        </w:rPr>
        <w:t>/</w:t>
      </w:r>
      <w:proofErr w:type="spellStart"/>
      <w:r w:rsidRPr="007D4000">
        <w:rPr>
          <w:rFonts w:ascii="Calibri"/>
          <w:sz w:val="24"/>
          <w:lang w:val="en-IN"/>
        </w:rPr>
        <w:t>MobileNet</w:t>
      </w:r>
      <w:proofErr w:type="spellEnd"/>
      <w:r w:rsidRPr="007D4000">
        <w:rPr>
          <w:rFonts w:ascii="Calibri"/>
          <w:sz w:val="24"/>
          <w:lang w:val="en-IN"/>
        </w:rPr>
        <w:t>) deliver very high accuracy (~99%) on Mendeley OCT and additional clinical data. The study addresses real clinical challenges</w:t>
      </w:r>
      <w:r w:rsidRPr="007D4000">
        <w:rPr>
          <w:rFonts w:ascii="Calibri"/>
          <w:sz w:val="24"/>
          <w:lang w:val="en-IN"/>
        </w:rPr>
        <w:t>—</w:t>
      </w:r>
      <w:r w:rsidRPr="007D4000">
        <w:rPr>
          <w:rFonts w:ascii="Calibri"/>
          <w:sz w:val="24"/>
          <w:lang w:val="en-IN"/>
        </w:rPr>
        <w:t>speed, cost, and subjectivity</w:t>
      </w:r>
      <w:r w:rsidRPr="007D4000">
        <w:rPr>
          <w:rFonts w:ascii="Calibri"/>
          <w:sz w:val="24"/>
          <w:lang w:val="en-IN"/>
        </w:rPr>
        <w:t>—</w:t>
      </w:r>
      <w:r w:rsidRPr="007D4000">
        <w:rPr>
          <w:rFonts w:ascii="Calibri"/>
          <w:sz w:val="24"/>
          <w:lang w:val="en-IN"/>
        </w:rPr>
        <w:t>showing that DL can provide reliable assistance. It recommends multi-</w:t>
      </w:r>
      <w:proofErr w:type="spellStart"/>
      <w:r w:rsidRPr="007D4000">
        <w:rPr>
          <w:rFonts w:ascii="Calibri"/>
          <w:sz w:val="24"/>
          <w:lang w:val="en-IN"/>
        </w:rPr>
        <w:t>center</w:t>
      </w:r>
      <w:proofErr w:type="spellEnd"/>
      <w:r w:rsidRPr="007D4000">
        <w:rPr>
          <w:rFonts w:ascii="Calibri"/>
          <w:sz w:val="24"/>
          <w:lang w:val="en-IN"/>
        </w:rPr>
        <w:t xml:space="preserve"> validation and better explainability, directly aligning with our goals for trustworthy AI screening.</w:t>
      </w:r>
    </w:p>
    <w:p w14:paraId="68F352A8" w14:textId="422A9661" w:rsidR="007D4000" w:rsidRDefault="007D4000">
      <w:pPr>
        <w:spacing w:line="256" w:lineRule="auto"/>
        <w:rPr>
          <w:rFonts w:ascii="Calibri"/>
          <w:sz w:val="24"/>
        </w:rPr>
        <w:sectPr w:rsidR="007D4000">
          <w:pgSz w:w="12240" w:h="15840"/>
          <w:pgMar w:top="18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59B6F74F" w14:textId="77777777" w:rsidR="00916B17" w:rsidRDefault="00CB152D">
      <w:pPr>
        <w:pStyle w:val="ListParagraph"/>
        <w:numPr>
          <w:ilvl w:val="0"/>
          <w:numId w:val="1"/>
        </w:numPr>
        <w:tabs>
          <w:tab w:val="left" w:pos="478"/>
        </w:tabs>
        <w:spacing w:before="20"/>
        <w:ind w:left="478" w:hanging="318"/>
        <w:rPr>
          <w:b/>
          <w:sz w:val="32"/>
        </w:rPr>
      </w:pPr>
      <w:r>
        <w:rPr>
          <w:b/>
          <w:color w:val="0000FF"/>
          <w:spacing w:val="-2"/>
          <w:sz w:val="32"/>
        </w:rPr>
        <w:lastRenderedPageBreak/>
        <w:t>Design</w:t>
      </w:r>
    </w:p>
    <w:p w14:paraId="5B3A6A57" w14:textId="77777777" w:rsidR="00916B17" w:rsidRDefault="00916B17">
      <w:pPr>
        <w:pStyle w:val="BodyText"/>
        <w:spacing w:before="1"/>
        <w:rPr>
          <w:rFonts w:ascii="Calibri"/>
          <w:b/>
          <w:sz w:val="32"/>
        </w:rPr>
      </w:pPr>
    </w:p>
    <w:p w14:paraId="6B0E60DF" w14:textId="77777777" w:rsidR="00916B17" w:rsidRDefault="00CB152D">
      <w:pPr>
        <w:pStyle w:val="ListParagraph"/>
        <w:numPr>
          <w:ilvl w:val="1"/>
          <w:numId w:val="1"/>
        </w:numPr>
        <w:tabs>
          <w:tab w:val="left" w:pos="638"/>
        </w:tabs>
        <w:ind w:left="638" w:hanging="478"/>
        <w:rPr>
          <w:b/>
          <w:sz w:val="32"/>
        </w:rPr>
      </w:pPr>
      <w:r>
        <w:rPr>
          <w:b/>
          <w:color w:val="0000FF"/>
          <w:sz w:val="32"/>
        </w:rPr>
        <w:t>High</w:t>
      </w:r>
      <w:r>
        <w:rPr>
          <w:b/>
          <w:color w:val="0000FF"/>
          <w:spacing w:val="-9"/>
          <w:sz w:val="32"/>
        </w:rPr>
        <w:t xml:space="preserve"> </w:t>
      </w:r>
      <w:r>
        <w:rPr>
          <w:b/>
          <w:color w:val="0000FF"/>
          <w:sz w:val="32"/>
        </w:rPr>
        <w:t>Level</w:t>
      </w:r>
      <w:r>
        <w:rPr>
          <w:b/>
          <w:color w:val="0000FF"/>
          <w:spacing w:val="-7"/>
          <w:sz w:val="32"/>
        </w:rPr>
        <w:t xml:space="preserve"> </w:t>
      </w:r>
      <w:r>
        <w:rPr>
          <w:b/>
          <w:color w:val="0000FF"/>
          <w:spacing w:val="-2"/>
          <w:sz w:val="32"/>
        </w:rPr>
        <w:t>Design</w:t>
      </w:r>
    </w:p>
    <w:p w14:paraId="21A73FFA" w14:textId="77777777" w:rsidR="00916B17" w:rsidRDefault="00CB152D">
      <w:pPr>
        <w:pStyle w:val="BodyText"/>
        <w:spacing w:before="279"/>
        <w:ind w:left="160"/>
      </w:pPr>
      <w:r>
        <w:t>Diagram</w:t>
      </w:r>
      <w:r>
        <w:rPr>
          <w:spacing w:val="-5"/>
        </w:rPr>
        <w:t xml:space="preserve"> </w:t>
      </w:r>
      <w:r>
        <w:t>and</w:t>
      </w:r>
      <w:r>
        <w:rPr>
          <w:spacing w:val="-3"/>
        </w:rPr>
        <w:t xml:space="preserve"> </w:t>
      </w:r>
      <w:r>
        <w:t>the</w:t>
      </w:r>
      <w:r>
        <w:rPr>
          <w:spacing w:val="-4"/>
        </w:rPr>
        <w:t xml:space="preserve"> </w:t>
      </w:r>
      <w:r>
        <w:t>explanation</w:t>
      </w:r>
      <w:r>
        <w:rPr>
          <w:spacing w:val="-3"/>
        </w:rPr>
        <w:t xml:space="preserve"> </w:t>
      </w:r>
      <w:r>
        <w:t>to</w:t>
      </w:r>
      <w:r>
        <w:rPr>
          <w:spacing w:val="-6"/>
        </w:rPr>
        <w:t xml:space="preserve"> </w:t>
      </w:r>
      <w:r>
        <w:t>be</w:t>
      </w:r>
      <w:r>
        <w:rPr>
          <w:spacing w:val="-5"/>
        </w:rPr>
        <w:t xml:space="preserve"> </w:t>
      </w:r>
      <w:r>
        <w:rPr>
          <w:spacing w:val="-2"/>
        </w:rPr>
        <w:t>included</w:t>
      </w:r>
    </w:p>
    <w:p w14:paraId="284E2221" w14:textId="77777777" w:rsidR="00916B17" w:rsidRDefault="00916B17">
      <w:pPr>
        <w:pStyle w:val="BodyText"/>
        <w:spacing w:before="1"/>
      </w:pPr>
    </w:p>
    <w:p w14:paraId="58800A54" w14:textId="77777777" w:rsidR="00916B17" w:rsidRDefault="00CB152D">
      <w:pPr>
        <w:pStyle w:val="ListParagraph"/>
        <w:numPr>
          <w:ilvl w:val="1"/>
          <w:numId w:val="1"/>
        </w:numPr>
        <w:tabs>
          <w:tab w:val="left" w:pos="638"/>
        </w:tabs>
        <w:ind w:left="638" w:hanging="478"/>
        <w:rPr>
          <w:b/>
          <w:sz w:val="32"/>
        </w:rPr>
      </w:pPr>
      <w:r>
        <w:rPr>
          <w:b/>
          <w:color w:val="0000FF"/>
          <w:sz w:val="32"/>
        </w:rPr>
        <w:t>Detailed</w:t>
      </w:r>
      <w:r>
        <w:rPr>
          <w:b/>
          <w:color w:val="0000FF"/>
          <w:spacing w:val="-10"/>
          <w:sz w:val="32"/>
        </w:rPr>
        <w:t xml:space="preserve"> </w:t>
      </w:r>
      <w:r>
        <w:rPr>
          <w:b/>
          <w:color w:val="0000FF"/>
          <w:spacing w:val="-2"/>
          <w:sz w:val="32"/>
        </w:rPr>
        <w:t>Design</w:t>
      </w:r>
    </w:p>
    <w:p w14:paraId="43191726" w14:textId="77777777" w:rsidR="00916B17" w:rsidRDefault="00CB152D">
      <w:pPr>
        <w:pStyle w:val="BodyText"/>
        <w:spacing w:before="279"/>
        <w:ind w:left="160"/>
      </w:pPr>
      <w:r>
        <w:t>Diagram</w:t>
      </w:r>
      <w:r>
        <w:rPr>
          <w:spacing w:val="-5"/>
        </w:rPr>
        <w:t xml:space="preserve"> </w:t>
      </w:r>
      <w:r>
        <w:t>and</w:t>
      </w:r>
      <w:r>
        <w:rPr>
          <w:spacing w:val="-3"/>
        </w:rPr>
        <w:t xml:space="preserve"> </w:t>
      </w:r>
      <w:r>
        <w:t>the</w:t>
      </w:r>
      <w:r>
        <w:rPr>
          <w:spacing w:val="-4"/>
        </w:rPr>
        <w:t xml:space="preserve"> </w:t>
      </w:r>
      <w:r>
        <w:t>explanation</w:t>
      </w:r>
      <w:r>
        <w:rPr>
          <w:spacing w:val="-3"/>
        </w:rPr>
        <w:t xml:space="preserve"> </w:t>
      </w:r>
      <w:r>
        <w:t>to</w:t>
      </w:r>
      <w:r>
        <w:rPr>
          <w:spacing w:val="-6"/>
        </w:rPr>
        <w:t xml:space="preserve"> </w:t>
      </w:r>
      <w:r>
        <w:t>be</w:t>
      </w:r>
      <w:r>
        <w:rPr>
          <w:spacing w:val="-5"/>
        </w:rPr>
        <w:t xml:space="preserve"> </w:t>
      </w:r>
      <w:r>
        <w:rPr>
          <w:spacing w:val="-2"/>
        </w:rPr>
        <w:t>included</w:t>
      </w:r>
    </w:p>
    <w:p w14:paraId="3499F674" w14:textId="77777777" w:rsidR="00916B17" w:rsidRDefault="00916B17">
      <w:pPr>
        <w:pStyle w:val="BodyText"/>
      </w:pPr>
    </w:p>
    <w:p w14:paraId="11909E54" w14:textId="77777777" w:rsidR="00916B17" w:rsidRDefault="00916B17">
      <w:pPr>
        <w:pStyle w:val="BodyText"/>
      </w:pPr>
    </w:p>
    <w:p w14:paraId="7416BC5A" w14:textId="77777777" w:rsidR="00916B17" w:rsidRDefault="00916B17">
      <w:pPr>
        <w:sectPr w:rsidR="00916B17">
          <w:pgSz w:w="12240" w:h="15840"/>
          <w:pgMar w:top="14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2744BF9C" w14:textId="77777777" w:rsidR="00916B17" w:rsidRDefault="00916B17">
      <w:pPr>
        <w:pStyle w:val="BodyText"/>
        <w:rPr>
          <w:sz w:val="32"/>
        </w:rPr>
      </w:pPr>
    </w:p>
    <w:p w14:paraId="13778157" w14:textId="77777777" w:rsidR="00916B17" w:rsidRDefault="00916B17">
      <w:pPr>
        <w:pStyle w:val="BodyText"/>
        <w:spacing w:before="226"/>
        <w:rPr>
          <w:sz w:val="32"/>
        </w:rPr>
      </w:pPr>
    </w:p>
    <w:p w14:paraId="6AA9ACE3" w14:textId="77777777" w:rsidR="00916B17" w:rsidRDefault="00CB152D">
      <w:pPr>
        <w:pStyle w:val="ListParagraph"/>
        <w:numPr>
          <w:ilvl w:val="0"/>
          <w:numId w:val="1"/>
        </w:numPr>
        <w:tabs>
          <w:tab w:val="left" w:pos="478"/>
        </w:tabs>
        <w:ind w:left="478" w:hanging="318"/>
        <w:rPr>
          <w:b/>
          <w:sz w:val="32"/>
        </w:rPr>
      </w:pPr>
      <w:r>
        <w:rPr>
          <w:b/>
          <w:color w:val="0000FF"/>
          <w:spacing w:val="-2"/>
          <w:sz w:val="32"/>
        </w:rPr>
        <w:t>Implementation</w:t>
      </w:r>
    </w:p>
    <w:p w14:paraId="0A5A68D8" w14:textId="77777777" w:rsidR="00916B17" w:rsidRDefault="00CB152D">
      <w:pPr>
        <w:spacing w:before="278"/>
        <w:ind w:left="160" w:right="17"/>
        <w:rPr>
          <w:rFonts w:ascii="Calibri"/>
          <w:b/>
          <w:sz w:val="24"/>
        </w:rPr>
      </w:pPr>
      <w:r>
        <w:rPr>
          <w:rFonts w:ascii="Calibri"/>
          <w:b/>
          <w:sz w:val="24"/>
        </w:rPr>
        <w:t>Each section must contain complete details of the solution and how it is different or better</w:t>
      </w:r>
      <w:r>
        <w:rPr>
          <w:rFonts w:ascii="Calibri"/>
          <w:b/>
          <w:spacing w:val="80"/>
          <w:w w:val="150"/>
          <w:sz w:val="24"/>
        </w:rPr>
        <w:t xml:space="preserve"> </w:t>
      </w:r>
      <w:r>
        <w:rPr>
          <w:rFonts w:ascii="Calibri"/>
          <w:b/>
          <w:sz w:val="24"/>
        </w:rPr>
        <w:t>than the existing solutions.</w:t>
      </w:r>
    </w:p>
    <w:p w14:paraId="4974DAEB" w14:textId="77777777" w:rsidR="00916B17" w:rsidRDefault="00CB152D">
      <w:pPr>
        <w:pStyle w:val="ListParagraph"/>
        <w:numPr>
          <w:ilvl w:val="1"/>
          <w:numId w:val="1"/>
        </w:numPr>
        <w:tabs>
          <w:tab w:val="left" w:pos="638"/>
        </w:tabs>
        <w:spacing w:before="281"/>
        <w:ind w:left="638" w:hanging="478"/>
        <w:rPr>
          <w:b/>
          <w:sz w:val="32"/>
        </w:rPr>
      </w:pPr>
      <w:r>
        <w:rPr>
          <w:b/>
          <w:color w:val="0000FF"/>
          <w:sz w:val="32"/>
        </w:rPr>
        <w:t>Proposed</w:t>
      </w:r>
      <w:r>
        <w:rPr>
          <w:b/>
          <w:color w:val="0000FF"/>
          <w:spacing w:val="-11"/>
          <w:sz w:val="32"/>
        </w:rPr>
        <w:t xml:space="preserve"> </w:t>
      </w:r>
      <w:r>
        <w:rPr>
          <w:b/>
          <w:color w:val="0000FF"/>
          <w:spacing w:val="-2"/>
          <w:sz w:val="32"/>
        </w:rPr>
        <w:t>methodology</w:t>
      </w:r>
    </w:p>
    <w:p w14:paraId="22FF48E8" w14:textId="77777777" w:rsidR="00916B17" w:rsidRDefault="00CB152D">
      <w:pPr>
        <w:pStyle w:val="ListParagraph"/>
        <w:numPr>
          <w:ilvl w:val="1"/>
          <w:numId w:val="1"/>
        </w:numPr>
        <w:tabs>
          <w:tab w:val="left" w:pos="638"/>
        </w:tabs>
        <w:spacing w:before="282"/>
        <w:ind w:left="638" w:hanging="478"/>
        <w:rPr>
          <w:b/>
          <w:sz w:val="32"/>
        </w:rPr>
      </w:pPr>
      <w:r>
        <w:rPr>
          <w:b/>
          <w:color w:val="0000FF"/>
          <w:sz w:val="32"/>
        </w:rPr>
        <w:t>Algorithm</w:t>
      </w:r>
      <w:r>
        <w:rPr>
          <w:b/>
          <w:color w:val="0000FF"/>
          <w:spacing w:val="-9"/>
          <w:sz w:val="32"/>
        </w:rPr>
        <w:t xml:space="preserve"> </w:t>
      </w:r>
      <w:r>
        <w:rPr>
          <w:b/>
          <w:color w:val="0000FF"/>
          <w:sz w:val="32"/>
        </w:rPr>
        <w:t>used</w:t>
      </w:r>
      <w:r>
        <w:rPr>
          <w:b/>
          <w:color w:val="0000FF"/>
          <w:spacing w:val="-9"/>
          <w:sz w:val="32"/>
        </w:rPr>
        <w:t xml:space="preserve"> </w:t>
      </w:r>
      <w:r>
        <w:rPr>
          <w:b/>
          <w:color w:val="0000FF"/>
          <w:sz w:val="32"/>
        </w:rPr>
        <w:t>for</w:t>
      </w:r>
      <w:r>
        <w:rPr>
          <w:b/>
          <w:color w:val="0000FF"/>
          <w:spacing w:val="-9"/>
          <w:sz w:val="32"/>
        </w:rPr>
        <w:t xml:space="preserve"> </w:t>
      </w:r>
      <w:r>
        <w:rPr>
          <w:b/>
          <w:color w:val="0000FF"/>
          <w:spacing w:val="-2"/>
          <w:sz w:val="32"/>
        </w:rPr>
        <w:t>implementation</w:t>
      </w:r>
    </w:p>
    <w:p w14:paraId="369CB676" w14:textId="77777777" w:rsidR="00916B17" w:rsidRDefault="00CB152D">
      <w:pPr>
        <w:pStyle w:val="ListParagraph"/>
        <w:numPr>
          <w:ilvl w:val="1"/>
          <w:numId w:val="1"/>
        </w:numPr>
        <w:tabs>
          <w:tab w:val="left" w:pos="638"/>
        </w:tabs>
        <w:spacing w:before="279"/>
        <w:ind w:left="638" w:hanging="478"/>
        <w:rPr>
          <w:b/>
          <w:sz w:val="32"/>
        </w:rPr>
      </w:pPr>
      <w:r>
        <w:rPr>
          <w:b/>
          <w:color w:val="0000FF"/>
          <w:sz w:val="32"/>
        </w:rPr>
        <w:t>Tools</w:t>
      </w:r>
      <w:r>
        <w:rPr>
          <w:b/>
          <w:color w:val="0000FF"/>
          <w:spacing w:val="-10"/>
          <w:sz w:val="32"/>
        </w:rPr>
        <w:t xml:space="preserve"> </w:t>
      </w:r>
      <w:r>
        <w:rPr>
          <w:b/>
          <w:color w:val="0000FF"/>
          <w:sz w:val="32"/>
        </w:rPr>
        <w:t>and</w:t>
      </w:r>
      <w:r>
        <w:rPr>
          <w:b/>
          <w:color w:val="0000FF"/>
          <w:spacing w:val="-10"/>
          <w:sz w:val="32"/>
        </w:rPr>
        <w:t xml:space="preserve"> </w:t>
      </w:r>
      <w:r>
        <w:rPr>
          <w:b/>
          <w:color w:val="0000FF"/>
          <w:sz w:val="32"/>
        </w:rPr>
        <w:t>technologies</w:t>
      </w:r>
      <w:r>
        <w:rPr>
          <w:b/>
          <w:color w:val="0000FF"/>
          <w:spacing w:val="-10"/>
          <w:sz w:val="32"/>
        </w:rPr>
        <w:t xml:space="preserve"> </w:t>
      </w:r>
      <w:r>
        <w:rPr>
          <w:b/>
          <w:color w:val="0000FF"/>
          <w:spacing w:val="-4"/>
          <w:sz w:val="32"/>
        </w:rPr>
        <w:t>sued</w:t>
      </w:r>
    </w:p>
    <w:p w14:paraId="35109FF7" w14:textId="77777777" w:rsidR="00916B17" w:rsidRDefault="00CB152D">
      <w:pPr>
        <w:pStyle w:val="ListParagraph"/>
        <w:numPr>
          <w:ilvl w:val="1"/>
          <w:numId w:val="1"/>
        </w:numPr>
        <w:tabs>
          <w:tab w:val="left" w:pos="638"/>
        </w:tabs>
        <w:spacing w:before="279"/>
        <w:ind w:left="638" w:hanging="478"/>
        <w:rPr>
          <w:b/>
          <w:sz w:val="32"/>
        </w:rPr>
      </w:pPr>
      <w:r>
        <w:rPr>
          <w:b/>
          <w:color w:val="0000FF"/>
          <w:spacing w:val="-2"/>
          <w:sz w:val="32"/>
        </w:rPr>
        <w:t>Testing</w:t>
      </w:r>
    </w:p>
    <w:p w14:paraId="59D58B10" w14:textId="77777777" w:rsidR="00916B17" w:rsidRDefault="00916B17">
      <w:pPr>
        <w:rPr>
          <w:sz w:val="32"/>
        </w:rPr>
        <w:sectPr w:rsidR="00916B17">
          <w:pgSz w:w="12240" w:h="15840"/>
          <w:pgMar w:top="18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7044D7D3" w14:textId="77777777" w:rsidR="00916B17" w:rsidRDefault="00916B17">
      <w:pPr>
        <w:pStyle w:val="BodyText"/>
        <w:rPr>
          <w:rFonts w:ascii="Calibri"/>
          <w:b/>
          <w:sz w:val="32"/>
        </w:rPr>
      </w:pPr>
    </w:p>
    <w:p w14:paraId="1C18B2E4" w14:textId="77777777" w:rsidR="00916B17" w:rsidRDefault="00916B17">
      <w:pPr>
        <w:pStyle w:val="BodyText"/>
        <w:spacing w:before="20"/>
        <w:rPr>
          <w:rFonts w:ascii="Calibri"/>
          <w:b/>
          <w:sz w:val="32"/>
        </w:rPr>
      </w:pPr>
    </w:p>
    <w:p w14:paraId="7A938468" w14:textId="77777777" w:rsidR="00916B17" w:rsidRDefault="00CB152D">
      <w:pPr>
        <w:pStyle w:val="ListParagraph"/>
        <w:numPr>
          <w:ilvl w:val="0"/>
          <w:numId w:val="1"/>
        </w:numPr>
        <w:tabs>
          <w:tab w:val="left" w:pos="478"/>
        </w:tabs>
        <w:ind w:left="478" w:hanging="318"/>
        <w:rPr>
          <w:b/>
          <w:sz w:val="32"/>
        </w:rPr>
      </w:pPr>
      <w:r>
        <w:rPr>
          <w:b/>
          <w:color w:val="0000FF"/>
          <w:sz w:val="32"/>
        </w:rPr>
        <w:t>Results</w:t>
      </w:r>
      <w:r>
        <w:rPr>
          <w:b/>
          <w:color w:val="0000FF"/>
          <w:spacing w:val="-6"/>
          <w:sz w:val="32"/>
        </w:rPr>
        <w:t xml:space="preserve"> </w:t>
      </w:r>
      <w:r>
        <w:rPr>
          <w:b/>
          <w:color w:val="0000FF"/>
          <w:sz w:val="32"/>
        </w:rPr>
        <w:t>and</w:t>
      </w:r>
      <w:r>
        <w:rPr>
          <w:b/>
          <w:color w:val="0000FF"/>
          <w:spacing w:val="-9"/>
          <w:sz w:val="32"/>
        </w:rPr>
        <w:t xml:space="preserve"> </w:t>
      </w:r>
      <w:r>
        <w:rPr>
          <w:b/>
          <w:color w:val="0000FF"/>
          <w:spacing w:val="-2"/>
          <w:sz w:val="32"/>
        </w:rPr>
        <w:t>Discussion</w:t>
      </w:r>
    </w:p>
    <w:p w14:paraId="084B70BD" w14:textId="77777777" w:rsidR="00916B17" w:rsidRDefault="00CB152D">
      <w:pPr>
        <w:pStyle w:val="BodyText"/>
        <w:spacing w:before="279"/>
        <w:ind w:left="160"/>
      </w:pPr>
      <w:r>
        <w:t>Appropriate</w:t>
      </w:r>
      <w:r>
        <w:rPr>
          <w:spacing w:val="-7"/>
        </w:rPr>
        <w:t xml:space="preserve"> </w:t>
      </w:r>
      <w:r w:rsidR="009621D6">
        <w:rPr>
          <w:spacing w:val="-7"/>
        </w:rPr>
        <w:t xml:space="preserve">tables and </w:t>
      </w:r>
      <w:r>
        <w:t>graphs</w:t>
      </w:r>
      <w:r>
        <w:rPr>
          <w:spacing w:val="-8"/>
        </w:rPr>
        <w:t xml:space="preserve"> </w:t>
      </w:r>
      <w:r>
        <w:t>must</w:t>
      </w:r>
      <w:r>
        <w:rPr>
          <w:spacing w:val="-6"/>
        </w:rPr>
        <w:t xml:space="preserve"> </w:t>
      </w:r>
      <w:r>
        <w:t>be</w:t>
      </w:r>
      <w:r>
        <w:rPr>
          <w:spacing w:val="-5"/>
        </w:rPr>
        <w:t xml:space="preserve"> </w:t>
      </w:r>
      <w:r>
        <w:t>included</w:t>
      </w:r>
      <w:r>
        <w:rPr>
          <w:spacing w:val="-5"/>
        </w:rPr>
        <w:t xml:space="preserve"> </w:t>
      </w:r>
      <w:r>
        <w:t>to</w:t>
      </w:r>
      <w:r>
        <w:rPr>
          <w:spacing w:val="-3"/>
        </w:rPr>
        <w:t xml:space="preserve"> </w:t>
      </w:r>
      <w:r>
        <w:t>portray</w:t>
      </w:r>
      <w:r>
        <w:rPr>
          <w:spacing w:val="-5"/>
        </w:rPr>
        <w:t xml:space="preserve"> </w:t>
      </w:r>
      <w:r>
        <w:t>the</w:t>
      </w:r>
      <w:r>
        <w:rPr>
          <w:spacing w:val="-6"/>
        </w:rPr>
        <w:t xml:space="preserve"> </w:t>
      </w:r>
      <w:r>
        <w:rPr>
          <w:spacing w:val="-2"/>
        </w:rPr>
        <w:t>results.</w:t>
      </w:r>
    </w:p>
    <w:p w14:paraId="5130A5F3" w14:textId="77777777" w:rsidR="00916B17" w:rsidRDefault="00916B17">
      <w:pPr>
        <w:sectPr w:rsidR="00916B17">
          <w:pgSz w:w="12240" w:h="15840"/>
          <w:pgMar w:top="18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525B4A52" w14:textId="77777777" w:rsidR="00916B17" w:rsidRDefault="00CB152D">
      <w:pPr>
        <w:pStyle w:val="ListParagraph"/>
        <w:numPr>
          <w:ilvl w:val="0"/>
          <w:numId w:val="1"/>
        </w:numPr>
        <w:tabs>
          <w:tab w:val="left" w:pos="478"/>
        </w:tabs>
        <w:spacing w:before="290"/>
        <w:ind w:left="478" w:hanging="318"/>
        <w:rPr>
          <w:b/>
          <w:sz w:val="32"/>
        </w:rPr>
      </w:pPr>
      <w:r>
        <w:rPr>
          <w:b/>
          <w:color w:val="0000FF"/>
          <w:sz w:val="32"/>
        </w:rPr>
        <w:lastRenderedPageBreak/>
        <w:t>Conclusion</w:t>
      </w:r>
      <w:r>
        <w:rPr>
          <w:b/>
          <w:color w:val="0000FF"/>
          <w:spacing w:val="-10"/>
          <w:sz w:val="32"/>
        </w:rPr>
        <w:t xml:space="preserve"> </w:t>
      </w:r>
      <w:r>
        <w:rPr>
          <w:b/>
          <w:color w:val="0000FF"/>
          <w:sz w:val="32"/>
        </w:rPr>
        <w:t>and</w:t>
      </w:r>
      <w:r>
        <w:rPr>
          <w:b/>
          <w:color w:val="0000FF"/>
          <w:spacing w:val="-9"/>
          <w:sz w:val="32"/>
        </w:rPr>
        <w:t xml:space="preserve"> </w:t>
      </w:r>
      <w:r>
        <w:rPr>
          <w:b/>
          <w:color w:val="0000FF"/>
          <w:sz w:val="32"/>
        </w:rPr>
        <w:t>Future</w:t>
      </w:r>
      <w:r>
        <w:rPr>
          <w:b/>
          <w:color w:val="0000FF"/>
          <w:spacing w:val="-11"/>
          <w:sz w:val="32"/>
        </w:rPr>
        <w:t xml:space="preserve"> </w:t>
      </w:r>
      <w:r>
        <w:rPr>
          <w:b/>
          <w:color w:val="0000FF"/>
          <w:spacing w:val="-4"/>
          <w:sz w:val="32"/>
        </w:rPr>
        <w:t>Work</w:t>
      </w:r>
    </w:p>
    <w:p w14:paraId="133F0CF9" w14:textId="77777777" w:rsidR="00916B17" w:rsidRDefault="00CB152D">
      <w:pPr>
        <w:pStyle w:val="BodyText"/>
        <w:spacing w:before="281"/>
        <w:ind w:left="160" w:right="124"/>
        <w:jc w:val="both"/>
      </w:pPr>
      <w:r>
        <w:t>Briefly summarize the important results and conclusions presented in the paper. What are</w:t>
      </w:r>
      <w:r>
        <w:rPr>
          <w:spacing w:val="-1"/>
        </w:rPr>
        <w:t xml:space="preserve"> </w:t>
      </w:r>
      <w:r>
        <w:t>the</w:t>
      </w:r>
      <w:r>
        <w:rPr>
          <w:spacing w:val="-3"/>
        </w:rPr>
        <w:t xml:space="preserve"> </w:t>
      </w:r>
      <w:r>
        <w:t>most</w:t>
      </w:r>
      <w:r>
        <w:rPr>
          <w:spacing w:val="-1"/>
        </w:rPr>
        <w:t xml:space="preserve"> </w:t>
      </w:r>
      <w:r>
        <w:t>important</w:t>
      </w:r>
      <w:r>
        <w:rPr>
          <w:spacing w:val="-2"/>
        </w:rPr>
        <w:t xml:space="preserve"> </w:t>
      </w:r>
      <w:r>
        <w:t>points</w:t>
      </w:r>
      <w:r>
        <w:rPr>
          <w:spacing w:val="-1"/>
        </w:rPr>
        <w:t xml:space="preserve"> </w:t>
      </w:r>
      <w:r>
        <w:t>illustrated</w:t>
      </w:r>
      <w:r>
        <w:rPr>
          <w:spacing w:val="-2"/>
        </w:rPr>
        <w:t xml:space="preserve"> </w:t>
      </w:r>
      <w:r>
        <w:t>by</w:t>
      </w:r>
      <w:r>
        <w:rPr>
          <w:spacing w:val="-1"/>
        </w:rPr>
        <w:t xml:space="preserve"> </w:t>
      </w:r>
      <w:r>
        <w:t>your</w:t>
      </w:r>
      <w:r>
        <w:rPr>
          <w:spacing w:val="-2"/>
        </w:rPr>
        <w:t xml:space="preserve"> </w:t>
      </w:r>
      <w:r>
        <w:t>work?</w:t>
      </w:r>
      <w:r>
        <w:rPr>
          <w:spacing w:val="-3"/>
        </w:rPr>
        <w:t xml:space="preserve"> </w:t>
      </w:r>
      <w:r>
        <w:t>How</w:t>
      </w:r>
      <w:r>
        <w:rPr>
          <w:spacing w:val="-1"/>
        </w:rPr>
        <w:t xml:space="preserve"> </w:t>
      </w:r>
      <w:r>
        <w:t>will</w:t>
      </w:r>
      <w:r>
        <w:rPr>
          <w:spacing w:val="-2"/>
        </w:rPr>
        <w:t xml:space="preserve"> </w:t>
      </w:r>
      <w:r>
        <w:t>your</w:t>
      </w:r>
      <w:r>
        <w:rPr>
          <w:spacing w:val="-2"/>
        </w:rPr>
        <w:t xml:space="preserve"> </w:t>
      </w:r>
      <w:r>
        <w:t>results</w:t>
      </w:r>
      <w:r>
        <w:rPr>
          <w:spacing w:val="-1"/>
        </w:rPr>
        <w:t xml:space="preserve"> </w:t>
      </w:r>
      <w:r>
        <w:t>improve future research and applications in the area?</w:t>
      </w:r>
    </w:p>
    <w:p w14:paraId="74E1767C" w14:textId="77777777" w:rsidR="00916B17" w:rsidRDefault="00CB152D">
      <w:pPr>
        <w:pStyle w:val="BodyText"/>
        <w:spacing w:before="281"/>
        <w:ind w:left="160" w:right="121"/>
        <w:jc w:val="both"/>
      </w:pPr>
      <w:r>
        <w:t xml:space="preserve">What are the major shortcomings of your current method? For each shortcoming, </w:t>
      </w:r>
      <w:proofErr w:type="gramStart"/>
      <w:r>
        <w:t>propose</w:t>
      </w:r>
      <w:r>
        <w:rPr>
          <w:spacing w:val="78"/>
          <w:w w:val="150"/>
        </w:rPr>
        <w:t xml:space="preserve">  </w:t>
      </w:r>
      <w:r>
        <w:t>additions</w:t>
      </w:r>
      <w:proofErr w:type="gramEnd"/>
      <w:r>
        <w:rPr>
          <w:spacing w:val="78"/>
          <w:w w:val="150"/>
        </w:rPr>
        <w:t xml:space="preserve">  </w:t>
      </w:r>
      <w:proofErr w:type="gramStart"/>
      <w:r>
        <w:t>or</w:t>
      </w:r>
      <w:r>
        <w:rPr>
          <w:spacing w:val="78"/>
          <w:w w:val="150"/>
        </w:rPr>
        <w:t xml:space="preserve">  </w:t>
      </w:r>
      <w:r>
        <w:t>enhancements</w:t>
      </w:r>
      <w:proofErr w:type="gramEnd"/>
      <w:r>
        <w:rPr>
          <w:spacing w:val="79"/>
          <w:w w:val="150"/>
        </w:rPr>
        <w:t xml:space="preserve">  </w:t>
      </w:r>
      <w:proofErr w:type="gramStart"/>
      <w:r>
        <w:t>that</w:t>
      </w:r>
      <w:r>
        <w:rPr>
          <w:spacing w:val="77"/>
          <w:w w:val="150"/>
        </w:rPr>
        <w:t xml:space="preserve">  </w:t>
      </w:r>
      <w:r>
        <w:t>would</w:t>
      </w:r>
      <w:proofErr w:type="gramEnd"/>
      <w:r>
        <w:rPr>
          <w:spacing w:val="79"/>
          <w:w w:val="150"/>
        </w:rPr>
        <w:t xml:space="preserve">  </w:t>
      </w:r>
      <w:r>
        <w:t>help</w:t>
      </w:r>
      <w:r>
        <w:rPr>
          <w:spacing w:val="53"/>
        </w:rPr>
        <w:t xml:space="preserve">   </w:t>
      </w:r>
      <w:proofErr w:type="gramStart"/>
      <w:r>
        <w:t>overcome</w:t>
      </w:r>
      <w:r>
        <w:rPr>
          <w:spacing w:val="79"/>
          <w:w w:val="150"/>
        </w:rPr>
        <w:t xml:space="preserve">  </w:t>
      </w:r>
      <w:r>
        <w:rPr>
          <w:spacing w:val="-5"/>
        </w:rPr>
        <w:t>it</w:t>
      </w:r>
      <w:proofErr w:type="gramEnd"/>
      <w:r>
        <w:rPr>
          <w:spacing w:val="-5"/>
        </w:rPr>
        <w:t>.</w:t>
      </w:r>
    </w:p>
    <w:p w14:paraId="088B5E93" w14:textId="77777777" w:rsidR="00916B17" w:rsidRDefault="00916B17">
      <w:pPr>
        <w:jc w:val="both"/>
        <w:sectPr w:rsidR="00916B17">
          <w:pgSz w:w="12240" w:h="15840"/>
          <w:pgMar w:top="18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65B7D3B0" w14:textId="77777777" w:rsidR="00916B17" w:rsidRDefault="00CB152D">
      <w:pPr>
        <w:spacing w:before="290"/>
        <w:ind w:left="160"/>
        <w:rPr>
          <w:rFonts w:ascii="Calibri"/>
          <w:b/>
          <w:sz w:val="32"/>
        </w:rPr>
      </w:pPr>
      <w:r>
        <w:rPr>
          <w:rFonts w:ascii="Calibri"/>
          <w:b/>
          <w:color w:val="0000FF"/>
          <w:spacing w:val="-2"/>
          <w:sz w:val="32"/>
        </w:rPr>
        <w:lastRenderedPageBreak/>
        <w:t>References:</w:t>
      </w:r>
    </w:p>
    <w:p w14:paraId="5841002C" w14:textId="77777777" w:rsidR="00916B17" w:rsidRDefault="00CB152D">
      <w:pPr>
        <w:pStyle w:val="BodyText"/>
        <w:ind w:left="160" w:right="120"/>
        <w:jc w:val="both"/>
      </w:pPr>
      <w:r>
        <w:t>Be sure to include a standard, well-</w:t>
      </w:r>
      <w:proofErr w:type="spellStart"/>
      <w:r>
        <w:t>formated</w:t>
      </w:r>
      <w:proofErr w:type="spellEnd"/>
      <w:r>
        <w:t>, comprehensive bibliography with citations from the text referring to previously published papers in the scientific literature that you utilized or are related to your work.</w:t>
      </w:r>
    </w:p>
    <w:p w14:paraId="50B06DC7" w14:textId="77777777" w:rsidR="00916B17" w:rsidRDefault="00916B17">
      <w:pPr>
        <w:pStyle w:val="BodyText"/>
      </w:pPr>
    </w:p>
    <w:p w14:paraId="1B70444F" w14:textId="77777777" w:rsidR="00916B17" w:rsidRDefault="00916B17">
      <w:pPr>
        <w:pStyle w:val="BodyText"/>
        <w:spacing w:before="250"/>
      </w:pPr>
    </w:p>
    <w:p w14:paraId="3CF95C72" w14:textId="77777777" w:rsidR="00916B17" w:rsidRDefault="00CB152D">
      <w:pPr>
        <w:pStyle w:val="BodyText"/>
        <w:ind w:left="160" w:right="114"/>
        <w:jc w:val="both"/>
      </w:pPr>
      <w:r>
        <w:t>Only the reference papers used for literature survey to be added here and</w:t>
      </w:r>
      <w:r>
        <w:rPr>
          <w:spacing w:val="80"/>
        </w:rPr>
        <w:t xml:space="preserve"> </w:t>
      </w:r>
      <w:r>
        <w:t>appropriately cited in chapter 2. Without Citation do not include random references.</w:t>
      </w:r>
    </w:p>
    <w:p w14:paraId="455C61C6" w14:textId="77777777" w:rsidR="00916B17" w:rsidRDefault="00916B17">
      <w:pPr>
        <w:jc w:val="both"/>
        <w:sectPr w:rsidR="00916B17">
          <w:pgSz w:w="12240" w:h="15840"/>
          <w:pgMar w:top="18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pPr>
    </w:p>
    <w:p w14:paraId="041FB30A" w14:textId="77777777" w:rsidR="00916B17" w:rsidRDefault="00CB152D">
      <w:pPr>
        <w:spacing w:before="210"/>
        <w:ind w:left="160"/>
        <w:rPr>
          <w:b/>
          <w:sz w:val="27"/>
        </w:rPr>
      </w:pPr>
      <w:r>
        <w:rPr>
          <w:b/>
          <w:spacing w:val="-2"/>
          <w:sz w:val="27"/>
        </w:rPr>
        <w:lastRenderedPageBreak/>
        <w:t>APPENDIX:</w:t>
      </w:r>
    </w:p>
    <w:p w14:paraId="4F242C65" w14:textId="4F6C0DDA" w:rsidR="009621D6" w:rsidRDefault="00CB152D">
      <w:pPr>
        <w:spacing w:before="280" w:line="456" w:lineRule="auto"/>
        <w:ind w:left="160" w:right="867"/>
        <w:rPr>
          <w:b/>
          <w:sz w:val="27"/>
        </w:rPr>
      </w:pPr>
      <w:r>
        <w:rPr>
          <w:b/>
          <w:sz w:val="27"/>
        </w:rPr>
        <w:t>Screenshot</w:t>
      </w:r>
      <w:r>
        <w:rPr>
          <w:b/>
          <w:spacing w:val="-6"/>
          <w:sz w:val="27"/>
        </w:rPr>
        <w:t xml:space="preserve"> </w:t>
      </w:r>
      <w:r>
        <w:rPr>
          <w:b/>
          <w:sz w:val="27"/>
        </w:rPr>
        <w:t>of</w:t>
      </w:r>
      <w:r>
        <w:rPr>
          <w:b/>
          <w:spacing w:val="-6"/>
          <w:sz w:val="27"/>
        </w:rPr>
        <w:t xml:space="preserve"> </w:t>
      </w:r>
      <w:r>
        <w:rPr>
          <w:b/>
          <w:sz w:val="27"/>
        </w:rPr>
        <w:t>the</w:t>
      </w:r>
      <w:r>
        <w:rPr>
          <w:b/>
          <w:spacing w:val="-3"/>
          <w:sz w:val="27"/>
        </w:rPr>
        <w:t xml:space="preserve"> </w:t>
      </w:r>
      <w:r>
        <w:rPr>
          <w:b/>
          <w:sz w:val="27"/>
        </w:rPr>
        <w:t>Plagiarism</w:t>
      </w:r>
      <w:r>
        <w:rPr>
          <w:b/>
          <w:spacing w:val="-4"/>
          <w:sz w:val="27"/>
        </w:rPr>
        <w:t xml:space="preserve"> </w:t>
      </w:r>
      <w:r>
        <w:rPr>
          <w:b/>
          <w:sz w:val="27"/>
        </w:rPr>
        <w:t>Check</w:t>
      </w:r>
      <w:r>
        <w:rPr>
          <w:b/>
          <w:spacing w:val="-6"/>
          <w:sz w:val="27"/>
        </w:rPr>
        <w:t xml:space="preserve"> </w:t>
      </w:r>
      <w:r>
        <w:rPr>
          <w:b/>
          <w:sz w:val="27"/>
        </w:rPr>
        <w:t>of</w:t>
      </w:r>
      <w:r>
        <w:rPr>
          <w:b/>
          <w:spacing w:val="-6"/>
          <w:sz w:val="27"/>
        </w:rPr>
        <w:t xml:space="preserve"> </w:t>
      </w:r>
      <w:r>
        <w:rPr>
          <w:b/>
          <w:sz w:val="27"/>
        </w:rPr>
        <w:t>the</w:t>
      </w:r>
      <w:r>
        <w:rPr>
          <w:b/>
          <w:spacing w:val="-6"/>
          <w:sz w:val="27"/>
        </w:rPr>
        <w:t xml:space="preserve"> </w:t>
      </w:r>
      <w:r>
        <w:rPr>
          <w:b/>
          <w:sz w:val="27"/>
        </w:rPr>
        <w:t>Report</w:t>
      </w:r>
      <w:r>
        <w:rPr>
          <w:b/>
          <w:spacing w:val="-6"/>
          <w:sz w:val="27"/>
        </w:rPr>
        <w:t xml:space="preserve"> </w:t>
      </w:r>
      <w:r>
        <w:rPr>
          <w:b/>
          <w:sz w:val="27"/>
        </w:rPr>
        <w:t>using</w:t>
      </w:r>
      <w:r>
        <w:rPr>
          <w:b/>
          <w:spacing w:val="-2"/>
          <w:sz w:val="27"/>
        </w:rPr>
        <w:t xml:space="preserve"> </w:t>
      </w:r>
      <w:proofErr w:type="spellStart"/>
      <w:r w:rsidR="002A19B5">
        <w:rPr>
          <w:b/>
          <w:sz w:val="27"/>
        </w:rPr>
        <w:t>Drillbit</w:t>
      </w:r>
      <w:proofErr w:type="spellEnd"/>
    </w:p>
    <w:p w14:paraId="39C80D83" w14:textId="77777777" w:rsidR="00916B17" w:rsidRDefault="00CB152D">
      <w:pPr>
        <w:spacing w:before="280" w:line="456" w:lineRule="auto"/>
        <w:ind w:left="160" w:right="867"/>
        <w:rPr>
          <w:b/>
          <w:sz w:val="27"/>
        </w:rPr>
      </w:pPr>
      <w:r>
        <w:rPr>
          <w:b/>
          <w:sz w:val="27"/>
        </w:rPr>
        <w:t>Plagiarism should be less than 20%.</w:t>
      </w:r>
      <w:r w:rsidR="00A146E2">
        <w:rPr>
          <w:b/>
          <w:sz w:val="27"/>
        </w:rPr>
        <w:t xml:space="preserve"> (Screenshot to be attached and the plagiarism check to be done by respective Guides)</w:t>
      </w:r>
    </w:p>
    <w:sectPr w:rsidR="00916B17">
      <w:pgSz w:w="12240" w:h="15840"/>
      <w:pgMar w:top="1820" w:right="1320" w:bottom="1200" w:left="1280" w:header="0" w:footer="1012"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DE1A" w14:textId="77777777" w:rsidR="00C139B4" w:rsidRDefault="00C139B4">
      <w:r>
        <w:separator/>
      </w:r>
    </w:p>
  </w:endnote>
  <w:endnote w:type="continuationSeparator" w:id="0">
    <w:p w14:paraId="7DAACD5E" w14:textId="77777777" w:rsidR="00C139B4" w:rsidRDefault="00C13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FA8D" w14:textId="77777777" w:rsidR="00916B17" w:rsidRDefault="00CB152D">
    <w:pPr>
      <w:pStyle w:val="BodyText"/>
      <w:spacing w:line="14" w:lineRule="auto"/>
      <w:rPr>
        <w:sz w:val="20"/>
      </w:rPr>
    </w:pPr>
    <w:r>
      <w:rPr>
        <w:noProof/>
      </w:rPr>
      <mc:AlternateContent>
        <mc:Choice Requires="wps">
          <w:drawing>
            <wp:anchor distT="0" distB="0" distL="0" distR="0" simplePos="0" relativeHeight="487477760" behindDoc="1" locked="0" layoutInCell="1" allowOverlap="1" wp14:anchorId="2779A55E" wp14:editId="00C9D7B3">
              <wp:simplePos x="0" y="0"/>
              <wp:positionH relativeFrom="page">
                <wp:posOffset>6679438</wp:posOffset>
              </wp:positionH>
              <wp:positionV relativeFrom="page">
                <wp:posOffset>9275774</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5A64AB9E" w14:textId="77777777" w:rsidR="00916B17" w:rsidRDefault="00CB152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146E2">
                            <w:rPr>
                              <w:rFonts w:ascii="Calibri"/>
                              <w:noProof/>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2779A55E" id="_x0000_t202" coordsize="21600,21600" o:spt="202" path="m,l,21600r21600,l21600,xe">
              <v:stroke joinstyle="miter"/>
              <v:path gradientshapeok="t" o:connecttype="rect"/>
            </v:shapetype>
            <v:shape id="Textbox 1" o:spid="_x0000_s1026" type="#_x0000_t202" style="position:absolute;margin-left:525.95pt;margin-top:730.4pt;width:18.3pt;height:13.0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" filled="f" stroked="f">
              <v:textbox inset="0,0,0,0">
                <w:txbxContent>
                  <w:p w14:paraId="5A64AB9E" w14:textId="77777777" w:rsidR="00916B17" w:rsidRDefault="00CB152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146E2">
                      <w:rPr>
                        <w:rFonts w:ascii="Calibri"/>
                        <w:noProof/>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E872F" w14:textId="77777777" w:rsidR="00C139B4" w:rsidRDefault="00C139B4">
      <w:r>
        <w:separator/>
      </w:r>
    </w:p>
  </w:footnote>
  <w:footnote w:type="continuationSeparator" w:id="0">
    <w:p w14:paraId="482C60C9" w14:textId="77777777" w:rsidR="00C139B4" w:rsidRDefault="00C139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928"/>
    <w:multiLevelType w:val="multilevel"/>
    <w:tmpl w:val="6A887B2C"/>
    <w:lvl w:ilvl="0">
      <w:start w:val="1"/>
      <w:numFmt w:val="decimal"/>
      <w:lvlText w:val="%1."/>
      <w:lvlJc w:val="left"/>
      <w:pPr>
        <w:ind w:left="479" w:hanging="320"/>
      </w:pPr>
      <w:rPr>
        <w:rFonts w:ascii="Calibri" w:eastAsia="Calibri" w:hAnsi="Calibri" w:cs="Calibri" w:hint="default"/>
        <w:b/>
        <w:bCs/>
        <w:i w:val="0"/>
        <w:iCs w:val="0"/>
        <w:color w:val="0000FF"/>
        <w:spacing w:val="-1"/>
        <w:w w:val="99"/>
        <w:sz w:val="32"/>
        <w:szCs w:val="32"/>
        <w:lang w:val="en-US" w:eastAsia="en-US" w:bidi="ar-SA"/>
      </w:rPr>
    </w:lvl>
    <w:lvl w:ilvl="1">
      <w:start w:val="1"/>
      <w:numFmt w:val="decimal"/>
      <w:lvlText w:val="%1.%2"/>
      <w:lvlJc w:val="left"/>
      <w:pPr>
        <w:ind w:left="880" w:hanging="720"/>
      </w:pPr>
      <w:rPr>
        <w:rFonts w:ascii="Calibri" w:eastAsia="Calibri" w:hAnsi="Calibri" w:cs="Calibri" w:hint="default"/>
        <w:b/>
        <w:bCs/>
        <w:i w:val="0"/>
        <w:iCs w:val="0"/>
        <w:color w:val="0000FF"/>
        <w:spacing w:val="-1"/>
        <w:w w:val="99"/>
        <w:sz w:val="32"/>
        <w:szCs w:val="32"/>
        <w:lang w:val="en-US" w:eastAsia="en-US" w:bidi="ar-SA"/>
      </w:rPr>
    </w:lvl>
    <w:lvl w:ilvl="2">
      <w:numFmt w:val="bullet"/>
      <w:lvlText w:val="•"/>
      <w:lvlJc w:val="left"/>
      <w:pPr>
        <w:ind w:left="880" w:hanging="720"/>
      </w:pPr>
      <w:rPr>
        <w:rFonts w:hint="default"/>
        <w:lang w:val="en-US" w:eastAsia="en-US" w:bidi="ar-SA"/>
      </w:rPr>
    </w:lvl>
    <w:lvl w:ilvl="3">
      <w:numFmt w:val="bullet"/>
      <w:lvlText w:val="•"/>
      <w:lvlJc w:val="left"/>
      <w:pPr>
        <w:ind w:left="1975" w:hanging="720"/>
      </w:pPr>
      <w:rPr>
        <w:rFonts w:hint="default"/>
        <w:lang w:val="en-US" w:eastAsia="en-US" w:bidi="ar-SA"/>
      </w:rPr>
    </w:lvl>
    <w:lvl w:ilvl="4">
      <w:numFmt w:val="bullet"/>
      <w:lvlText w:val="•"/>
      <w:lvlJc w:val="left"/>
      <w:pPr>
        <w:ind w:left="3070" w:hanging="720"/>
      </w:pPr>
      <w:rPr>
        <w:rFonts w:hint="default"/>
        <w:lang w:val="en-US" w:eastAsia="en-US" w:bidi="ar-SA"/>
      </w:rPr>
    </w:lvl>
    <w:lvl w:ilvl="5">
      <w:numFmt w:val="bullet"/>
      <w:lvlText w:val="•"/>
      <w:lvlJc w:val="left"/>
      <w:pPr>
        <w:ind w:left="4165" w:hanging="720"/>
      </w:pPr>
      <w:rPr>
        <w:rFonts w:hint="default"/>
        <w:lang w:val="en-US" w:eastAsia="en-US" w:bidi="ar-SA"/>
      </w:rPr>
    </w:lvl>
    <w:lvl w:ilvl="6">
      <w:numFmt w:val="bullet"/>
      <w:lvlText w:val="•"/>
      <w:lvlJc w:val="left"/>
      <w:pPr>
        <w:ind w:left="5260" w:hanging="720"/>
      </w:pPr>
      <w:rPr>
        <w:rFonts w:hint="default"/>
        <w:lang w:val="en-US" w:eastAsia="en-US" w:bidi="ar-SA"/>
      </w:rPr>
    </w:lvl>
    <w:lvl w:ilvl="7">
      <w:numFmt w:val="bullet"/>
      <w:lvlText w:val="•"/>
      <w:lvlJc w:val="left"/>
      <w:pPr>
        <w:ind w:left="6355" w:hanging="720"/>
      </w:pPr>
      <w:rPr>
        <w:rFonts w:hint="default"/>
        <w:lang w:val="en-US" w:eastAsia="en-US" w:bidi="ar-SA"/>
      </w:rPr>
    </w:lvl>
    <w:lvl w:ilvl="8">
      <w:numFmt w:val="bullet"/>
      <w:lvlText w:val="•"/>
      <w:lvlJc w:val="left"/>
      <w:pPr>
        <w:ind w:left="7450" w:hanging="720"/>
      </w:pPr>
      <w:rPr>
        <w:rFonts w:hint="default"/>
        <w:lang w:val="en-US" w:eastAsia="en-US" w:bidi="ar-SA"/>
      </w:rPr>
    </w:lvl>
  </w:abstractNum>
  <w:abstractNum w:abstractNumId="1" w15:restartNumberingAfterBreak="0">
    <w:nsid w:val="54C53FD3"/>
    <w:multiLevelType w:val="multilevel"/>
    <w:tmpl w:val="957A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6123AE"/>
    <w:multiLevelType w:val="multilevel"/>
    <w:tmpl w:val="1026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71997">
    <w:abstractNumId w:val="0"/>
  </w:num>
  <w:num w:numId="2" w16cid:durableId="896477878">
    <w:abstractNumId w:val="2"/>
  </w:num>
  <w:num w:numId="3" w16cid:durableId="2063282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17"/>
    <w:rsid w:val="00042B18"/>
    <w:rsid w:val="000B2A85"/>
    <w:rsid w:val="00155E08"/>
    <w:rsid w:val="002A19B5"/>
    <w:rsid w:val="002C74DC"/>
    <w:rsid w:val="00343FF3"/>
    <w:rsid w:val="00684272"/>
    <w:rsid w:val="006B3253"/>
    <w:rsid w:val="007D4000"/>
    <w:rsid w:val="00814D58"/>
    <w:rsid w:val="00916B17"/>
    <w:rsid w:val="0096016B"/>
    <w:rsid w:val="009621D6"/>
    <w:rsid w:val="009C6348"/>
    <w:rsid w:val="00A146E2"/>
    <w:rsid w:val="00A26707"/>
    <w:rsid w:val="00B77631"/>
    <w:rsid w:val="00C139B4"/>
    <w:rsid w:val="00CB152D"/>
    <w:rsid w:val="00CB6EF6"/>
    <w:rsid w:val="00CE7FD8"/>
    <w:rsid w:val="00E5524F"/>
    <w:rsid w:val="00FE01E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DEC19"/>
  <w15:docId w15:val="{53CB7705-43AA-400B-BE64-1F00A47A5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7"/>
      <w:jc w:val="center"/>
      <w:outlineLvl w:val="0"/>
    </w:pPr>
    <w:rPr>
      <w:b/>
      <w:bCs/>
      <w:sz w:val="28"/>
      <w:szCs w:val="28"/>
    </w:rPr>
  </w:style>
  <w:style w:type="paragraph" w:styleId="Heading2">
    <w:name w:val="heading 2"/>
    <w:basedOn w:val="Normal"/>
    <w:uiPriority w:val="1"/>
    <w:qFormat/>
    <w:pPr>
      <w:ind w:left="43"/>
      <w:outlineLvl w:val="1"/>
    </w:pPr>
    <w:rPr>
      <w:b/>
      <w:bCs/>
      <w:sz w:val="28"/>
      <w:szCs w:val="28"/>
    </w:rPr>
  </w:style>
  <w:style w:type="paragraph" w:styleId="Heading3">
    <w:name w:val="heading 3"/>
    <w:basedOn w:val="Normal"/>
    <w:next w:val="Normal"/>
    <w:link w:val="Heading3Char"/>
    <w:uiPriority w:val="9"/>
    <w:semiHidden/>
    <w:unhideWhenUsed/>
    <w:qFormat/>
    <w:rsid w:val="00E5524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7"/>
      <w:szCs w:val="27"/>
    </w:rPr>
  </w:style>
  <w:style w:type="paragraph" w:styleId="Title">
    <w:name w:val="Title"/>
    <w:basedOn w:val="Normal"/>
    <w:uiPriority w:val="1"/>
    <w:qFormat/>
    <w:pPr>
      <w:ind w:left="41"/>
      <w:jc w:val="center"/>
    </w:pPr>
    <w:rPr>
      <w:b/>
      <w:bCs/>
      <w:sz w:val="40"/>
      <w:szCs w:val="40"/>
    </w:rPr>
  </w:style>
  <w:style w:type="paragraph" w:styleId="ListParagraph">
    <w:name w:val="List Paragraph"/>
    <w:basedOn w:val="Normal"/>
    <w:uiPriority w:val="1"/>
    <w:qFormat/>
    <w:pPr>
      <w:ind w:left="638" w:hanging="478"/>
    </w:pPr>
    <w:rPr>
      <w:rFonts w:ascii="Calibri" w:eastAsia="Calibri" w:hAnsi="Calibri" w:cs="Calibri"/>
    </w:r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semiHidden/>
    <w:unhideWhenUsed/>
    <w:rsid w:val="000B2A85"/>
    <w:pPr>
      <w:widowControl/>
      <w:autoSpaceDE/>
      <w:autoSpaceDN/>
      <w:spacing w:before="100" w:beforeAutospacing="1" w:after="100" w:afterAutospacing="1"/>
    </w:pPr>
    <w:rPr>
      <w:sz w:val="24"/>
      <w:szCs w:val="24"/>
      <w:lang w:val="en-IN" w:eastAsia="en-IN" w:bidi="hi-IN"/>
    </w:rPr>
  </w:style>
  <w:style w:type="character" w:customStyle="1" w:styleId="Heading3Char">
    <w:name w:val="Heading 3 Char"/>
    <w:basedOn w:val="DefaultParagraphFont"/>
    <w:link w:val="Heading3"/>
    <w:uiPriority w:val="9"/>
    <w:semiHidden/>
    <w:rsid w:val="00E5524F"/>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7D4000"/>
    <w:rPr>
      <w:rFonts w:ascii="Times New Roman" w:eastAsia="Times New Roman" w:hAnsi="Times New Roman" w:cs="Times New Roman"/>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15</Pages>
  <Words>2765</Words>
  <Characters>15764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Sinchana S</cp:lastModifiedBy>
  <cp:revision>9</cp:revision>
  <dcterms:created xsi:type="dcterms:W3CDTF">2024-05-14T15:39:00Z</dcterms:created>
  <dcterms:modified xsi:type="dcterms:W3CDTF">2025-11-08T07:01:00Z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2022-07-11T00:00:00Z</vt:filetime>
  </property>
  <property fmtid="{D5CDD505-2E9C-101B-9397-08002B2CF9AE}" pid="3" name="Creator">
    <vt:lpwstr>Microsoft® Word 2016</vt:lpwstr>
  </property>
  <property fmtid="{D5CDD505-2E9C-101B-9397-08002B2CF9AE}" pid="4" name="LastSaved">
    <vt:filetime>2024-05-14T00:00:00Z</vt:filetime>
  </property>
  <property fmtid="{D5CDD505-2E9C-101B-9397-08002B2CF9AE}" pid="5" name="Producer">
    <vt:lpwstr>Microsoft® Word 2016</vt:lpwstr>
  </property>
</Properties>
</file>