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Team Argle-Bargle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Neon 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Genre: Third person sci-fi bullet 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 condition: Survive 2 mins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Lose condition: Wall/ship 1 hit kill, Gun/laser 3 hit kill. Restart on 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 Mechanics: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 left &amp;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Always moving forward at constant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Jump and move left &amp; right in the 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Twin stick style shooting - rate of fire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Leading turret: Targets player - Destroyable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Strafing turret: Continuous fire in one direction - Destroyable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Bomber: Travels counter to player, drops bombs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Ship: Travels counter to player - Destroyable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Guard rail: Bounce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Wall: 1 hit kill - static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Laser: 3 hit kill - static - Destroyable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Lap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Pause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Credit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Lap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Art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 ship -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ship -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Gatling gun -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Laser emitters -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Bomber - bombs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Thrusters - player, enemy, bomber, jump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Explosions - player, enemy, bombs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Emitters - laser, player death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