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4AB" w:rsidRPr="00CB1509" w:rsidRDefault="00CB1509">
      <w:pPr>
        <w:rPr>
          <w:rFonts w:ascii="Times New Roman" w:hAnsi="Times New Roman" w:cs="Times New Roman"/>
          <w:b/>
          <w:sz w:val="28"/>
          <w:szCs w:val="28"/>
        </w:rPr>
      </w:pPr>
      <w:r w:rsidRPr="00CB1509">
        <w:rPr>
          <w:rFonts w:ascii="Times New Roman" w:hAnsi="Times New Roman" w:cs="Times New Roman"/>
          <w:b/>
          <w:sz w:val="28"/>
          <w:szCs w:val="28"/>
        </w:rPr>
        <w:t>Список научных журналов:</w:t>
      </w:r>
    </w:p>
    <w:p w:rsidR="00CB1509" w:rsidRPr="00CB1509" w:rsidRDefault="00CB1509" w:rsidP="00CB150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B1509">
        <w:rPr>
          <w:rFonts w:ascii="Times New Roman" w:hAnsi="Times New Roman" w:cs="Times New Roman"/>
          <w:color w:val="000000"/>
          <w:sz w:val="28"/>
          <w:szCs w:val="28"/>
        </w:rPr>
        <w:t>Прикладная информатика</w:t>
      </w:r>
    </w:p>
    <w:p w:rsidR="00CB1509" w:rsidRDefault="00CB1509" w:rsidP="00CB150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B1509">
        <w:rPr>
          <w:rFonts w:ascii="Times New Roman" w:hAnsi="Times New Roman" w:cs="Times New Roman"/>
          <w:color w:val="000000"/>
          <w:sz w:val="28"/>
          <w:szCs w:val="28"/>
        </w:rPr>
        <w:t>Бизнес-информатика</w:t>
      </w:r>
    </w:p>
    <w:p w:rsidR="00CB1509" w:rsidRPr="00CB1509" w:rsidRDefault="00CB1509" w:rsidP="00CB15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1509">
        <w:rPr>
          <w:rFonts w:ascii="Times New Roman" w:hAnsi="Times New Roman" w:cs="Times New Roman"/>
          <w:color w:val="000000"/>
          <w:sz w:val="28"/>
          <w:szCs w:val="28"/>
        </w:rPr>
        <w:t>Компьютерные инструменты в образовании</w:t>
      </w:r>
    </w:p>
    <w:p w:rsidR="00CB1509" w:rsidRPr="00CB1509" w:rsidRDefault="00CB1509" w:rsidP="00CB150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B1509">
        <w:rPr>
          <w:rFonts w:ascii="Times New Roman" w:hAnsi="Times New Roman" w:cs="Times New Roman"/>
          <w:color w:val="000000"/>
          <w:sz w:val="28"/>
          <w:szCs w:val="28"/>
        </w:rPr>
        <w:t>Информационные технологии в проектировании и производстве</w:t>
      </w:r>
    </w:p>
    <w:p w:rsidR="00CB1509" w:rsidRDefault="00CB1509" w:rsidP="00CB150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B1509">
        <w:rPr>
          <w:rFonts w:ascii="Times New Roman" w:hAnsi="Times New Roman" w:cs="Times New Roman"/>
          <w:color w:val="000000"/>
          <w:sz w:val="28"/>
          <w:szCs w:val="28"/>
        </w:rPr>
        <w:t>Вестник «Компьютерные и информационные технологии»</w:t>
      </w:r>
    </w:p>
    <w:p w:rsidR="00CB1509" w:rsidRPr="00CB1509" w:rsidRDefault="00CB1509" w:rsidP="00CB150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B1509">
        <w:rPr>
          <w:rFonts w:ascii="Times New Roman" w:hAnsi="Times New Roman" w:cs="Times New Roman"/>
          <w:color w:val="000000"/>
          <w:sz w:val="28"/>
          <w:szCs w:val="28"/>
        </w:rPr>
        <w:t>Информационное общество</w:t>
      </w:r>
    </w:p>
    <w:p w:rsidR="00CB1509" w:rsidRDefault="00CB1509" w:rsidP="00CB15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 управляющие системы</w:t>
      </w:r>
    </w:p>
    <w:p w:rsidR="00CB1509" w:rsidRPr="00CB1509" w:rsidRDefault="00CB1509" w:rsidP="00CB150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Журналы выбирались по след. критериям: степень отношения к курсу «прикладная информатика», личный интерес, 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также уровень публикаций.</w:t>
      </w:r>
    </w:p>
    <w:sectPr w:rsidR="00CB1509" w:rsidRPr="00CB1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7B5F"/>
    <w:multiLevelType w:val="hybridMultilevel"/>
    <w:tmpl w:val="99FC0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7F"/>
    <w:rsid w:val="002C281A"/>
    <w:rsid w:val="007864AB"/>
    <w:rsid w:val="00CA187F"/>
    <w:rsid w:val="00CB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0A52"/>
  <w15:chartTrackingRefBased/>
  <w15:docId w15:val="{F53D2C92-D92B-4A3E-9025-C5BD375C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Lebedeva</dc:creator>
  <cp:keywords/>
  <dc:description/>
  <cp:lastModifiedBy>Alina Lebedeva</cp:lastModifiedBy>
  <cp:revision>2</cp:revision>
  <dcterms:created xsi:type="dcterms:W3CDTF">2018-12-21T18:42:00Z</dcterms:created>
  <dcterms:modified xsi:type="dcterms:W3CDTF">2018-12-21T18:51:00Z</dcterms:modified>
</cp:coreProperties>
</file>