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AC5B7" w14:textId="6DBB1764" w:rsidR="00312517" w:rsidRDefault="00312517">
      <w:pPr>
        <w:rPr>
          <w:rFonts w:eastAsiaTheme="minorEastAsia"/>
          <w:szCs w:val="20"/>
          <w:lang w:val="en-GB"/>
        </w:rPr>
      </w:pPr>
      <w:r w:rsidRPr="00475E4E">
        <w:rPr>
          <w:rFonts w:eastAsiaTheme="minorEastAsia"/>
          <w:szCs w:val="20"/>
          <w:lang w:val="en-GB"/>
        </w:rPr>
        <w:t>GRM or Global Risk Management, help clients with protecting their margins from the risk posed by volatile energy prices</w:t>
      </w:r>
    </w:p>
    <w:p w14:paraId="2E4012DB" w14:textId="559F2ED8" w:rsidR="00312517" w:rsidRDefault="00312517">
      <w:pPr>
        <w:rPr>
          <w:lang w:val="en-GB"/>
        </w:rPr>
      </w:pPr>
      <w:r>
        <w:rPr>
          <w:lang w:val="en-GB"/>
        </w:rPr>
        <w:t xml:space="preserve">Core Business </w:t>
      </w:r>
      <w:proofErr w:type="gramStart"/>
      <w:r>
        <w:rPr>
          <w:lang w:val="en-GB"/>
        </w:rPr>
        <w:t>Process :</w:t>
      </w:r>
      <w:proofErr w:type="gramEnd"/>
      <w:r>
        <w:rPr>
          <w:lang w:val="en-GB"/>
        </w:rPr>
        <w:t xml:space="preserve"> </w:t>
      </w:r>
      <w:r w:rsidRPr="1B0D03ED">
        <w:rPr>
          <w:lang w:val="en-GB"/>
        </w:rPr>
        <w:t>Account management, Credit Request,</w:t>
      </w:r>
      <w:r>
        <w:rPr>
          <w:lang w:val="en-GB"/>
        </w:rPr>
        <w:t xml:space="preserve"> KYC</w:t>
      </w:r>
      <w:r w:rsidRPr="1B0D03ED">
        <w:rPr>
          <w:lang w:val="en-GB"/>
        </w:rPr>
        <w:t>, Case Management</w:t>
      </w:r>
    </w:p>
    <w:p w14:paraId="5514590B" w14:textId="77777777" w:rsidR="00312517" w:rsidRDefault="00312517" w:rsidP="00312517">
      <w:pPr>
        <w:pStyle w:val="ListParagraph"/>
        <w:numPr>
          <w:ilvl w:val="0"/>
          <w:numId w:val="1"/>
        </w:numPr>
        <w:spacing w:line="259" w:lineRule="auto"/>
        <w:rPr>
          <w:szCs w:val="20"/>
        </w:rPr>
      </w:pPr>
      <w:r w:rsidRPr="003D2DE7">
        <w:rPr>
          <w:b/>
          <w:bCs/>
          <w:szCs w:val="20"/>
        </w:rPr>
        <w:t>Global Risk Management</w:t>
      </w:r>
      <w:r w:rsidRPr="00AB278C">
        <w:rPr>
          <w:szCs w:val="20"/>
        </w:rPr>
        <w:t xml:space="preserve"> Application ha</w:t>
      </w:r>
      <w:r>
        <w:rPr>
          <w:szCs w:val="20"/>
        </w:rPr>
        <w:t>s</w:t>
      </w:r>
      <w:r w:rsidRPr="00AB278C">
        <w:rPr>
          <w:szCs w:val="20"/>
        </w:rPr>
        <w:t xml:space="preserve"> following important </w:t>
      </w:r>
      <w:r>
        <w:rPr>
          <w:szCs w:val="20"/>
        </w:rPr>
        <w:t>sub-Applications</w:t>
      </w:r>
      <w:r w:rsidRPr="00AB278C">
        <w:rPr>
          <w:szCs w:val="20"/>
        </w:rPr>
        <w:t>:</w:t>
      </w:r>
    </w:p>
    <w:p w14:paraId="08A8DD9B" w14:textId="77777777" w:rsidR="00312517" w:rsidRPr="00AB278C" w:rsidRDefault="00312517" w:rsidP="00312517">
      <w:pPr>
        <w:pStyle w:val="ListParagraph"/>
        <w:numPr>
          <w:ilvl w:val="0"/>
          <w:numId w:val="2"/>
        </w:numPr>
        <w:spacing w:line="259" w:lineRule="auto"/>
        <w:rPr>
          <w:szCs w:val="20"/>
        </w:rPr>
      </w:pPr>
      <w:r w:rsidRPr="00AB278C">
        <w:rPr>
          <w:rFonts w:cstheme="minorHAnsi"/>
        </w:rPr>
        <w:t>Global Risk Management</w:t>
      </w:r>
    </w:p>
    <w:p w14:paraId="514A3848" w14:textId="77777777" w:rsidR="00312517" w:rsidRPr="00AB278C" w:rsidRDefault="00312517" w:rsidP="00312517">
      <w:pPr>
        <w:pStyle w:val="ListParagraph"/>
        <w:numPr>
          <w:ilvl w:val="0"/>
          <w:numId w:val="2"/>
        </w:numPr>
        <w:spacing w:line="259" w:lineRule="auto"/>
        <w:rPr>
          <w:rFonts w:cstheme="minorHAnsi"/>
          <w:szCs w:val="20"/>
        </w:rPr>
      </w:pPr>
      <w:r w:rsidRPr="00AB278C">
        <w:rPr>
          <w:rFonts w:cstheme="minorHAnsi"/>
          <w:szCs w:val="20"/>
        </w:rPr>
        <w:t>Administration</w:t>
      </w:r>
    </w:p>
    <w:p w14:paraId="275E0C1B" w14:textId="5A1111F0" w:rsidR="00312517" w:rsidRPr="00AB278C" w:rsidRDefault="00312517" w:rsidP="00312517">
      <w:pPr>
        <w:pStyle w:val="ListParagraph"/>
        <w:numPr>
          <w:ilvl w:val="0"/>
          <w:numId w:val="2"/>
        </w:numPr>
        <w:spacing w:line="259" w:lineRule="auto"/>
        <w:rPr>
          <w:rFonts w:cstheme="minorHAnsi"/>
          <w:szCs w:val="20"/>
        </w:rPr>
      </w:pPr>
      <w:r w:rsidRPr="00AB278C">
        <w:rPr>
          <w:rFonts w:cstheme="minorHAnsi"/>
          <w:szCs w:val="20"/>
        </w:rPr>
        <w:t xml:space="preserve">Internal </w:t>
      </w:r>
      <w:proofErr w:type="gramStart"/>
      <w:r w:rsidRPr="00AB278C">
        <w:rPr>
          <w:rFonts w:cstheme="minorHAnsi"/>
          <w:szCs w:val="20"/>
        </w:rPr>
        <w:t>Account</w:t>
      </w:r>
      <w:r w:rsidR="00191EE2">
        <w:rPr>
          <w:rFonts w:cstheme="minorHAnsi"/>
          <w:szCs w:val="20"/>
        </w:rPr>
        <w:t xml:space="preserve"> :</w:t>
      </w:r>
      <w:proofErr w:type="gramEnd"/>
      <w:r w:rsidR="00191EE2">
        <w:rPr>
          <w:rFonts w:cstheme="minorHAnsi"/>
          <w:szCs w:val="20"/>
        </w:rPr>
        <w:t xml:space="preserve"> </w:t>
      </w:r>
    </w:p>
    <w:p w14:paraId="7BA6BB75" w14:textId="77777777" w:rsidR="00312517" w:rsidRDefault="00312517" w:rsidP="00312517">
      <w:pPr>
        <w:pStyle w:val="Heading4"/>
        <w:rPr>
          <w:rFonts w:cstheme="minorHAnsi"/>
          <w:i w:val="0"/>
          <w:iCs w:val="0"/>
          <w:color w:val="auto"/>
          <w:szCs w:val="20"/>
        </w:rPr>
      </w:pPr>
      <w:r w:rsidRPr="009725A2">
        <w:rPr>
          <w:rStyle w:val="Heading4Char"/>
        </w:rPr>
        <w:t>Global Risk Management (GRM):</w:t>
      </w:r>
      <w:r w:rsidRPr="00667913">
        <w:t xml:space="preserve"> </w:t>
      </w:r>
      <w:r w:rsidRPr="00F87721">
        <w:rPr>
          <w:rFonts w:cstheme="minorHAnsi"/>
          <w:i w:val="0"/>
          <w:iCs w:val="0"/>
          <w:color w:val="auto"/>
          <w:szCs w:val="20"/>
        </w:rPr>
        <w:t>It is a model driven app, which is used by all the users, vaults and provides access</w:t>
      </w:r>
      <w:r>
        <w:rPr>
          <w:rFonts w:cstheme="minorHAnsi"/>
          <w:i w:val="0"/>
          <w:iCs w:val="0"/>
          <w:color w:val="auto"/>
          <w:szCs w:val="20"/>
        </w:rPr>
        <w:t>/</w:t>
      </w:r>
      <w:r w:rsidRPr="00F87721">
        <w:rPr>
          <w:rFonts w:cstheme="minorHAnsi"/>
          <w:i w:val="0"/>
          <w:iCs w:val="0"/>
          <w:color w:val="auto"/>
          <w:szCs w:val="20"/>
        </w:rPr>
        <w:t xml:space="preserve">view to all kinds of information regarding the clients, contacts, different addresses and applications. There are multiple roles who has access to </w:t>
      </w:r>
      <w:r>
        <w:rPr>
          <w:rFonts w:cstheme="minorHAnsi"/>
          <w:i w:val="0"/>
          <w:iCs w:val="0"/>
          <w:color w:val="auto"/>
          <w:szCs w:val="20"/>
        </w:rPr>
        <w:t>companies</w:t>
      </w:r>
      <w:r w:rsidRPr="00F87721">
        <w:rPr>
          <w:rFonts w:cstheme="minorHAnsi"/>
          <w:i w:val="0"/>
          <w:iCs w:val="0"/>
          <w:color w:val="auto"/>
          <w:szCs w:val="20"/>
        </w:rPr>
        <w:t>, contacts, internal contacts, credit app</w:t>
      </w:r>
      <w:r>
        <w:rPr>
          <w:rFonts w:cstheme="minorHAnsi"/>
          <w:i w:val="0"/>
          <w:iCs w:val="0"/>
          <w:color w:val="auto"/>
          <w:szCs w:val="20"/>
        </w:rPr>
        <w:t>lication</w:t>
      </w:r>
      <w:r w:rsidRPr="00F87721">
        <w:rPr>
          <w:rFonts w:cstheme="minorHAnsi"/>
          <w:i w:val="0"/>
          <w:iCs w:val="0"/>
          <w:color w:val="auto"/>
          <w:szCs w:val="20"/>
        </w:rPr>
        <w:t>, KYC contacts, MDID request.</w:t>
      </w:r>
      <w:r w:rsidRPr="005052F3">
        <w:rPr>
          <w:rFonts w:cstheme="minorHAnsi"/>
          <w:i w:val="0"/>
          <w:iCs w:val="0"/>
          <w:color w:val="auto"/>
          <w:szCs w:val="20"/>
        </w:rPr>
        <w:t xml:space="preserve"> </w:t>
      </w:r>
    </w:p>
    <w:p w14:paraId="3D707350" w14:textId="77777777" w:rsidR="00BE1256" w:rsidRDefault="00BE1256" w:rsidP="00BE1256">
      <w:pPr>
        <w:pStyle w:val="Heading4"/>
      </w:pPr>
      <w:r w:rsidRPr="00E55488">
        <w:rPr>
          <w:b/>
          <w:bCs/>
        </w:rPr>
        <w:t>Internal Account:</w:t>
      </w:r>
      <w:r w:rsidRPr="00E55488">
        <w:t xml:space="preserve"> </w:t>
      </w:r>
      <w:r w:rsidRPr="00FA2E89">
        <w:rPr>
          <w:i w:val="0"/>
          <w:iCs w:val="0"/>
          <w:color w:val="auto"/>
        </w:rPr>
        <w:t xml:space="preserve">It is used by the back office and </w:t>
      </w:r>
      <w:proofErr w:type="gramStart"/>
      <w:r w:rsidRPr="00FA2E89">
        <w:rPr>
          <w:i w:val="0"/>
          <w:iCs w:val="0"/>
          <w:color w:val="auto"/>
        </w:rPr>
        <w:t>KYC</w:t>
      </w:r>
      <w:r>
        <w:rPr>
          <w:i w:val="0"/>
          <w:iCs w:val="0"/>
          <w:color w:val="auto"/>
        </w:rPr>
        <w:t>,</w:t>
      </w:r>
      <w:proofErr w:type="gramEnd"/>
      <w:r w:rsidRPr="00FA2E89">
        <w:rPr>
          <w:i w:val="0"/>
          <w:iCs w:val="0"/>
          <w:color w:val="auto"/>
        </w:rPr>
        <w:t xml:space="preserve"> it is mainly used for internal purposes.</w:t>
      </w:r>
    </w:p>
    <w:p w14:paraId="6581BE5A" w14:textId="77777777" w:rsidR="00BE1256" w:rsidRPr="00BE1256" w:rsidRDefault="00BE1256" w:rsidP="00BE1256"/>
    <w:p w14:paraId="25B9DD32" w14:textId="77777777" w:rsidR="00312517" w:rsidRPr="00712BAE" w:rsidRDefault="00312517" w:rsidP="00312517">
      <w:pPr>
        <w:pStyle w:val="Heading4"/>
      </w:pPr>
      <w:r w:rsidRPr="00BC4B5C">
        <w:rPr>
          <w:rStyle w:val="Heading4Char"/>
        </w:rPr>
        <w:t>Administration</w:t>
      </w:r>
      <w:r w:rsidRPr="00E55488">
        <w:rPr>
          <w:b/>
          <w:bCs/>
        </w:rPr>
        <w:t>:</w:t>
      </w:r>
      <w:r w:rsidRPr="00E55488">
        <w:t xml:space="preserve"> </w:t>
      </w:r>
      <w:r w:rsidRPr="004A60B9">
        <w:rPr>
          <w:rFonts w:cstheme="minorHAnsi"/>
          <w:i w:val="0"/>
          <w:iCs w:val="0"/>
          <w:color w:val="auto"/>
          <w:szCs w:val="20"/>
        </w:rPr>
        <w:t>It is used for API configuration and to set up the approval rules.</w:t>
      </w:r>
    </w:p>
    <w:p w14:paraId="69ECC9BD" w14:textId="77777777" w:rsidR="00312517" w:rsidRDefault="00312517" w:rsidP="00312517">
      <w:pPr>
        <w:spacing w:after="200" w:line="240" w:lineRule="auto"/>
        <w:jc w:val="both"/>
        <w:rPr>
          <w:rFonts w:eastAsia="Calibri" w:cstheme="minorHAnsi"/>
          <w:szCs w:val="20"/>
        </w:rPr>
      </w:pPr>
      <w:r w:rsidRPr="00B82DCF">
        <w:rPr>
          <w:rFonts w:eastAsia="Calibri" w:cstheme="minorHAnsi"/>
          <w:szCs w:val="20"/>
        </w:rPr>
        <w:t>Credit application starts from the GRM side. When user opens GRM -&gt; Companies -&gt;</w:t>
      </w:r>
      <w:r w:rsidRPr="00B82DCF">
        <w:rPr>
          <w:rFonts w:eastAsia="Calibri" w:cstheme="minorHAnsi"/>
          <w:b/>
          <w:bCs/>
          <w:szCs w:val="20"/>
        </w:rPr>
        <w:t xml:space="preserve"> Account</w:t>
      </w:r>
      <w:r w:rsidRPr="00B82DCF">
        <w:rPr>
          <w:rFonts w:eastAsia="Calibri" w:cstheme="minorHAnsi"/>
          <w:szCs w:val="20"/>
        </w:rPr>
        <w:t xml:space="preserve"> (open account).</w:t>
      </w:r>
    </w:p>
    <w:p w14:paraId="0F0136D3" w14:textId="77777777" w:rsidR="00312517" w:rsidRDefault="00312517" w:rsidP="00312517">
      <w:pPr>
        <w:numPr>
          <w:ilvl w:val="0"/>
          <w:numId w:val="3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B82DCF">
        <w:rPr>
          <w:rFonts w:eastAsia="Calibri" w:cstheme="minorHAnsi"/>
          <w:szCs w:val="20"/>
        </w:rPr>
        <w:t xml:space="preserve">Fill in the details like </w:t>
      </w:r>
      <w:r w:rsidRPr="00B82DCF">
        <w:rPr>
          <w:rFonts w:eastAsia="Calibri" w:cstheme="minorHAnsi"/>
          <w:b/>
          <w:bCs/>
          <w:szCs w:val="20"/>
        </w:rPr>
        <w:t>company name, customer name, relation type, parent account</w:t>
      </w:r>
      <w:r w:rsidRPr="00B82DCF">
        <w:rPr>
          <w:rFonts w:eastAsia="Calibri" w:cstheme="minorHAnsi"/>
          <w:szCs w:val="20"/>
        </w:rPr>
        <w:t>.</w:t>
      </w:r>
    </w:p>
    <w:p w14:paraId="3CA107A8" w14:textId="77777777" w:rsidR="00312517" w:rsidRPr="00B82DCF" w:rsidRDefault="00312517" w:rsidP="00312517">
      <w:pPr>
        <w:numPr>
          <w:ilvl w:val="0"/>
          <w:numId w:val="3"/>
        </w:numPr>
        <w:spacing w:after="200" w:line="240" w:lineRule="auto"/>
        <w:jc w:val="both"/>
        <w:rPr>
          <w:rFonts w:eastAsia="Calibri" w:cstheme="minorHAnsi"/>
          <w:szCs w:val="20"/>
        </w:rPr>
      </w:pPr>
      <w:r>
        <w:rPr>
          <w:rFonts w:eastAsia="Calibri" w:cstheme="minorHAnsi"/>
          <w:szCs w:val="20"/>
        </w:rPr>
        <w:t>Save/Update the account details.</w:t>
      </w:r>
    </w:p>
    <w:p w14:paraId="2161DB83" w14:textId="77777777" w:rsidR="00312517" w:rsidRPr="00B82DCF" w:rsidRDefault="00312517" w:rsidP="00312517">
      <w:pPr>
        <w:numPr>
          <w:ilvl w:val="0"/>
          <w:numId w:val="3"/>
        </w:numPr>
        <w:spacing w:after="200" w:line="240" w:lineRule="auto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Once account </w:t>
      </w:r>
      <w:proofErr w:type="gramStart"/>
      <w:r>
        <w:rPr>
          <w:rFonts w:ascii="Calibri" w:eastAsia="Calibri" w:hAnsi="Calibri" w:cs="Calibri"/>
          <w:szCs w:val="20"/>
        </w:rPr>
        <w:t>created,</w:t>
      </w:r>
      <w:proofErr w:type="gramEnd"/>
      <w:r>
        <w:rPr>
          <w:rFonts w:ascii="Calibri" w:eastAsia="Calibri" w:hAnsi="Calibri" w:cs="Calibri"/>
          <w:szCs w:val="20"/>
        </w:rPr>
        <w:t xml:space="preserve"> Request for MDID and once MDID is set, C</w:t>
      </w:r>
      <w:r w:rsidRPr="00B82DCF">
        <w:rPr>
          <w:rFonts w:ascii="Calibri" w:eastAsia="Calibri" w:hAnsi="Calibri" w:cs="Calibri"/>
          <w:szCs w:val="20"/>
        </w:rPr>
        <w:t xml:space="preserve">lick </w:t>
      </w:r>
      <w:r w:rsidRPr="00B82DCF">
        <w:rPr>
          <w:rFonts w:ascii="Calibri" w:eastAsia="Calibri" w:hAnsi="Calibri" w:cs="Calibri"/>
          <w:b/>
          <w:bCs/>
          <w:szCs w:val="20"/>
        </w:rPr>
        <w:t>Create Credit Application</w:t>
      </w:r>
      <w:r w:rsidRPr="00B82DCF">
        <w:rPr>
          <w:rFonts w:ascii="Calibri" w:eastAsia="Calibri" w:hAnsi="Calibri" w:cs="Calibri"/>
          <w:szCs w:val="20"/>
        </w:rPr>
        <w:t>,</w:t>
      </w:r>
      <w:r w:rsidRPr="00B82DCF">
        <w:rPr>
          <w:rFonts w:ascii="Calibri" w:eastAsia="Calibri" w:hAnsi="Calibri" w:cs="Calibri"/>
          <w:b/>
          <w:bCs/>
          <w:szCs w:val="20"/>
        </w:rPr>
        <w:t xml:space="preserve"> </w:t>
      </w:r>
      <w:r w:rsidRPr="00B82DCF">
        <w:rPr>
          <w:rFonts w:ascii="Calibri" w:eastAsia="Calibri" w:hAnsi="Calibri" w:cs="Calibri"/>
          <w:szCs w:val="20"/>
        </w:rPr>
        <w:t>fill</w:t>
      </w:r>
      <w:r>
        <w:rPr>
          <w:rFonts w:ascii="Calibri" w:eastAsia="Calibri" w:hAnsi="Calibri" w:cs="Calibri"/>
          <w:szCs w:val="20"/>
        </w:rPr>
        <w:t xml:space="preserve"> details</w:t>
      </w:r>
      <w:r w:rsidRPr="00B82DCF">
        <w:rPr>
          <w:rFonts w:ascii="Calibri" w:eastAsia="Calibri" w:hAnsi="Calibri" w:cs="Calibri"/>
          <w:szCs w:val="20"/>
        </w:rPr>
        <w:t xml:space="preserve"> like Credit line approval, MTA, Initial margin amount, Limit PFE and then add</w:t>
      </w:r>
      <w:r w:rsidRPr="00B82DCF">
        <w:rPr>
          <w:rFonts w:ascii="Calibri" w:eastAsia="Calibri" w:hAnsi="Calibri" w:cs="Calibri"/>
          <w:b/>
          <w:bCs/>
          <w:szCs w:val="20"/>
        </w:rPr>
        <w:t xml:space="preserve"> Specific Products</w:t>
      </w:r>
      <w:r>
        <w:rPr>
          <w:rFonts w:ascii="Calibri" w:eastAsia="Calibri" w:hAnsi="Calibri" w:cs="Calibri"/>
          <w:b/>
          <w:bCs/>
          <w:szCs w:val="20"/>
        </w:rPr>
        <w:t xml:space="preserve">, </w:t>
      </w:r>
      <w:r w:rsidRPr="00B82DCF">
        <w:rPr>
          <w:rFonts w:ascii="Calibri" w:eastAsia="Calibri" w:hAnsi="Calibri" w:cs="Calibri"/>
          <w:szCs w:val="20"/>
        </w:rPr>
        <w:t xml:space="preserve">add new applied product, commodity, MTA, total credit amount etc. and </w:t>
      </w:r>
      <w:r w:rsidRPr="00B82DCF">
        <w:rPr>
          <w:rFonts w:ascii="Calibri" w:eastAsia="Calibri" w:hAnsi="Calibri" w:cs="Calibri"/>
          <w:b/>
          <w:bCs/>
          <w:szCs w:val="20"/>
        </w:rPr>
        <w:t>save it</w:t>
      </w:r>
      <w:r w:rsidRPr="00B82DCF">
        <w:rPr>
          <w:rFonts w:ascii="Calibri" w:eastAsia="Calibri" w:hAnsi="Calibri" w:cs="Calibri"/>
          <w:szCs w:val="20"/>
        </w:rPr>
        <w:t>.</w:t>
      </w:r>
    </w:p>
    <w:p w14:paraId="244219D4" w14:textId="77777777" w:rsidR="00312517" w:rsidRPr="006D4467" w:rsidRDefault="00312517" w:rsidP="00312517">
      <w:pPr>
        <w:numPr>
          <w:ilvl w:val="0"/>
          <w:numId w:val="3"/>
        </w:numPr>
        <w:spacing w:after="200" w:line="240" w:lineRule="auto"/>
        <w:jc w:val="both"/>
        <w:rPr>
          <w:rFonts w:ascii="Calibri" w:eastAsia="Calibri" w:hAnsi="Calibri" w:cs="Calibri"/>
          <w:szCs w:val="20"/>
        </w:rPr>
      </w:pPr>
      <w:r>
        <w:rPr>
          <w:rFonts w:ascii="Calibri" w:eastAsia="Calibri" w:hAnsi="Calibri" w:cs="Calibri"/>
          <w:szCs w:val="20"/>
        </w:rPr>
        <w:t xml:space="preserve">Enter </w:t>
      </w:r>
      <w:r w:rsidRPr="006D4467">
        <w:rPr>
          <w:rFonts w:ascii="Calibri" w:eastAsia="Calibri" w:hAnsi="Calibri" w:cs="Calibri"/>
          <w:szCs w:val="20"/>
        </w:rPr>
        <w:t>Specified Products and Framework details.</w:t>
      </w:r>
    </w:p>
    <w:p w14:paraId="1AF6FA4C" w14:textId="77777777" w:rsidR="00312517" w:rsidRPr="00B82DCF" w:rsidRDefault="00312517" w:rsidP="00312517">
      <w:pPr>
        <w:numPr>
          <w:ilvl w:val="0"/>
          <w:numId w:val="3"/>
        </w:numPr>
        <w:spacing w:after="200" w:line="240" w:lineRule="auto"/>
        <w:rPr>
          <w:szCs w:val="20"/>
        </w:rPr>
      </w:pPr>
      <w:r>
        <w:rPr>
          <w:rFonts w:ascii="Calibri" w:eastAsia="Calibri" w:hAnsi="Calibri" w:cs="Calibri"/>
          <w:szCs w:val="20"/>
        </w:rPr>
        <w:t>N</w:t>
      </w:r>
      <w:r w:rsidRPr="00B82DCF">
        <w:rPr>
          <w:rFonts w:ascii="Calibri" w:eastAsia="Calibri" w:hAnsi="Calibri" w:cs="Calibri"/>
          <w:szCs w:val="20"/>
        </w:rPr>
        <w:t xml:space="preserve">avigate to </w:t>
      </w:r>
      <w:r w:rsidRPr="00B82DCF">
        <w:rPr>
          <w:rFonts w:ascii="Calibri" w:eastAsia="Calibri" w:hAnsi="Calibri" w:cs="Calibri"/>
          <w:b/>
          <w:bCs/>
          <w:szCs w:val="20"/>
        </w:rPr>
        <w:t xml:space="preserve">the Commercial Rationale </w:t>
      </w:r>
      <w:r w:rsidRPr="00B82DCF">
        <w:rPr>
          <w:rFonts w:ascii="Calibri" w:eastAsia="Calibri" w:hAnsi="Calibri" w:cs="Calibri"/>
          <w:szCs w:val="20"/>
        </w:rPr>
        <w:t xml:space="preserve">and add </w:t>
      </w:r>
      <w:r w:rsidRPr="00B82DCF">
        <w:rPr>
          <w:rFonts w:ascii="Calibri" w:eastAsia="Calibri" w:hAnsi="Calibri" w:cs="Calibri"/>
          <w:b/>
          <w:bCs/>
          <w:szCs w:val="20"/>
        </w:rPr>
        <w:t>Profit details</w:t>
      </w:r>
      <w:r w:rsidRPr="00B82DCF">
        <w:rPr>
          <w:rFonts w:ascii="Calibri" w:eastAsia="Calibri" w:hAnsi="Calibri" w:cs="Calibri"/>
          <w:szCs w:val="20"/>
        </w:rPr>
        <w:t xml:space="preserve">. </w:t>
      </w:r>
    </w:p>
    <w:p w14:paraId="6380B4E9" w14:textId="77777777" w:rsidR="00312517" w:rsidRPr="00B82DCF" w:rsidRDefault="00312517" w:rsidP="00312517">
      <w:pPr>
        <w:numPr>
          <w:ilvl w:val="0"/>
          <w:numId w:val="3"/>
        </w:numPr>
        <w:spacing w:after="200" w:line="240" w:lineRule="auto"/>
        <w:rPr>
          <w:rFonts w:ascii="Calibri" w:eastAsia="Calibri" w:hAnsi="Calibri" w:cs="Calibri"/>
          <w:szCs w:val="20"/>
        </w:rPr>
      </w:pPr>
      <w:r w:rsidRPr="00B82DCF">
        <w:rPr>
          <w:rFonts w:ascii="Calibri" w:eastAsia="Calibri" w:hAnsi="Calibri" w:cs="Calibri"/>
          <w:b/>
          <w:bCs/>
          <w:szCs w:val="20"/>
        </w:rPr>
        <w:t>In the Risk Analysis Tab,</w:t>
      </w:r>
      <w:r w:rsidRPr="00B82DCF">
        <w:rPr>
          <w:rFonts w:ascii="Calibri" w:eastAsia="Calibri" w:hAnsi="Calibri" w:cs="Calibri"/>
          <w:szCs w:val="20"/>
        </w:rPr>
        <w:t xml:space="preserve"> </w:t>
      </w:r>
      <w:r>
        <w:rPr>
          <w:rFonts w:ascii="Calibri" w:eastAsia="Calibri" w:hAnsi="Calibri" w:cs="Calibri"/>
          <w:szCs w:val="20"/>
        </w:rPr>
        <w:t xml:space="preserve">update </w:t>
      </w:r>
      <w:r w:rsidRPr="00B82DCF">
        <w:rPr>
          <w:rFonts w:ascii="Calibri" w:eastAsia="Calibri" w:hAnsi="Calibri" w:cs="Calibri"/>
          <w:szCs w:val="20"/>
        </w:rPr>
        <w:t>Base price and net open avg (MT).</w:t>
      </w:r>
    </w:p>
    <w:p w14:paraId="5BA93A2A" w14:textId="77777777" w:rsidR="00312517" w:rsidRPr="002E0826" w:rsidRDefault="00312517" w:rsidP="00312517">
      <w:pPr>
        <w:numPr>
          <w:ilvl w:val="0"/>
          <w:numId w:val="3"/>
        </w:numPr>
        <w:spacing w:after="200" w:line="240" w:lineRule="auto"/>
        <w:rPr>
          <w:rFonts w:ascii="Calibri" w:eastAsia="Calibri" w:hAnsi="Calibri" w:cs="Calibri"/>
          <w:sz w:val="22"/>
        </w:rPr>
      </w:pPr>
      <w:r w:rsidRPr="00B82DCF">
        <w:rPr>
          <w:rFonts w:ascii="Calibri" w:eastAsia="Calibri" w:hAnsi="Calibri" w:cs="Calibri"/>
          <w:szCs w:val="20"/>
        </w:rPr>
        <w:t xml:space="preserve">Once done with the application request, click on </w:t>
      </w:r>
      <w:r w:rsidRPr="00B82DCF">
        <w:rPr>
          <w:rFonts w:ascii="Calibri" w:eastAsia="Calibri" w:hAnsi="Calibri" w:cs="Calibri"/>
          <w:b/>
          <w:bCs/>
          <w:szCs w:val="20"/>
        </w:rPr>
        <w:t>Submit Credit Application</w:t>
      </w:r>
      <w:r w:rsidRPr="00B82DCF">
        <w:rPr>
          <w:rFonts w:ascii="Calibri" w:eastAsia="Calibri" w:hAnsi="Calibri" w:cs="Calibri"/>
          <w:szCs w:val="20"/>
        </w:rPr>
        <w:t>.</w:t>
      </w:r>
    </w:p>
    <w:p w14:paraId="7C8807EB" w14:textId="77777777" w:rsidR="00312517" w:rsidRDefault="00312517" w:rsidP="00312517">
      <w:pPr>
        <w:numPr>
          <w:ilvl w:val="0"/>
          <w:numId w:val="3"/>
        </w:numPr>
        <w:spacing w:after="200" w:line="240" w:lineRule="auto"/>
        <w:rPr>
          <w:rFonts w:ascii="Calibri" w:eastAsia="Calibri" w:hAnsi="Calibri" w:cs="Calibri"/>
          <w:szCs w:val="20"/>
        </w:rPr>
      </w:pPr>
      <w:r w:rsidRPr="006B7AEA">
        <w:rPr>
          <w:rFonts w:ascii="Calibri" w:eastAsia="Calibri" w:hAnsi="Calibri" w:cs="Calibri"/>
          <w:szCs w:val="20"/>
        </w:rPr>
        <w:t>On successful submission the credit application is submitted to credit management</w:t>
      </w:r>
      <w:r>
        <w:rPr>
          <w:rFonts w:ascii="Calibri" w:eastAsia="Calibri" w:hAnsi="Calibri" w:cs="Calibri"/>
          <w:szCs w:val="20"/>
        </w:rPr>
        <w:t xml:space="preserve"> team for approval</w:t>
      </w:r>
      <w:r w:rsidRPr="006B7AEA">
        <w:rPr>
          <w:rFonts w:ascii="Calibri" w:eastAsia="Calibri" w:hAnsi="Calibri" w:cs="Calibri"/>
          <w:szCs w:val="20"/>
        </w:rPr>
        <w:t>.</w:t>
      </w:r>
    </w:p>
    <w:p w14:paraId="09A4B7CA" w14:textId="77777777" w:rsidR="00312517" w:rsidRPr="00200949" w:rsidRDefault="00312517" w:rsidP="00312517">
      <w:pPr>
        <w:numPr>
          <w:ilvl w:val="0"/>
          <w:numId w:val="3"/>
        </w:numPr>
        <w:spacing w:after="200" w:line="240" w:lineRule="auto"/>
        <w:rPr>
          <w:rFonts w:ascii="Calibri" w:eastAsia="Calibri" w:hAnsi="Calibri" w:cs="Calibri"/>
          <w:szCs w:val="20"/>
        </w:rPr>
      </w:pPr>
      <w:r w:rsidRPr="00200949">
        <w:rPr>
          <w:rFonts w:ascii="Calibri" w:eastAsia="Calibri" w:hAnsi="Calibri" w:cs="Calibri"/>
          <w:b/>
          <w:bCs/>
          <w:szCs w:val="20"/>
        </w:rPr>
        <w:lastRenderedPageBreak/>
        <w:t>EIP</w:t>
      </w:r>
      <w:r w:rsidRPr="00200949">
        <w:rPr>
          <w:rFonts w:ascii="Calibri" w:eastAsia="Calibri" w:hAnsi="Calibri" w:cs="Calibri"/>
          <w:szCs w:val="20"/>
        </w:rPr>
        <w:t>: Data flows from GRM CRM to other systems through</w:t>
      </w:r>
      <w:r w:rsidRPr="00200949">
        <w:rPr>
          <w:rFonts w:ascii="Calibri" w:eastAsia="Calibri" w:hAnsi="Calibri" w:cs="Calibri"/>
          <w:b/>
          <w:bCs/>
          <w:szCs w:val="20"/>
        </w:rPr>
        <w:t xml:space="preserve"> EIP (Enterprise Integration Platform).</w:t>
      </w:r>
    </w:p>
    <w:p w14:paraId="0A8C8569" w14:textId="77777777" w:rsidR="00312517" w:rsidRPr="006B7AEA" w:rsidRDefault="00312517" w:rsidP="00312517">
      <w:pPr>
        <w:numPr>
          <w:ilvl w:val="0"/>
          <w:numId w:val="4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Cs w:val="20"/>
        </w:rPr>
      </w:pPr>
      <w:r w:rsidRPr="006B7AEA">
        <w:rPr>
          <w:rFonts w:ascii="Calibri" w:eastAsia="Calibri" w:hAnsi="Calibri" w:cs="Calibri"/>
          <w:szCs w:val="20"/>
        </w:rPr>
        <w:t xml:space="preserve">User can see </w:t>
      </w:r>
      <w:r w:rsidRPr="006B7AEA">
        <w:rPr>
          <w:rFonts w:ascii="Calibri" w:eastAsia="Calibri" w:hAnsi="Calibri" w:cs="Calibri"/>
          <w:b/>
          <w:bCs/>
          <w:szCs w:val="20"/>
        </w:rPr>
        <w:t xml:space="preserve">approved by credit - CA </w:t>
      </w:r>
      <w:r w:rsidRPr="006B7AEA">
        <w:rPr>
          <w:rFonts w:ascii="Calibri" w:eastAsia="Calibri" w:hAnsi="Calibri" w:cs="Calibri"/>
          <w:szCs w:val="20"/>
        </w:rPr>
        <w:t xml:space="preserve">in GRM status and he can see all the </w:t>
      </w:r>
      <w:r w:rsidRPr="006B7AEA">
        <w:rPr>
          <w:rFonts w:ascii="Calibri" w:eastAsia="Calibri" w:hAnsi="Calibri" w:cs="Calibri"/>
          <w:b/>
          <w:bCs/>
          <w:szCs w:val="20"/>
        </w:rPr>
        <w:t xml:space="preserve">new approval requests </w:t>
      </w:r>
      <w:r w:rsidRPr="006B7AEA">
        <w:rPr>
          <w:rFonts w:ascii="Calibri" w:eastAsia="Calibri" w:hAnsi="Calibri" w:cs="Calibri"/>
          <w:szCs w:val="20"/>
        </w:rPr>
        <w:t xml:space="preserve">and specific user who can approve </w:t>
      </w:r>
      <w:proofErr w:type="gramStart"/>
      <w:r w:rsidRPr="006B7AEA">
        <w:rPr>
          <w:rFonts w:ascii="Calibri" w:eastAsia="Calibri" w:hAnsi="Calibri" w:cs="Calibri"/>
          <w:szCs w:val="20"/>
        </w:rPr>
        <w:t>it</w:t>
      </w:r>
      <w:proofErr w:type="gramEnd"/>
      <w:r w:rsidRPr="006B7AEA">
        <w:rPr>
          <w:rFonts w:ascii="Calibri" w:eastAsia="Calibri" w:hAnsi="Calibri" w:cs="Calibri"/>
          <w:szCs w:val="20"/>
        </w:rPr>
        <w:t xml:space="preserve">. </w:t>
      </w:r>
    </w:p>
    <w:p w14:paraId="4BE6C9E9" w14:textId="77777777" w:rsidR="00312517" w:rsidRPr="006B7AEA" w:rsidRDefault="00312517" w:rsidP="00312517">
      <w:pPr>
        <w:numPr>
          <w:ilvl w:val="0"/>
          <w:numId w:val="4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Cs w:val="20"/>
        </w:rPr>
      </w:pPr>
      <w:r w:rsidRPr="006B7AEA">
        <w:rPr>
          <w:rFonts w:ascii="Calibri" w:eastAsia="Calibri" w:hAnsi="Calibri" w:cs="Calibri"/>
          <w:szCs w:val="20"/>
        </w:rPr>
        <w:t xml:space="preserve">If there </w:t>
      </w:r>
      <w:r>
        <w:rPr>
          <w:rFonts w:ascii="Calibri" w:eastAsia="Calibri" w:hAnsi="Calibri" w:cs="Calibri"/>
          <w:szCs w:val="20"/>
        </w:rPr>
        <w:t>is a</w:t>
      </w:r>
      <w:r w:rsidRPr="006B7AEA">
        <w:rPr>
          <w:rFonts w:ascii="Calibri" w:eastAsia="Calibri" w:hAnsi="Calibri" w:cs="Calibri"/>
          <w:szCs w:val="20"/>
        </w:rPr>
        <w:t xml:space="preserve"> request for commercial approval it will be approved in GRM CRM.</w:t>
      </w:r>
    </w:p>
    <w:p w14:paraId="6FDCD565" w14:textId="77777777" w:rsidR="00312517" w:rsidRPr="006B7AEA" w:rsidRDefault="00312517" w:rsidP="00312517">
      <w:pPr>
        <w:numPr>
          <w:ilvl w:val="0"/>
          <w:numId w:val="4"/>
        </w:numPr>
        <w:spacing w:after="200" w:line="240" w:lineRule="auto"/>
        <w:ind w:left="720" w:hanging="360"/>
        <w:jc w:val="both"/>
        <w:rPr>
          <w:rFonts w:ascii="Calibri" w:eastAsia="Calibri" w:hAnsi="Calibri" w:cs="Calibri"/>
          <w:szCs w:val="20"/>
        </w:rPr>
      </w:pPr>
      <w:r w:rsidRPr="006B7AEA">
        <w:rPr>
          <w:rFonts w:ascii="Calibri" w:eastAsia="Calibri" w:hAnsi="Calibri" w:cs="Calibri"/>
          <w:szCs w:val="20"/>
        </w:rPr>
        <w:t xml:space="preserve">If all the approval requests are approved by both GRM and Credit side, then the status should be </w:t>
      </w:r>
      <w:r w:rsidRPr="006B7AEA">
        <w:rPr>
          <w:rFonts w:ascii="Calibri" w:eastAsia="Calibri" w:hAnsi="Calibri" w:cs="Calibri"/>
          <w:b/>
          <w:bCs/>
          <w:szCs w:val="20"/>
        </w:rPr>
        <w:t>Approved CA</w:t>
      </w:r>
      <w:r w:rsidRPr="006B7AEA">
        <w:rPr>
          <w:rFonts w:ascii="Calibri" w:eastAsia="Calibri" w:hAnsi="Calibri" w:cs="Calibri"/>
          <w:szCs w:val="20"/>
        </w:rPr>
        <w:t>.</w:t>
      </w:r>
    </w:p>
    <w:p w14:paraId="05F37729" w14:textId="77777777" w:rsidR="00312517" w:rsidRPr="00E52E43" w:rsidRDefault="00312517" w:rsidP="00312517">
      <w:pPr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cstheme="minorHAnsi"/>
          <w:spacing w:val="-10"/>
          <w:szCs w:val="20"/>
        </w:rPr>
      </w:pPr>
      <w:r w:rsidRPr="00E52E43">
        <w:rPr>
          <w:rFonts w:ascii="Calibri" w:eastAsia="Calibri" w:hAnsi="Calibri" w:cs="Calibri"/>
          <w:b/>
          <w:bCs/>
          <w:szCs w:val="20"/>
        </w:rPr>
        <w:t xml:space="preserve">To Cancel the request </w:t>
      </w:r>
      <w:r w:rsidRPr="00E52E43">
        <w:rPr>
          <w:rFonts w:ascii="Calibri" w:eastAsia="Calibri" w:hAnsi="Calibri" w:cs="Calibri"/>
          <w:szCs w:val="20"/>
        </w:rPr>
        <w:t xml:space="preserve">- User must click </w:t>
      </w:r>
      <w:r w:rsidRPr="00E52E43">
        <w:rPr>
          <w:rFonts w:ascii="Calibri" w:eastAsia="Calibri" w:hAnsi="Calibri" w:cs="Calibri"/>
          <w:b/>
          <w:bCs/>
          <w:szCs w:val="20"/>
        </w:rPr>
        <w:t xml:space="preserve">abandon credit application </w:t>
      </w:r>
      <w:r w:rsidRPr="00253CEC">
        <w:rPr>
          <w:rFonts w:ascii="Calibri" w:eastAsia="Calibri" w:hAnsi="Calibri" w:cs="Calibri"/>
          <w:szCs w:val="20"/>
        </w:rPr>
        <w:t>and all the approval requests will be obsolete</w:t>
      </w:r>
      <w:r w:rsidRPr="00E52E43">
        <w:rPr>
          <w:rFonts w:ascii="Calibri" w:eastAsia="Calibri" w:hAnsi="Calibri" w:cs="Calibri"/>
          <w:b/>
          <w:bCs/>
          <w:szCs w:val="20"/>
        </w:rPr>
        <w:t>.</w:t>
      </w:r>
    </w:p>
    <w:p w14:paraId="682F0FEC" w14:textId="77777777" w:rsidR="00312517" w:rsidRPr="00E52E43" w:rsidRDefault="00312517" w:rsidP="00312517">
      <w:pPr>
        <w:numPr>
          <w:ilvl w:val="0"/>
          <w:numId w:val="5"/>
        </w:numPr>
        <w:shd w:val="clear" w:color="auto" w:fill="FFFFFF"/>
        <w:spacing w:after="0" w:line="276" w:lineRule="auto"/>
        <w:jc w:val="both"/>
        <w:rPr>
          <w:rFonts w:cstheme="minorHAnsi"/>
          <w:spacing w:val="-10"/>
          <w:szCs w:val="20"/>
        </w:rPr>
      </w:pPr>
      <w:r w:rsidRPr="00E52E43">
        <w:rPr>
          <w:rFonts w:ascii="Calibri" w:eastAsia="Calibri" w:hAnsi="Calibri" w:cs="Calibri"/>
          <w:b/>
          <w:bCs/>
          <w:szCs w:val="20"/>
        </w:rPr>
        <w:t xml:space="preserve">Guarantee flow: </w:t>
      </w:r>
      <w:r w:rsidRPr="00E52E43">
        <w:rPr>
          <w:rFonts w:ascii="Calibri" w:eastAsia="Calibri" w:hAnsi="Calibri" w:cs="Calibri"/>
          <w:szCs w:val="20"/>
        </w:rPr>
        <w:t>Guarantee is read only and only the KYC user can approve or disapprove the guarantee.</w:t>
      </w:r>
    </w:p>
    <w:p w14:paraId="0E94BF4D" w14:textId="77777777" w:rsidR="00312517" w:rsidRPr="00312517" w:rsidRDefault="00312517" w:rsidP="00312517">
      <w:pPr>
        <w:spacing w:before="240" w:after="240" w:line="259" w:lineRule="auto"/>
        <w:ind w:left="360"/>
        <w:jc w:val="both"/>
        <w:rPr>
          <w:rFonts w:eastAsiaTheme="minorEastAsia" w:cstheme="minorHAnsi"/>
          <w:szCs w:val="20"/>
        </w:rPr>
      </w:pPr>
      <w:r w:rsidRPr="00312517">
        <w:rPr>
          <w:rFonts w:eastAsia="Calibri" w:cstheme="minorHAnsi"/>
          <w:b/>
          <w:bCs/>
          <w:szCs w:val="20"/>
        </w:rPr>
        <w:t>Integrations</w:t>
      </w:r>
      <w:r w:rsidRPr="00312517">
        <w:rPr>
          <w:rFonts w:eastAsia="Calibri" w:cstheme="minorHAnsi"/>
          <w:szCs w:val="20"/>
        </w:rPr>
        <w:br/>
      </w:r>
      <w:r w:rsidRPr="00312517">
        <w:rPr>
          <w:rFonts w:eastAsiaTheme="minorEastAsia" w:cstheme="minorHAnsi"/>
          <w:szCs w:val="20"/>
        </w:rPr>
        <w:t xml:space="preserve">EIP (Azure Service Bus) is used to transfer the data from one system to other systems. </w:t>
      </w:r>
    </w:p>
    <w:p w14:paraId="7B7BB07B" w14:textId="77777777" w:rsidR="00312517" w:rsidRDefault="00312517" w:rsidP="00312517">
      <w:pPr>
        <w:pStyle w:val="ListParagraph"/>
        <w:numPr>
          <w:ilvl w:val="0"/>
          <w:numId w:val="6"/>
        </w:numPr>
        <w:spacing w:before="240" w:after="240" w:line="259" w:lineRule="auto"/>
        <w:jc w:val="both"/>
        <w:rPr>
          <w:rFonts w:eastAsiaTheme="minorEastAsia" w:cstheme="minorHAnsi"/>
          <w:szCs w:val="20"/>
        </w:rPr>
      </w:pPr>
      <w:r w:rsidRPr="006B7AEA">
        <w:rPr>
          <w:rFonts w:eastAsiaTheme="minorEastAsia" w:cstheme="minorHAnsi"/>
          <w:szCs w:val="20"/>
        </w:rPr>
        <w:t>KYC Documents are stored in SharePoint.</w:t>
      </w:r>
    </w:p>
    <w:p w14:paraId="532E51C6" w14:textId="77777777" w:rsidR="00312517" w:rsidRDefault="00312517" w:rsidP="00312517">
      <w:pPr>
        <w:pStyle w:val="ListParagraph"/>
        <w:numPr>
          <w:ilvl w:val="0"/>
          <w:numId w:val="6"/>
        </w:numPr>
        <w:spacing w:before="240" w:after="240" w:line="259" w:lineRule="auto"/>
        <w:jc w:val="both"/>
        <w:rPr>
          <w:rFonts w:eastAsiaTheme="minorEastAsia" w:cstheme="minorHAnsi"/>
          <w:szCs w:val="20"/>
        </w:rPr>
      </w:pPr>
      <w:r>
        <w:rPr>
          <w:rFonts w:eastAsiaTheme="minorEastAsia" w:cstheme="minorHAnsi"/>
          <w:szCs w:val="20"/>
        </w:rPr>
        <w:t xml:space="preserve">Master Data id is retrieved from Master Data application and button to request for master Data on Account form is visible to KYC </w:t>
      </w:r>
      <w:proofErr w:type="gramStart"/>
      <w:r>
        <w:rPr>
          <w:rFonts w:eastAsiaTheme="minorEastAsia" w:cstheme="minorHAnsi"/>
          <w:szCs w:val="20"/>
        </w:rPr>
        <w:t>user</w:t>
      </w:r>
      <w:proofErr w:type="gramEnd"/>
      <w:r>
        <w:rPr>
          <w:rFonts w:eastAsiaTheme="minorEastAsia" w:cstheme="minorHAnsi"/>
          <w:szCs w:val="20"/>
        </w:rPr>
        <w:t xml:space="preserve"> only. </w:t>
      </w:r>
      <w:r w:rsidRPr="00102C2F">
        <w:rPr>
          <w:rFonts w:eastAsiaTheme="minorEastAsia" w:cstheme="minorHAnsi"/>
          <w:szCs w:val="20"/>
        </w:rPr>
        <w:t xml:space="preserve"> </w:t>
      </w:r>
    </w:p>
    <w:p w14:paraId="3303F2C5" w14:textId="77777777" w:rsidR="00312517" w:rsidRPr="00CE57C7" w:rsidRDefault="00312517" w:rsidP="00312517">
      <w:pPr>
        <w:pStyle w:val="ListParagraph"/>
        <w:numPr>
          <w:ilvl w:val="0"/>
          <w:numId w:val="6"/>
        </w:numPr>
        <w:spacing w:before="240" w:after="240" w:line="259" w:lineRule="auto"/>
        <w:jc w:val="both"/>
        <w:rPr>
          <w:rFonts w:eastAsiaTheme="minorEastAsia" w:cstheme="minorHAnsi"/>
          <w:szCs w:val="20"/>
        </w:rPr>
      </w:pPr>
      <w:r w:rsidRPr="00102C2F">
        <w:rPr>
          <w:rFonts w:eastAsiaTheme="minorEastAsia" w:cstheme="minorHAnsi"/>
          <w:szCs w:val="20"/>
        </w:rPr>
        <w:t xml:space="preserve">DBC and other integrated applications Retrieve the data from the </w:t>
      </w:r>
      <w:proofErr w:type="gramStart"/>
      <w:r w:rsidRPr="00102C2F">
        <w:rPr>
          <w:rFonts w:eastAsiaTheme="minorEastAsia" w:cstheme="minorHAnsi"/>
          <w:szCs w:val="20"/>
        </w:rPr>
        <w:t>CRM,</w:t>
      </w:r>
      <w:proofErr w:type="gramEnd"/>
      <w:r w:rsidRPr="00102C2F">
        <w:rPr>
          <w:rFonts w:eastAsiaTheme="minorEastAsia" w:cstheme="minorHAnsi"/>
          <w:szCs w:val="20"/>
        </w:rPr>
        <w:t xml:space="preserve"> they have access through the API to the CRM database. </w:t>
      </w:r>
    </w:p>
    <w:p w14:paraId="3985413D" w14:textId="77777777" w:rsidR="00312517" w:rsidRDefault="00312517" w:rsidP="00312517">
      <w:pPr>
        <w:pStyle w:val="ListParagraph"/>
        <w:numPr>
          <w:ilvl w:val="0"/>
          <w:numId w:val="6"/>
        </w:numPr>
        <w:spacing w:before="240" w:after="240" w:line="259" w:lineRule="auto"/>
        <w:jc w:val="both"/>
        <w:rPr>
          <w:szCs w:val="20"/>
        </w:rPr>
      </w:pPr>
      <w:r w:rsidRPr="006B7AEA">
        <w:rPr>
          <w:szCs w:val="20"/>
        </w:rPr>
        <w:t>Refinitiv API gives information regarding the currencies for the whole bunker holding group.</w:t>
      </w:r>
    </w:p>
    <w:p w14:paraId="550CA47F" w14:textId="6FAEF1A2" w:rsidR="006B3498" w:rsidRPr="00AA4139" w:rsidRDefault="006B3498" w:rsidP="00312517">
      <w:pPr>
        <w:pStyle w:val="ListParagraph"/>
        <w:numPr>
          <w:ilvl w:val="0"/>
          <w:numId w:val="6"/>
        </w:numPr>
        <w:spacing w:before="240" w:after="240" w:line="259" w:lineRule="auto"/>
        <w:jc w:val="both"/>
        <w:rPr>
          <w:szCs w:val="20"/>
        </w:rPr>
      </w:pPr>
      <w:r w:rsidRPr="006B3498">
        <w:rPr>
          <w:szCs w:val="20"/>
        </w:rPr>
        <w:t xml:space="preserve">The Refinitiv API is used to update currency exchange rates </w:t>
      </w:r>
      <w:proofErr w:type="gramStart"/>
      <w:r w:rsidRPr="006B3498">
        <w:rPr>
          <w:szCs w:val="20"/>
        </w:rPr>
        <w:t>on a daily basis</w:t>
      </w:r>
      <w:proofErr w:type="gramEnd"/>
      <w:r w:rsidRPr="006B3498">
        <w:rPr>
          <w:szCs w:val="20"/>
        </w:rPr>
        <w:t>. Again, we are using the EIP to subscribe to events with the type </w:t>
      </w:r>
      <w:proofErr w:type="spellStart"/>
      <w:r w:rsidRPr="006B3498">
        <w:rPr>
          <w:i/>
          <w:iCs/>
          <w:szCs w:val="20"/>
        </w:rPr>
        <w:t>RefinitivSpotRatesReady</w:t>
      </w:r>
      <w:proofErr w:type="spellEnd"/>
      <w:r w:rsidRPr="006B3498">
        <w:rPr>
          <w:szCs w:val="20"/>
        </w:rPr>
        <w:t xml:space="preserve"> which are coming from </w:t>
      </w:r>
      <w:proofErr w:type="spellStart"/>
      <w:r w:rsidRPr="006B3498">
        <w:rPr>
          <w:szCs w:val="20"/>
        </w:rPr>
        <w:t>KyribaEndpoint</w:t>
      </w:r>
      <w:proofErr w:type="spellEnd"/>
      <w:r w:rsidRPr="006B3498">
        <w:rPr>
          <w:szCs w:val="20"/>
        </w:rPr>
        <w:t>.</w:t>
      </w:r>
    </w:p>
    <w:p w14:paraId="463247AB" w14:textId="77777777" w:rsidR="006B3498" w:rsidRPr="006B3498" w:rsidRDefault="00312517" w:rsidP="006B3498">
      <w:pPr>
        <w:pStyle w:val="ListParagraph"/>
        <w:numPr>
          <w:ilvl w:val="0"/>
          <w:numId w:val="6"/>
        </w:numPr>
        <w:spacing w:before="240" w:line="259" w:lineRule="auto"/>
        <w:jc w:val="both"/>
        <w:rPr>
          <w:rFonts w:eastAsiaTheme="minorEastAsia" w:cstheme="minorHAnsi"/>
          <w:szCs w:val="20"/>
        </w:rPr>
      </w:pPr>
      <w:r>
        <w:rPr>
          <w:rFonts w:eastAsiaTheme="minorEastAsia" w:cstheme="minorHAnsi"/>
          <w:szCs w:val="20"/>
        </w:rPr>
        <w:t xml:space="preserve">Azure app insight and EIP UI </w:t>
      </w:r>
      <w:proofErr w:type="gramStart"/>
      <w:r>
        <w:rPr>
          <w:rFonts w:eastAsiaTheme="minorEastAsia" w:cstheme="minorHAnsi"/>
          <w:szCs w:val="20"/>
        </w:rPr>
        <w:t>is</w:t>
      </w:r>
      <w:proofErr w:type="gramEnd"/>
      <w:r>
        <w:rPr>
          <w:rFonts w:eastAsiaTheme="minorEastAsia" w:cstheme="minorHAnsi"/>
          <w:szCs w:val="20"/>
        </w:rPr>
        <w:t xml:space="preserve"> used for alert monitoring and status check.</w:t>
      </w:r>
      <w:r w:rsidR="006B3498">
        <w:rPr>
          <w:rFonts w:eastAsiaTheme="minorEastAsia" w:cstheme="minorHAnsi"/>
          <w:szCs w:val="20"/>
        </w:rPr>
        <w:br/>
      </w:r>
      <w:r w:rsidR="006B3498">
        <w:rPr>
          <w:rFonts w:eastAsiaTheme="minorEastAsia" w:cstheme="minorHAnsi"/>
          <w:szCs w:val="20"/>
        </w:rPr>
        <w:br/>
      </w:r>
      <w:r w:rsidR="006B3498" w:rsidRPr="006B3498">
        <w:rPr>
          <w:rFonts w:eastAsiaTheme="minorEastAsia" w:cstheme="minorHAnsi"/>
          <w:szCs w:val="20"/>
        </w:rPr>
        <w:t>The Guarantee Administration feature is an important part of the evaluation and approval process of GRM CAs. A GT can both be collateral for GRM as well for the clients. Hence, there are different types of GTs being:</w:t>
      </w:r>
    </w:p>
    <w:p w14:paraId="11F4451D" w14:textId="77777777" w:rsidR="006B3498" w:rsidRPr="006B3498" w:rsidRDefault="006B3498" w:rsidP="006B3498">
      <w:pPr>
        <w:pStyle w:val="ListParagraph"/>
        <w:numPr>
          <w:ilvl w:val="0"/>
          <w:numId w:val="6"/>
        </w:numPr>
        <w:spacing w:before="240" w:after="240" w:line="259" w:lineRule="auto"/>
        <w:jc w:val="both"/>
        <w:rPr>
          <w:rFonts w:eastAsiaTheme="minorEastAsia" w:cstheme="minorHAnsi"/>
          <w:szCs w:val="20"/>
        </w:rPr>
      </w:pPr>
      <w:r w:rsidRPr="006B3498">
        <w:rPr>
          <w:rFonts w:eastAsiaTheme="minorEastAsia" w:cstheme="minorHAnsi"/>
          <w:szCs w:val="20"/>
        </w:rPr>
        <w:t>Company - typically a Parent company or similar</w:t>
      </w:r>
    </w:p>
    <w:p w14:paraId="630C22C7" w14:textId="77777777" w:rsidR="006B3498" w:rsidRPr="006B3498" w:rsidRDefault="006B3498" w:rsidP="006B3498">
      <w:pPr>
        <w:pStyle w:val="ListParagraph"/>
        <w:numPr>
          <w:ilvl w:val="0"/>
          <w:numId w:val="6"/>
        </w:numPr>
        <w:spacing w:before="240" w:after="240" w:line="259" w:lineRule="auto"/>
        <w:jc w:val="both"/>
        <w:rPr>
          <w:rFonts w:eastAsiaTheme="minorEastAsia" w:cstheme="minorHAnsi"/>
          <w:szCs w:val="20"/>
        </w:rPr>
      </w:pPr>
      <w:r w:rsidRPr="006B3498">
        <w:rPr>
          <w:rFonts w:eastAsiaTheme="minorEastAsia" w:cstheme="minorHAnsi"/>
          <w:szCs w:val="20"/>
        </w:rPr>
        <w:t xml:space="preserve">Bank - a Bank that </w:t>
      </w:r>
      <w:proofErr w:type="spellStart"/>
      <w:r w:rsidRPr="006B3498">
        <w:rPr>
          <w:rFonts w:eastAsiaTheme="minorEastAsia" w:cstheme="minorHAnsi"/>
          <w:szCs w:val="20"/>
        </w:rPr>
        <w:t>issuses</w:t>
      </w:r>
      <w:proofErr w:type="spellEnd"/>
      <w:r w:rsidRPr="006B3498">
        <w:rPr>
          <w:rFonts w:eastAsiaTheme="minorEastAsia" w:cstheme="minorHAnsi"/>
          <w:szCs w:val="20"/>
        </w:rPr>
        <w:t xml:space="preserve"> the GT for a specific client</w:t>
      </w:r>
    </w:p>
    <w:p w14:paraId="639F23CD" w14:textId="77777777" w:rsidR="006B3498" w:rsidRPr="006B3498" w:rsidRDefault="006B3498" w:rsidP="006B3498">
      <w:pPr>
        <w:pStyle w:val="ListParagraph"/>
        <w:numPr>
          <w:ilvl w:val="0"/>
          <w:numId w:val="6"/>
        </w:numPr>
        <w:spacing w:before="240" w:after="240" w:line="259" w:lineRule="auto"/>
        <w:jc w:val="both"/>
        <w:rPr>
          <w:rFonts w:eastAsiaTheme="minorEastAsia" w:cstheme="minorHAnsi"/>
          <w:szCs w:val="20"/>
        </w:rPr>
      </w:pPr>
      <w:r w:rsidRPr="006B3498">
        <w:rPr>
          <w:rFonts w:eastAsiaTheme="minorEastAsia" w:cstheme="minorHAnsi"/>
          <w:szCs w:val="20"/>
        </w:rPr>
        <w:t xml:space="preserve">Bunker Holding - BH that </w:t>
      </w:r>
      <w:proofErr w:type="spellStart"/>
      <w:r w:rsidRPr="006B3498">
        <w:rPr>
          <w:rFonts w:eastAsiaTheme="minorEastAsia" w:cstheme="minorHAnsi"/>
          <w:szCs w:val="20"/>
        </w:rPr>
        <w:t>issuses</w:t>
      </w:r>
      <w:proofErr w:type="spellEnd"/>
      <w:r w:rsidRPr="006B3498">
        <w:rPr>
          <w:rFonts w:eastAsiaTheme="minorEastAsia" w:cstheme="minorHAnsi"/>
          <w:szCs w:val="20"/>
        </w:rPr>
        <w:t xml:space="preserve"> a GT towards the client</w:t>
      </w:r>
    </w:p>
    <w:p w14:paraId="48249A8D" w14:textId="6B2D64CF" w:rsidR="00312517" w:rsidRDefault="00312517" w:rsidP="00314F73">
      <w:pPr>
        <w:spacing w:before="240" w:after="240" w:line="259" w:lineRule="auto"/>
        <w:jc w:val="both"/>
        <w:rPr>
          <w:rFonts w:eastAsiaTheme="minorEastAsia" w:cstheme="minorHAnsi"/>
          <w:szCs w:val="20"/>
        </w:rPr>
      </w:pPr>
    </w:p>
    <w:p w14:paraId="2C5C8646" w14:textId="77777777" w:rsidR="00314F73" w:rsidRDefault="00314F73" w:rsidP="00314F73">
      <w:pPr>
        <w:spacing w:before="240" w:after="240" w:line="259" w:lineRule="auto"/>
        <w:jc w:val="both"/>
        <w:rPr>
          <w:rFonts w:eastAsiaTheme="minorEastAsia" w:cstheme="minorHAnsi"/>
          <w:szCs w:val="20"/>
        </w:rPr>
      </w:pPr>
    </w:p>
    <w:p w14:paraId="05966AAF" w14:textId="77777777" w:rsidR="00314F73" w:rsidRDefault="00314F73" w:rsidP="00314F73">
      <w:pPr>
        <w:spacing w:before="240" w:after="240" w:line="259" w:lineRule="auto"/>
        <w:jc w:val="both"/>
        <w:rPr>
          <w:rFonts w:eastAsiaTheme="minorEastAsia" w:cstheme="minorHAnsi"/>
          <w:szCs w:val="20"/>
        </w:rPr>
      </w:pPr>
    </w:p>
    <w:p w14:paraId="02DB5517" w14:textId="7005E81E" w:rsidR="00314F73" w:rsidRPr="00314F73" w:rsidRDefault="00314F73" w:rsidP="00314F73">
      <w:pPr>
        <w:spacing w:before="240" w:after="240" w:line="259" w:lineRule="auto"/>
        <w:jc w:val="both"/>
        <w:rPr>
          <w:rFonts w:eastAsiaTheme="minorEastAsia" w:cstheme="minorHAnsi"/>
          <w:b/>
          <w:bCs/>
          <w:szCs w:val="20"/>
        </w:rPr>
      </w:pPr>
      <w:r w:rsidRPr="00314F73">
        <w:rPr>
          <w:rFonts w:eastAsiaTheme="minorEastAsia" w:cstheme="minorHAnsi"/>
          <w:b/>
          <w:bCs/>
          <w:szCs w:val="20"/>
        </w:rPr>
        <w:lastRenderedPageBreak/>
        <w:t>TP</w:t>
      </w:r>
    </w:p>
    <w:p w14:paraId="201D7049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Environments and access</w:t>
      </w:r>
    </w:p>
    <w:p w14:paraId="246972DE" w14:textId="77777777" w:rsidR="00314F73" w:rsidRPr="00314F73" w:rsidRDefault="00314F73" w:rsidP="00314F73">
      <w:pPr>
        <w:numPr>
          <w:ilvl w:val="0"/>
          <w:numId w:val="8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Environments:</w:t>
      </w:r>
      <w:r w:rsidRPr="00314F73">
        <w:rPr>
          <w:rFonts w:eastAsia="Calibri" w:cstheme="minorHAnsi"/>
          <w:szCs w:val="20"/>
        </w:rPr>
        <w:t xml:space="preserve"> Production, UAT, Staging/POC, Dev.</w:t>
      </w:r>
    </w:p>
    <w:p w14:paraId="7C687A06" w14:textId="77777777" w:rsidR="00314F73" w:rsidRPr="00314F73" w:rsidRDefault="00314F73" w:rsidP="00314F73">
      <w:pPr>
        <w:numPr>
          <w:ilvl w:val="0"/>
          <w:numId w:val="8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Access setup:</w:t>
      </w:r>
      <w:r w:rsidRPr="00314F73">
        <w:rPr>
          <w:rFonts w:eastAsia="Calibri" w:cstheme="minorHAnsi"/>
          <w:szCs w:val="20"/>
        </w:rPr>
        <w:t xml:space="preserve"> IT Service Desk assigns Dynamics licenses and places users in environment groups (e.g., </w:t>
      </w:r>
      <w:r w:rsidRPr="00314F73">
        <w:rPr>
          <w:rFonts w:eastAsia="Calibri" w:cstheme="minorHAnsi"/>
          <w:i/>
          <w:iCs/>
          <w:szCs w:val="20"/>
        </w:rPr>
        <w:t>CRM Prod Access</w:t>
      </w:r>
      <w:r w:rsidRPr="00314F73">
        <w:rPr>
          <w:rFonts w:eastAsia="Calibri" w:cstheme="minorHAnsi"/>
          <w:szCs w:val="20"/>
        </w:rPr>
        <w:t>). Business unit and meta</w:t>
      </w:r>
      <w:r w:rsidRPr="00314F73">
        <w:rPr>
          <w:rFonts w:eastAsia="Calibri" w:cstheme="minorHAnsi"/>
          <w:szCs w:val="20"/>
        </w:rPr>
        <w:noBreakHyphen/>
        <w:t>role are set in the employee master data and synchronized into TP.</w:t>
      </w:r>
    </w:p>
    <w:p w14:paraId="4F1E2E0B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First 5 practical steps</w:t>
      </w:r>
    </w:p>
    <w:p w14:paraId="53D92B32" w14:textId="77777777" w:rsidR="00314F73" w:rsidRPr="00314F73" w:rsidRDefault="00314F73" w:rsidP="00314F73">
      <w:pPr>
        <w:numPr>
          <w:ilvl w:val="0"/>
          <w:numId w:val="9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szCs w:val="20"/>
        </w:rPr>
        <w:t xml:space="preserve">Confirm your </w:t>
      </w:r>
      <w:r w:rsidRPr="00314F73">
        <w:rPr>
          <w:rFonts w:eastAsia="Calibri" w:cstheme="minorHAnsi"/>
          <w:b/>
          <w:bCs/>
          <w:szCs w:val="20"/>
        </w:rPr>
        <w:t>Dynamics license</w:t>
      </w:r>
      <w:r w:rsidRPr="00314F73">
        <w:rPr>
          <w:rFonts w:eastAsia="Calibri" w:cstheme="minorHAnsi"/>
          <w:szCs w:val="20"/>
        </w:rPr>
        <w:t xml:space="preserve"> and environment group with IT.</w:t>
      </w:r>
    </w:p>
    <w:p w14:paraId="4D5AF6C7" w14:textId="77777777" w:rsidR="00314F73" w:rsidRPr="00314F73" w:rsidRDefault="00314F73" w:rsidP="00314F73">
      <w:pPr>
        <w:numPr>
          <w:ilvl w:val="0"/>
          <w:numId w:val="9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szCs w:val="20"/>
        </w:rPr>
        <w:t xml:space="preserve">Verify your </w:t>
      </w:r>
      <w:r w:rsidRPr="00314F73">
        <w:rPr>
          <w:rFonts w:eastAsia="Calibri" w:cstheme="minorHAnsi"/>
          <w:b/>
          <w:bCs/>
          <w:szCs w:val="20"/>
        </w:rPr>
        <w:t>business unit</w:t>
      </w:r>
      <w:r w:rsidRPr="00314F73">
        <w:rPr>
          <w:rFonts w:eastAsia="Calibri" w:cstheme="minorHAnsi"/>
          <w:szCs w:val="20"/>
        </w:rPr>
        <w:t xml:space="preserve"> and </w:t>
      </w:r>
      <w:r w:rsidRPr="00314F73">
        <w:rPr>
          <w:rFonts w:eastAsia="Calibri" w:cstheme="minorHAnsi"/>
          <w:b/>
          <w:bCs/>
          <w:szCs w:val="20"/>
        </w:rPr>
        <w:t>meta role</w:t>
      </w:r>
      <w:r w:rsidRPr="00314F73">
        <w:rPr>
          <w:rFonts w:eastAsia="Calibri" w:cstheme="minorHAnsi"/>
          <w:szCs w:val="20"/>
        </w:rPr>
        <w:t xml:space="preserve"> are correct in the employee master data (EMD).</w:t>
      </w:r>
    </w:p>
    <w:p w14:paraId="35BA136D" w14:textId="77777777" w:rsidR="00314F73" w:rsidRPr="00314F73" w:rsidRDefault="00314F73" w:rsidP="00314F73">
      <w:pPr>
        <w:numPr>
          <w:ilvl w:val="0"/>
          <w:numId w:val="9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szCs w:val="20"/>
        </w:rPr>
        <w:t xml:space="preserve">Ask your buddy for a </w:t>
      </w:r>
      <w:r w:rsidRPr="00314F73">
        <w:rPr>
          <w:rFonts w:eastAsia="Calibri" w:cstheme="minorHAnsi"/>
          <w:b/>
          <w:bCs/>
          <w:szCs w:val="20"/>
        </w:rPr>
        <w:t>test account</w:t>
      </w:r>
      <w:r w:rsidRPr="00314F73">
        <w:rPr>
          <w:rFonts w:eastAsia="Calibri" w:cstheme="minorHAnsi"/>
          <w:szCs w:val="20"/>
        </w:rPr>
        <w:t xml:space="preserve"> and the wiki page with test users.</w:t>
      </w:r>
    </w:p>
    <w:p w14:paraId="3E87FBFD" w14:textId="77777777" w:rsidR="00314F73" w:rsidRPr="00314F73" w:rsidRDefault="00314F73" w:rsidP="00314F73">
      <w:pPr>
        <w:numPr>
          <w:ilvl w:val="0"/>
          <w:numId w:val="9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szCs w:val="20"/>
        </w:rPr>
        <w:t xml:space="preserve">Walk through a simple </w:t>
      </w:r>
      <w:r w:rsidRPr="00314F73">
        <w:rPr>
          <w:rFonts w:eastAsia="Calibri" w:cstheme="minorHAnsi"/>
          <w:b/>
          <w:bCs/>
          <w:szCs w:val="20"/>
        </w:rPr>
        <w:t>lead → opportunity → quote → order</w:t>
      </w:r>
      <w:r w:rsidRPr="00314F73">
        <w:rPr>
          <w:rFonts w:eastAsia="Calibri" w:cstheme="minorHAnsi"/>
          <w:szCs w:val="20"/>
        </w:rPr>
        <w:t xml:space="preserve"> scenario in UAT.</w:t>
      </w:r>
    </w:p>
    <w:p w14:paraId="01DAE604" w14:textId="77777777" w:rsidR="00314F73" w:rsidRPr="00314F73" w:rsidRDefault="00314F73" w:rsidP="00314F73">
      <w:pPr>
        <w:numPr>
          <w:ilvl w:val="0"/>
          <w:numId w:val="9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szCs w:val="20"/>
        </w:rPr>
        <w:t xml:space="preserve">Join the next </w:t>
      </w:r>
      <w:proofErr w:type="gramStart"/>
      <w:r w:rsidRPr="00314F73">
        <w:rPr>
          <w:rFonts w:eastAsia="Calibri" w:cstheme="minorHAnsi"/>
          <w:b/>
          <w:bCs/>
          <w:szCs w:val="20"/>
        </w:rPr>
        <w:t>super</w:t>
      </w:r>
      <w:r w:rsidRPr="00314F73">
        <w:rPr>
          <w:rFonts w:eastAsia="Calibri" w:cstheme="minorHAnsi"/>
          <w:b/>
          <w:bCs/>
          <w:szCs w:val="20"/>
        </w:rPr>
        <w:noBreakHyphen/>
        <w:t>user</w:t>
      </w:r>
      <w:proofErr w:type="gramEnd"/>
      <w:r w:rsidRPr="00314F73">
        <w:rPr>
          <w:rFonts w:eastAsia="Calibri" w:cstheme="minorHAnsi"/>
          <w:b/>
          <w:bCs/>
          <w:szCs w:val="20"/>
        </w:rPr>
        <w:t xml:space="preserve"> demo</w:t>
      </w:r>
      <w:r w:rsidRPr="00314F73">
        <w:rPr>
          <w:rFonts w:eastAsia="Calibri" w:cstheme="minorHAnsi"/>
          <w:szCs w:val="20"/>
        </w:rPr>
        <w:t xml:space="preserve"> and subscribe to the Help Center article updates.</w:t>
      </w:r>
    </w:p>
    <w:p w14:paraId="45B6D768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Useful short reads in the Help Center</w:t>
      </w:r>
    </w:p>
    <w:p w14:paraId="12729437" w14:textId="77777777" w:rsidR="00314F73" w:rsidRPr="00314F73" w:rsidRDefault="00314F73" w:rsidP="00314F73">
      <w:pPr>
        <w:numPr>
          <w:ilvl w:val="0"/>
          <w:numId w:val="10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Lead to cash overview</w:t>
      </w:r>
      <w:r w:rsidRPr="00314F73">
        <w:rPr>
          <w:rFonts w:eastAsia="Calibri" w:cstheme="minorHAnsi"/>
          <w:szCs w:val="20"/>
        </w:rPr>
        <w:t xml:space="preserve"> (how leads become customers and orders).</w:t>
      </w:r>
    </w:p>
    <w:p w14:paraId="50ACCDE2" w14:textId="77777777" w:rsidR="00314F73" w:rsidRPr="00314F73" w:rsidRDefault="00314F73" w:rsidP="00314F73">
      <w:pPr>
        <w:numPr>
          <w:ilvl w:val="0"/>
          <w:numId w:val="10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Master data guide</w:t>
      </w:r>
      <w:r w:rsidRPr="00314F73">
        <w:rPr>
          <w:rFonts w:eastAsia="Calibri" w:cstheme="minorHAnsi"/>
          <w:szCs w:val="20"/>
        </w:rPr>
        <w:t xml:space="preserve"> (how MDIDs are requested and why they matter).</w:t>
      </w:r>
    </w:p>
    <w:p w14:paraId="10633105" w14:textId="77777777" w:rsidR="00314F73" w:rsidRPr="00314F73" w:rsidRDefault="00314F73" w:rsidP="00314F73">
      <w:pPr>
        <w:numPr>
          <w:ilvl w:val="0"/>
          <w:numId w:val="10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Commercial approvals</w:t>
      </w:r>
      <w:r w:rsidRPr="00314F73">
        <w:rPr>
          <w:rFonts w:eastAsia="Calibri" w:cstheme="minorHAnsi"/>
          <w:szCs w:val="20"/>
        </w:rPr>
        <w:t xml:space="preserve"> (term contract approval flow).</w:t>
      </w:r>
    </w:p>
    <w:p w14:paraId="485C3F18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File 2 — Consolidated Details Extracted from All Documents</w:t>
      </w:r>
    </w:p>
    <w:p w14:paraId="15ED50FD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Scope</w:t>
      </w:r>
      <w:r w:rsidRPr="00314F73">
        <w:rPr>
          <w:rFonts w:eastAsia="Calibri" w:cstheme="minorHAnsi"/>
          <w:szCs w:val="20"/>
        </w:rPr>
        <w:t xml:space="preserve"> This file compiles the main facts, processes, roles, and technical notes found across the meeting transcripts and notes you provided.</w:t>
      </w:r>
    </w:p>
    <w:p w14:paraId="4C48C882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System roles and user setup</w:t>
      </w:r>
    </w:p>
    <w:p w14:paraId="1F4111D3" w14:textId="77777777" w:rsidR="00314F73" w:rsidRPr="00314F73" w:rsidRDefault="00314F73" w:rsidP="00314F73">
      <w:pPr>
        <w:numPr>
          <w:ilvl w:val="0"/>
          <w:numId w:val="11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Licenses:</w:t>
      </w:r>
      <w:r w:rsidRPr="00314F73">
        <w:rPr>
          <w:rFonts w:eastAsia="Calibri" w:cstheme="minorHAnsi"/>
          <w:szCs w:val="20"/>
        </w:rPr>
        <w:t xml:space="preserve"> Dynamics Sales/Service enterprise licenses are required.</w:t>
      </w:r>
    </w:p>
    <w:p w14:paraId="1E558307" w14:textId="77777777" w:rsidR="00314F73" w:rsidRPr="00314F73" w:rsidRDefault="00314F73" w:rsidP="00314F73">
      <w:pPr>
        <w:numPr>
          <w:ilvl w:val="0"/>
          <w:numId w:val="11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Access groups:</w:t>
      </w:r>
      <w:r w:rsidRPr="00314F73">
        <w:rPr>
          <w:rFonts w:eastAsia="Calibri" w:cstheme="minorHAnsi"/>
          <w:szCs w:val="20"/>
        </w:rPr>
        <w:t xml:space="preserve"> Environment access is controlled by Azure AD groups (e.g., CRM Prod Access). IT Service Desk performs initial setup.</w:t>
      </w:r>
    </w:p>
    <w:p w14:paraId="51905FEF" w14:textId="77777777" w:rsidR="00314F73" w:rsidRPr="00314F73" w:rsidRDefault="00314F73" w:rsidP="00314F73">
      <w:pPr>
        <w:numPr>
          <w:ilvl w:val="0"/>
          <w:numId w:val="11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Business unit + meta role:</w:t>
      </w:r>
      <w:r w:rsidRPr="00314F73">
        <w:rPr>
          <w:rFonts w:eastAsia="Calibri" w:cstheme="minorHAnsi"/>
          <w:szCs w:val="20"/>
        </w:rPr>
        <w:t xml:space="preserve"> Stored in EMD (SharePoint) and synchronized to TP; meta roles map to personas and drive sets of security roles.</w:t>
      </w:r>
    </w:p>
    <w:p w14:paraId="2ABD3D1A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i/>
          <w:iCs/>
          <w:szCs w:val="20"/>
        </w:rPr>
        <w:t>From the security model notes:</w:t>
      </w:r>
      <w:r w:rsidRPr="00314F73">
        <w:rPr>
          <w:rFonts w:eastAsia="Calibri" w:cstheme="minorHAnsi"/>
          <w:szCs w:val="20"/>
        </w:rPr>
        <w:t xml:space="preserve"> “The employee master data is basically just a SharePoint page… what is important for us is the location, like the department, because the department is what we will have as a business unit for them.”</w:t>
      </w:r>
    </w:p>
    <w:p w14:paraId="38DDC9CA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lastRenderedPageBreak/>
        <w:t>Key business objects and lifecycle</w:t>
      </w:r>
    </w:p>
    <w:p w14:paraId="2F931ED4" w14:textId="77777777" w:rsidR="00314F73" w:rsidRPr="00314F73" w:rsidRDefault="00314F73" w:rsidP="00314F73">
      <w:pPr>
        <w:numPr>
          <w:ilvl w:val="0"/>
          <w:numId w:val="12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Lead:</w:t>
      </w:r>
      <w:r w:rsidRPr="00314F73">
        <w:rPr>
          <w:rFonts w:eastAsia="Calibri" w:cstheme="minorHAnsi"/>
          <w:szCs w:val="20"/>
        </w:rPr>
        <w:t xml:space="preserve"> A trader’s initial note; can be </w:t>
      </w:r>
      <w:r w:rsidRPr="00314F73">
        <w:rPr>
          <w:rFonts w:eastAsia="Calibri" w:cstheme="minorHAnsi"/>
          <w:i/>
          <w:iCs/>
          <w:szCs w:val="20"/>
        </w:rPr>
        <w:t>qualified</w:t>
      </w:r>
      <w:r w:rsidRPr="00314F73">
        <w:rPr>
          <w:rFonts w:eastAsia="Calibri" w:cstheme="minorHAnsi"/>
          <w:szCs w:val="20"/>
        </w:rPr>
        <w:t xml:space="preserve"> → becomes a </w:t>
      </w:r>
      <w:r w:rsidRPr="00314F73">
        <w:rPr>
          <w:rFonts w:eastAsia="Calibri" w:cstheme="minorHAnsi"/>
          <w:i/>
          <w:iCs/>
          <w:szCs w:val="20"/>
        </w:rPr>
        <w:t>potential customer</w:t>
      </w:r>
      <w:r w:rsidRPr="00314F73">
        <w:rPr>
          <w:rFonts w:eastAsia="Calibri" w:cstheme="minorHAnsi"/>
          <w:szCs w:val="20"/>
        </w:rPr>
        <w:t xml:space="preserve"> or </w:t>
      </w:r>
      <w:r w:rsidRPr="00314F73">
        <w:rPr>
          <w:rFonts w:eastAsia="Calibri" w:cstheme="minorHAnsi"/>
          <w:i/>
          <w:iCs/>
          <w:szCs w:val="20"/>
        </w:rPr>
        <w:t>disqualified</w:t>
      </w:r>
      <w:r w:rsidRPr="00314F73">
        <w:rPr>
          <w:rFonts w:eastAsia="Calibri" w:cstheme="minorHAnsi"/>
          <w:szCs w:val="20"/>
        </w:rPr>
        <w:t xml:space="preserve"> → archived. Office heads can configure protection/free/expiry windows per office.</w:t>
      </w:r>
    </w:p>
    <w:p w14:paraId="3A1279B1" w14:textId="77777777" w:rsidR="00314F73" w:rsidRPr="00314F73" w:rsidRDefault="00314F73" w:rsidP="00314F73">
      <w:pPr>
        <w:numPr>
          <w:ilvl w:val="0"/>
          <w:numId w:val="12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Potential → Active → Potential:</w:t>
      </w:r>
      <w:r w:rsidRPr="00314F73">
        <w:rPr>
          <w:rFonts w:eastAsia="Calibri" w:cstheme="minorHAnsi"/>
          <w:szCs w:val="20"/>
        </w:rPr>
        <w:t xml:space="preserve"> Active customers with no order for six months revert to potential (fixed rule).</w:t>
      </w:r>
    </w:p>
    <w:p w14:paraId="71D34A7F" w14:textId="77777777" w:rsidR="00314F73" w:rsidRPr="00314F73" w:rsidRDefault="00314F73" w:rsidP="00314F73">
      <w:pPr>
        <w:numPr>
          <w:ilvl w:val="0"/>
          <w:numId w:val="12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ERP customer:</w:t>
      </w:r>
      <w:r w:rsidRPr="00314F73">
        <w:rPr>
          <w:rFonts w:eastAsia="Calibri" w:cstheme="minorHAnsi"/>
          <w:szCs w:val="20"/>
        </w:rPr>
        <w:t xml:space="preserve"> Links TP account to the correct DBC book; one account can have multiple ERP customers (one per department). Shared</w:t>
      </w:r>
      <w:r w:rsidRPr="00314F73">
        <w:rPr>
          <w:rFonts w:eastAsia="Calibri" w:cstheme="minorHAnsi"/>
          <w:szCs w:val="20"/>
        </w:rPr>
        <w:noBreakHyphen/>
        <w:t>customer setups exist for close cooperation between departments.</w:t>
      </w:r>
    </w:p>
    <w:p w14:paraId="51DDEA1D" w14:textId="77777777" w:rsidR="00314F73" w:rsidRPr="00314F73" w:rsidRDefault="00314F73" w:rsidP="00314F73">
      <w:pPr>
        <w:numPr>
          <w:ilvl w:val="0"/>
          <w:numId w:val="12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Opportunity:</w:t>
      </w:r>
      <w:r w:rsidRPr="00314F73">
        <w:rPr>
          <w:rFonts w:eastAsia="Calibri" w:cstheme="minorHAnsi"/>
          <w:szCs w:val="20"/>
        </w:rPr>
        <w:t xml:space="preserve"> Must include </w:t>
      </w:r>
      <w:r w:rsidRPr="00314F73">
        <w:rPr>
          <w:rFonts w:eastAsia="Calibri" w:cstheme="minorHAnsi"/>
          <w:i/>
          <w:iCs/>
          <w:szCs w:val="20"/>
        </w:rPr>
        <w:t>customer, vessel, port, delivery date</w:t>
      </w:r>
      <w:r w:rsidRPr="00314F73">
        <w:rPr>
          <w:rFonts w:eastAsia="Calibri" w:cstheme="minorHAnsi"/>
          <w:szCs w:val="20"/>
        </w:rPr>
        <w:t>; simultaneous</w:t>
      </w:r>
      <w:r w:rsidRPr="00314F73">
        <w:rPr>
          <w:rFonts w:eastAsia="Calibri" w:cstheme="minorHAnsi"/>
          <w:szCs w:val="20"/>
        </w:rPr>
        <w:noBreakHyphen/>
        <w:t>opportunity check prevents internal competition (vessel + date window).</w:t>
      </w:r>
    </w:p>
    <w:p w14:paraId="496B3DAA" w14:textId="77777777" w:rsidR="00314F73" w:rsidRPr="00314F73" w:rsidRDefault="00314F73" w:rsidP="00314F73">
      <w:pPr>
        <w:numPr>
          <w:ilvl w:val="0"/>
          <w:numId w:val="12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Order:</w:t>
      </w:r>
      <w:r w:rsidRPr="00314F73">
        <w:rPr>
          <w:rFonts w:eastAsia="Calibri" w:cstheme="minorHAnsi"/>
          <w:szCs w:val="20"/>
        </w:rPr>
        <w:t xml:space="preserve"> Orders arrive from DBC as events; states are </w:t>
      </w:r>
      <w:r w:rsidRPr="00314F73">
        <w:rPr>
          <w:rFonts w:eastAsia="Calibri" w:cstheme="minorHAnsi"/>
          <w:i/>
          <w:iCs/>
          <w:szCs w:val="20"/>
        </w:rPr>
        <w:t>Open</w:t>
      </w:r>
      <w:r w:rsidRPr="00314F73">
        <w:rPr>
          <w:rFonts w:eastAsia="Calibri" w:cstheme="minorHAnsi"/>
          <w:szCs w:val="20"/>
        </w:rPr>
        <w:t xml:space="preserve">, </w:t>
      </w:r>
      <w:r w:rsidRPr="00314F73">
        <w:rPr>
          <w:rFonts w:eastAsia="Calibri" w:cstheme="minorHAnsi"/>
          <w:i/>
          <w:iCs/>
          <w:szCs w:val="20"/>
        </w:rPr>
        <w:t>Closed</w:t>
      </w:r>
      <w:r w:rsidRPr="00314F73">
        <w:rPr>
          <w:rFonts w:eastAsia="Calibri" w:cstheme="minorHAnsi"/>
          <w:szCs w:val="20"/>
        </w:rPr>
        <w:t xml:space="preserve">, </w:t>
      </w:r>
      <w:r w:rsidRPr="00314F73">
        <w:rPr>
          <w:rFonts w:eastAsia="Calibri" w:cstheme="minorHAnsi"/>
          <w:i/>
          <w:iCs/>
          <w:szCs w:val="20"/>
        </w:rPr>
        <w:t>Cancelled</w:t>
      </w:r>
      <w:r w:rsidRPr="00314F73">
        <w:rPr>
          <w:rFonts w:eastAsia="Calibri" w:cstheme="minorHAnsi"/>
          <w:szCs w:val="20"/>
        </w:rPr>
        <w:t>.</w:t>
      </w:r>
    </w:p>
    <w:p w14:paraId="32298883" w14:textId="77777777" w:rsidR="00314F73" w:rsidRPr="00314F73" w:rsidRDefault="00314F73" w:rsidP="00314F73">
      <w:pPr>
        <w:numPr>
          <w:ilvl w:val="0"/>
          <w:numId w:val="12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Claim:</w:t>
      </w:r>
      <w:r w:rsidRPr="00314F73">
        <w:rPr>
          <w:rFonts w:eastAsia="Calibri" w:cstheme="minorHAnsi"/>
          <w:szCs w:val="20"/>
        </w:rPr>
        <w:t xml:space="preserve"> Registered on the order; a claim case can contain multiple claim types (quality, delay, quantity). Claims must be recorded for accurate P&amp;L and for claims managers to act.</w:t>
      </w:r>
    </w:p>
    <w:p w14:paraId="7E66D6B0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i/>
          <w:iCs/>
          <w:szCs w:val="20"/>
        </w:rPr>
        <w:t>From the opportunities notes:</w:t>
      </w:r>
      <w:r w:rsidRPr="00314F73">
        <w:rPr>
          <w:rFonts w:eastAsia="Calibri" w:cstheme="minorHAnsi"/>
          <w:szCs w:val="20"/>
        </w:rPr>
        <w:t xml:space="preserve"> “Without simultaneous stem, you cannot close the opportunity. It’s not possible. </w:t>
      </w:r>
      <w:proofErr w:type="gramStart"/>
      <w:r w:rsidRPr="00314F73">
        <w:rPr>
          <w:rFonts w:eastAsia="Calibri" w:cstheme="minorHAnsi"/>
          <w:szCs w:val="20"/>
        </w:rPr>
        <w:t>So</w:t>
      </w:r>
      <w:proofErr w:type="gramEnd"/>
      <w:r w:rsidRPr="00314F73">
        <w:rPr>
          <w:rFonts w:eastAsia="Calibri" w:cstheme="minorHAnsi"/>
          <w:szCs w:val="20"/>
        </w:rPr>
        <w:t xml:space="preserve"> for opportunity, you always </w:t>
      </w:r>
      <w:proofErr w:type="gramStart"/>
      <w:r w:rsidRPr="00314F73">
        <w:rPr>
          <w:rFonts w:eastAsia="Calibri" w:cstheme="minorHAnsi"/>
          <w:szCs w:val="20"/>
        </w:rPr>
        <w:t>have to</w:t>
      </w:r>
      <w:proofErr w:type="gramEnd"/>
      <w:r w:rsidRPr="00314F73">
        <w:rPr>
          <w:rFonts w:eastAsia="Calibri" w:cstheme="minorHAnsi"/>
          <w:szCs w:val="20"/>
        </w:rPr>
        <w:t xml:space="preserve"> fill in the customer, vessel, port and a delivery date.”</w:t>
      </w:r>
    </w:p>
    <w:p w14:paraId="4A471A9E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Term contracts and approvals</w:t>
      </w:r>
    </w:p>
    <w:p w14:paraId="24D502D5" w14:textId="77777777" w:rsidR="00314F73" w:rsidRPr="00314F73" w:rsidRDefault="00314F73" w:rsidP="00314F73">
      <w:pPr>
        <w:numPr>
          <w:ilvl w:val="0"/>
          <w:numId w:val="13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Term contracts:</w:t>
      </w:r>
      <w:r w:rsidRPr="00314F73">
        <w:rPr>
          <w:rFonts w:eastAsia="Calibri" w:cstheme="minorHAnsi"/>
          <w:szCs w:val="20"/>
        </w:rPr>
        <w:t xml:space="preserve"> Support back</w:t>
      </w:r>
      <w:r w:rsidRPr="00314F73">
        <w:rPr>
          <w:rFonts w:eastAsia="Calibri" w:cstheme="minorHAnsi"/>
          <w:szCs w:val="20"/>
        </w:rPr>
        <w:noBreakHyphen/>
        <w:t>to</w:t>
      </w:r>
      <w:r w:rsidRPr="00314F73">
        <w:rPr>
          <w:rFonts w:eastAsia="Calibri" w:cstheme="minorHAnsi"/>
          <w:szCs w:val="20"/>
        </w:rPr>
        <w:noBreakHyphen/>
        <w:t>back, selling open, buying open; define supply cycles, volumes, pricing (fixed or index</w:t>
      </w:r>
      <w:r w:rsidRPr="00314F73">
        <w:rPr>
          <w:rFonts w:eastAsia="Calibri" w:cstheme="minorHAnsi"/>
          <w:szCs w:val="20"/>
        </w:rPr>
        <w:noBreakHyphen/>
        <w:t xml:space="preserve">linked). Contracts are submitted for </w:t>
      </w:r>
      <w:r w:rsidRPr="00314F73">
        <w:rPr>
          <w:rFonts w:eastAsia="Calibri" w:cstheme="minorHAnsi"/>
          <w:b/>
          <w:bCs/>
          <w:szCs w:val="20"/>
        </w:rPr>
        <w:t>commercial approval</w:t>
      </w:r>
      <w:r w:rsidRPr="00314F73">
        <w:rPr>
          <w:rFonts w:eastAsia="Calibri" w:cstheme="minorHAnsi"/>
          <w:szCs w:val="20"/>
        </w:rPr>
        <w:t>; approvers receive email requests and can approve/reject.</w:t>
      </w:r>
    </w:p>
    <w:p w14:paraId="1ADA5A48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Compliance, non</w:t>
      </w:r>
      <w:r w:rsidRPr="00314F73">
        <w:rPr>
          <w:rFonts w:eastAsia="Calibri" w:cstheme="minorHAnsi"/>
          <w:b/>
          <w:bCs/>
          <w:szCs w:val="20"/>
        </w:rPr>
        <w:noBreakHyphen/>
        <w:t>trades, and whitelists</w:t>
      </w:r>
    </w:p>
    <w:p w14:paraId="45C638C6" w14:textId="77777777" w:rsidR="00314F73" w:rsidRPr="00314F73" w:rsidRDefault="00314F73" w:rsidP="00314F73">
      <w:pPr>
        <w:numPr>
          <w:ilvl w:val="0"/>
          <w:numId w:val="14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Non</w:t>
      </w:r>
      <w:r w:rsidRPr="00314F73">
        <w:rPr>
          <w:rFonts w:eastAsia="Calibri" w:cstheme="minorHAnsi"/>
          <w:b/>
          <w:bCs/>
          <w:szCs w:val="20"/>
        </w:rPr>
        <w:noBreakHyphen/>
        <w:t>trade lists:</w:t>
      </w:r>
      <w:r w:rsidRPr="00314F73">
        <w:rPr>
          <w:rFonts w:eastAsia="Calibri" w:cstheme="minorHAnsi"/>
          <w:szCs w:val="20"/>
        </w:rPr>
        <w:t xml:space="preserve"> Compliance imports sanction lists nightly and can create local non</w:t>
      </w:r>
      <w:r w:rsidRPr="00314F73">
        <w:rPr>
          <w:rFonts w:eastAsia="Calibri" w:cstheme="minorHAnsi"/>
          <w:szCs w:val="20"/>
        </w:rPr>
        <w:noBreakHyphen/>
        <w:t>trade entries (accounts, vessels, ports, countries). Reasons and sanction levels (blocked/warning/info) determine trader behavior.</w:t>
      </w:r>
    </w:p>
    <w:p w14:paraId="607CDBBE" w14:textId="77777777" w:rsidR="00314F73" w:rsidRPr="00314F73" w:rsidRDefault="00314F73" w:rsidP="00314F73">
      <w:pPr>
        <w:numPr>
          <w:ilvl w:val="0"/>
          <w:numId w:val="14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Unblocking requests:</w:t>
      </w:r>
      <w:r w:rsidRPr="00314F73">
        <w:rPr>
          <w:rFonts w:eastAsia="Calibri" w:cstheme="minorHAnsi"/>
          <w:szCs w:val="20"/>
        </w:rPr>
        <w:t xml:space="preserve"> Traders raise service requests; compliance reviews and may remove blocks or whitelist specific business units/brands.</w:t>
      </w:r>
    </w:p>
    <w:p w14:paraId="310703BB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Master data and integrations</w:t>
      </w:r>
    </w:p>
    <w:p w14:paraId="7526F280" w14:textId="77777777" w:rsidR="00314F73" w:rsidRPr="00314F73" w:rsidRDefault="00314F73" w:rsidP="00314F73">
      <w:pPr>
        <w:numPr>
          <w:ilvl w:val="0"/>
          <w:numId w:val="15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Master data (MDID):</w:t>
      </w:r>
      <w:r w:rsidRPr="00314F73">
        <w:rPr>
          <w:rFonts w:eastAsia="Calibri" w:cstheme="minorHAnsi"/>
          <w:szCs w:val="20"/>
        </w:rPr>
        <w:t xml:space="preserve"> MDID requests must be created from TP </w:t>
      </w:r>
      <w:proofErr w:type="gramStart"/>
      <w:r w:rsidRPr="00314F73">
        <w:rPr>
          <w:rFonts w:eastAsia="Calibri" w:cstheme="minorHAnsi"/>
          <w:szCs w:val="20"/>
        </w:rPr>
        <w:t>context</w:t>
      </w:r>
      <w:proofErr w:type="gramEnd"/>
      <w:r w:rsidRPr="00314F73">
        <w:rPr>
          <w:rFonts w:eastAsia="Calibri" w:cstheme="minorHAnsi"/>
          <w:szCs w:val="20"/>
        </w:rPr>
        <w:t xml:space="preserve"> so the request links to the TP account; master data system validates and returns MDIDs. Vendors and ports are also managed in master data.</w:t>
      </w:r>
    </w:p>
    <w:p w14:paraId="723202F8" w14:textId="77777777" w:rsidR="00314F73" w:rsidRPr="00314F73" w:rsidRDefault="00314F73" w:rsidP="00314F73">
      <w:pPr>
        <w:numPr>
          <w:ilvl w:val="0"/>
          <w:numId w:val="15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lastRenderedPageBreak/>
        <w:t>Integrations:</w:t>
      </w:r>
      <w:r w:rsidRPr="00314F73">
        <w:rPr>
          <w:rFonts w:eastAsia="Calibri" w:cstheme="minorHAnsi"/>
          <w:szCs w:val="20"/>
        </w:rPr>
        <w:t xml:space="preserve"> Two main patterns: </w:t>
      </w:r>
      <w:r w:rsidRPr="00314F73">
        <w:rPr>
          <w:rFonts w:eastAsia="Calibri" w:cstheme="minorHAnsi"/>
          <w:b/>
          <w:bCs/>
          <w:szCs w:val="20"/>
        </w:rPr>
        <w:t>event</w:t>
      </w:r>
      <w:r w:rsidRPr="00314F73">
        <w:rPr>
          <w:rFonts w:eastAsia="Calibri" w:cstheme="minorHAnsi"/>
          <w:b/>
          <w:bCs/>
          <w:szCs w:val="20"/>
        </w:rPr>
        <w:noBreakHyphen/>
        <w:t>based</w:t>
      </w:r>
      <w:r w:rsidRPr="00314F73">
        <w:rPr>
          <w:rFonts w:eastAsia="Calibri" w:cstheme="minorHAnsi"/>
          <w:szCs w:val="20"/>
        </w:rPr>
        <w:t xml:space="preserve"> (preferred, loose coupling via EIP) and </w:t>
      </w:r>
      <w:r w:rsidRPr="00314F73">
        <w:rPr>
          <w:rFonts w:eastAsia="Calibri" w:cstheme="minorHAnsi"/>
          <w:b/>
          <w:bCs/>
          <w:szCs w:val="20"/>
        </w:rPr>
        <w:t>API/web service</w:t>
      </w:r>
      <w:r w:rsidRPr="00314F73">
        <w:rPr>
          <w:rFonts w:eastAsia="Calibri" w:cstheme="minorHAnsi"/>
          <w:szCs w:val="20"/>
        </w:rPr>
        <w:t xml:space="preserve"> (for direct calls to DBC). DBC integration is handled via API/</w:t>
      </w:r>
      <w:proofErr w:type="gramStart"/>
      <w:r w:rsidRPr="00314F73">
        <w:rPr>
          <w:rFonts w:eastAsia="Calibri" w:cstheme="minorHAnsi"/>
          <w:szCs w:val="20"/>
        </w:rPr>
        <w:t>EIP;</w:t>
      </w:r>
      <w:proofErr w:type="gramEnd"/>
      <w:r w:rsidRPr="00314F73">
        <w:rPr>
          <w:rFonts w:eastAsia="Calibri" w:cstheme="minorHAnsi"/>
          <w:szCs w:val="20"/>
        </w:rPr>
        <w:t xml:space="preserve"> data lake and BI use Synapse.</w:t>
      </w:r>
    </w:p>
    <w:p w14:paraId="03A8E8A5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Radar and BI</w:t>
      </w:r>
    </w:p>
    <w:p w14:paraId="01F1C1DC" w14:textId="77777777" w:rsidR="00314F73" w:rsidRPr="00314F73" w:rsidRDefault="00314F73" w:rsidP="00314F73">
      <w:pPr>
        <w:numPr>
          <w:ilvl w:val="0"/>
          <w:numId w:val="16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Radar:</w:t>
      </w:r>
      <w:r w:rsidRPr="00314F73">
        <w:rPr>
          <w:rFonts w:eastAsia="Calibri" w:cstheme="minorHAnsi"/>
          <w:szCs w:val="20"/>
        </w:rPr>
        <w:t xml:space="preserve"> BI</w:t>
      </w:r>
      <w:r w:rsidRPr="00314F73">
        <w:rPr>
          <w:rFonts w:eastAsia="Calibri" w:cstheme="minorHAnsi"/>
          <w:szCs w:val="20"/>
        </w:rPr>
        <w:noBreakHyphen/>
        <w:t xml:space="preserve">owned feature that suggests vessel opportunities to traders using historical behavior, margins, and vessel ETA; embedded Power BI dashboards provide vessel history, bunkering events, and port prices. Traders </w:t>
      </w:r>
      <w:proofErr w:type="gramStart"/>
      <w:r w:rsidRPr="00314F73">
        <w:rPr>
          <w:rFonts w:eastAsia="Calibri" w:cstheme="minorHAnsi"/>
          <w:szCs w:val="20"/>
        </w:rPr>
        <w:t>currently under</w:t>
      </w:r>
      <w:r w:rsidRPr="00314F73">
        <w:rPr>
          <w:rFonts w:eastAsia="Calibri" w:cstheme="minorHAnsi"/>
          <w:szCs w:val="20"/>
        </w:rPr>
        <w:noBreakHyphen/>
        <w:t>use</w:t>
      </w:r>
      <w:proofErr w:type="gramEnd"/>
      <w:r w:rsidRPr="00314F73">
        <w:rPr>
          <w:rFonts w:eastAsia="Calibri" w:cstheme="minorHAnsi"/>
          <w:szCs w:val="20"/>
        </w:rPr>
        <w:t xml:space="preserve"> Radar; BI owns maintenance.</w:t>
      </w:r>
    </w:p>
    <w:p w14:paraId="32A6C613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Testing, POC, and deployment notes</w:t>
      </w:r>
    </w:p>
    <w:p w14:paraId="4309A6BD" w14:textId="77777777" w:rsidR="00314F73" w:rsidRPr="00314F73" w:rsidRDefault="00314F73" w:rsidP="00314F73">
      <w:pPr>
        <w:numPr>
          <w:ilvl w:val="0"/>
          <w:numId w:val="17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POC setup:</w:t>
      </w:r>
      <w:r w:rsidRPr="00314F73">
        <w:rPr>
          <w:rFonts w:eastAsia="Calibri" w:cstheme="minorHAnsi"/>
          <w:szCs w:val="20"/>
        </w:rPr>
        <w:t xml:space="preserve"> Use separate branch; feature toggles recommended for gradual rollout.</w:t>
      </w:r>
    </w:p>
    <w:p w14:paraId="644E775A" w14:textId="77777777" w:rsidR="00314F73" w:rsidRPr="00314F73" w:rsidRDefault="00314F73" w:rsidP="00314F73">
      <w:pPr>
        <w:numPr>
          <w:ilvl w:val="0"/>
          <w:numId w:val="17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Environment configuration:</w:t>
      </w:r>
      <w:r w:rsidRPr="00314F73">
        <w:rPr>
          <w:rFonts w:eastAsia="Calibri" w:cstheme="minorHAnsi"/>
          <w:szCs w:val="20"/>
        </w:rPr>
        <w:t xml:space="preserve"> POC often points to UAT resources to avoid heavy setup; ensure EIP/events and function apps are configured to avoid sending live orders/events.</w:t>
      </w:r>
    </w:p>
    <w:p w14:paraId="3145979B" w14:textId="77777777" w:rsidR="00314F73" w:rsidRPr="00314F73" w:rsidRDefault="00314F73" w:rsidP="00314F73">
      <w:pPr>
        <w:numPr>
          <w:ilvl w:val="0"/>
          <w:numId w:val="17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Backups:</w:t>
      </w:r>
      <w:r w:rsidRPr="00314F73">
        <w:rPr>
          <w:rFonts w:eastAsia="Calibri" w:cstheme="minorHAnsi"/>
          <w:szCs w:val="20"/>
        </w:rPr>
        <w:t xml:space="preserve"> Create manual restore points before large data changes in POC/UAT.</w:t>
      </w:r>
    </w:p>
    <w:p w14:paraId="55D5DBF7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Operational tips and recurring issues</w:t>
      </w:r>
    </w:p>
    <w:p w14:paraId="08647796" w14:textId="77777777" w:rsidR="00314F73" w:rsidRPr="00314F73" w:rsidRDefault="00314F73" w:rsidP="00314F73">
      <w:pPr>
        <w:numPr>
          <w:ilvl w:val="0"/>
          <w:numId w:val="18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Time zones:</w:t>
      </w:r>
      <w:r w:rsidRPr="00314F73">
        <w:rPr>
          <w:rFonts w:eastAsia="Calibri" w:cstheme="minorHAnsi"/>
          <w:szCs w:val="20"/>
        </w:rPr>
        <w:t xml:space="preserve"> Opportunity expiry and simultaneous checks use UTC for global comparison; be aware of local vs UTC differences.</w:t>
      </w:r>
    </w:p>
    <w:p w14:paraId="114C7BB4" w14:textId="77777777" w:rsidR="00314F73" w:rsidRPr="00314F73" w:rsidRDefault="00314F73" w:rsidP="00314F73">
      <w:pPr>
        <w:numPr>
          <w:ilvl w:val="0"/>
          <w:numId w:val="18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Duplicates:</w:t>
      </w:r>
      <w:r w:rsidRPr="00314F73">
        <w:rPr>
          <w:rFonts w:eastAsia="Calibri" w:cstheme="minorHAnsi"/>
          <w:szCs w:val="20"/>
        </w:rPr>
        <w:t xml:space="preserve"> Duplicate accounts and ERP customers are a recurring problem; use master data checks and improved lookup UX to reduce duplicates.</w:t>
      </w:r>
    </w:p>
    <w:p w14:paraId="3E32636F" w14:textId="77777777" w:rsidR="00314F73" w:rsidRPr="00314F73" w:rsidRDefault="00314F73" w:rsidP="00314F73">
      <w:pPr>
        <w:numPr>
          <w:ilvl w:val="0"/>
          <w:numId w:val="18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Security meta role:</w:t>
      </w:r>
      <w:r w:rsidRPr="00314F73">
        <w:rPr>
          <w:rFonts w:eastAsia="Calibri" w:cstheme="minorHAnsi"/>
          <w:szCs w:val="20"/>
        </w:rPr>
        <w:t xml:space="preserve"> Meta roles are a middle layer mapping personas to security roles and teams; historical reason for existence — consider reviewing simplification opportunities.</w:t>
      </w:r>
    </w:p>
    <w:p w14:paraId="2E1D7843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File 3 — Trading Platform Extract from Call Transcripts (Readable Reference File)</w:t>
      </w:r>
    </w:p>
    <w:p w14:paraId="3B9B5B23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Purpose</w:t>
      </w:r>
      <w:r w:rsidRPr="00314F73">
        <w:rPr>
          <w:rFonts w:eastAsia="Calibri" w:cstheme="minorHAnsi"/>
          <w:szCs w:val="20"/>
        </w:rPr>
        <w:t xml:space="preserve"> This file contains only the TP</w:t>
      </w:r>
      <w:r w:rsidRPr="00314F73">
        <w:rPr>
          <w:rFonts w:eastAsia="Calibri" w:cstheme="minorHAnsi"/>
          <w:szCs w:val="20"/>
        </w:rPr>
        <w:noBreakHyphen/>
        <w:t>related content extracted from the call transcripts, organized as a readable reference for product, operations, and engineering teams.</w:t>
      </w:r>
    </w:p>
    <w:p w14:paraId="52041B6A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1. User setup and security</w:t>
      </w:r>
    </w:p>
    <w:p w14:paraId="029C9936" w14:textId="77777777" w:rsidR="00314F73" w:rsidRPr="00314F73" w:rsidRDefault="00314F73" w:rsidP="00314F73">
      <w:pPr>
        <w:numPr>
          <w:ilvl w:val="0"/>
          <w:numId w:val="19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License + groups:</w:t>
      </w:r>
      <w:r w:rsidRPr="00314F73">
        <w:rPr>
          <w:rFonts w:eastAsia="Calibri" w:cstheme="minorHAnsi"/>
          <w:szCs w:val="20"/>
        </w:rPr>
        <w:t xml:space="preserve"> Dynamics license + Azure AD environment group required; EMD (employee master data) supplies </w:t>
      </w:r>
      <w:r w:rsidRPr="00314F73">
        <w:rPr>
          <w:rFonts w:eastAsia="Calibri" w:cstheme="minorHAnsi"/>
          <w:i/>
          <w:iCs/>
          <w:szCs w:val="20"/>
        </w:rPr>
        <w:t>business unit</w:t>
      </w:r>
      <w:r w:rsidRPr="00314F73">
        <w:rPr>
          <w:rFonts w:eastAsia="Calibri" w:cstheme="minorHAnsi"/>
          <w:szCs w:val="20"/>
        </w:rPr>
        <w:t xml:space="preserve"> and </w:t>
      </w:r>
      <w:r w:rsidRPr="00314F73">
        <w:rPr>
          <w:rFonts w:eastAsia="Calibri" w:cstheme="minorHAnsi"/>
          <w:i/>
          <w:iCs/>
          <w:szCs w:val="20"/>
        </w:rPr>
        <w:t>meta role</w:t>
      </w:r>
      <w:r w:rsidRPr="00314F73">
        <w:rPr>
          <w:rFonts w:eastAsia="Calibri" w:cstheme="minorHAnsi"/>
          <w:szCs w:val="20"/>
        </w:rPr>
        <w:t xml:space="preserve"> which sync into TP.</w:t>
      </w:r>
    </w:p>
    <w:p w14:paraId="4CAE6F14" w14:textId="77777777" w:rsidR="00314F73" w:rsidRPr="00314F73" w:rsidRDefault="00314F73" w:rsidP="00314F73">
      <w:pPr>
        <w:numPr>
          <w:ilvl w:val="0"/>
          <w:numId w:val="19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Meta role behavior:</w:t>
      </w:r>
      <w:r w:rsidRPr="00314F73">
        <w:rPr>
          <w:rFonts w:eastAsia="Calibri" w:cstheme="minorHAnsi"/>
          <w:szCs w:val="20"/>
        </w:rPr>
        <w:t xml:space="preserve"> Meta role maps to a set of security roles; teams are assigned by business </w:t>
      </w:r>
      <w:proofErr w:type="gramStart"/>
      <w:r w:rsidRPr="00314F73">
        <w:rPr>
          <w:rFonts w:eastAsia="Calibri" w:cstheme="minorHAnsi"/>
          <w:szCs w:val="20"/>
        </w:rPr>
        <w:t>unit</w:t>
      </w:r>
      <w:proofErr w:type="gramEnd"/>
      <w:r w:rsidRPr="00314F73">
        <w:rPr>
          <w:rFonts w:eastAsia="Calibri" w:cstheme="minorHAnsi"/>
          <w:szCs w:val="20"/>
        </w:rPr>
        <w:t>. Assign teams (not individual roles) where possible to keep management consistent.</w:t>
      </w:r>
    </w:p>
    <w:p w14:paraId="5AE83087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2. Lead and customer lifecycle (concise)</w:t>
      </w:r>
    </w:p>
    <w:p w14:paraId="189A88DB" w14:textId="77777777" w:rsidR="00314F73" w:rsidRPr="00314F73" w:rsidRDefault="00314F73" w:rsidP="00314F73">
      <w:pPr>
        <w:numPr>
          <w:ilvl w:val="0"/>
          <w:numId w:val="20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lastRenderedPageBreak/>
        <w:t>Lead:</w:t>
      </w:r>
      <w:r w:rsidRPr="00314F73">
        <w:rPr>
          <w:rFonts w:eastAsia="Calibri" w:cstheme="minorHAnsi"/>
          <w:szCs w:val="20"/>
        </w:rPr>
        <w:t xml:space="preserve"> Digital note; can be </w:t>
      </w:r>
      <w:r w:rsidRPr="00314F73">
        <w:rPr>
          <w:rFonts w:eastAsia="Calibri" w:cstheme="minorHAnsi"/>
          <w:i/>
          <w:iCs/>
          <w:szCs w:val="20"/>
        </w:rPr>
        <w:t>protected</w:t>
      </w:r>
      <w:r w:rsidRPr="00314F73">
        <w:rPr>
          <w:rFonts w:eastAsia="Calibri" w:cstheme="minorHAnsi"/>
          <w:szCs w:val="20"/>
        </w:rPr>
        <w:t xml:space="preserve"> for X months, then </w:t>
      </w:r>
      <w:r w:rsidRPr="00314F73">
        <w:rPr>
          <w:rFonts w:eastAsia="Calibri" w:cstheme="minorHAnsi"/>
          <w:i/>
          <w:iCs/>
          <w:szCs w:val="20"/>
        </w:rPr>
        <w:t>free</w:t>
      </w:r>
      <w:r w:rsidRPr="00314F73">
        <w:rPr>
          <w:rFonts w:eastAsia="Calibri" w:cstheme="minorHAnsi"/>
          <w:szCs w:val="20"/>
        </w:rPr>
        <w:t xml:space="preserve">, then </w:t>
      </w:r>
      <w:r w:rsidRPr="00314F73">
        <w:rPr>
          <w:rFonts w:eastAsia="Calibri" w:cstheme="minorHAnsi"/>
          <w:i/>
          <w:iCs/>
          <w:szCs w:val="20"/>
        </w:rPr>
        <w:t>expired</w:t>
      </w:r>
      <w:r w:rsidRPr="00314F73">
        <w:rPr>
          <w:rFonts w:eastAsia="Calibri" w:cstheme="minorHAnsi"/>
          <w:szCs w:val="20"/>
        </w:rPr>
        <w:t xml:space="preserve"> </w:t>
      </w:r>
      <w:proofErr w:type="gramStart"/>
      <w:r w:rsidRPr="00314F73">
        <w:rPr>
          <w:rFonts w:eastAsia="Calibri" w:cstheme="minorHAnsi"/>
          <w:szCs w:val="20"/>
        </w:rPr>
        <w:t>per</w:t>
      </w:r>
      <w:proofErr w:type="gramEnd"/>
      <w:r w:rsidRPr="00314F73">
        <w:rPr>
          <w:rFonts w:eastAsia="Calibri" w:cstheme="minorHAnsi"/>
          <w:szCs w:val="20"/>
        </w:rPr>
        <w:t xml:space="preserve"> office configuration.</w:t>
      </w:r>
    </w:p>
    <w:p w14:paraId="7B80FCEA" w14:textId="77777777" w:rsidR="00314F73" w:rsidRPr="00314F73" w:rsidRDefault="00314F73" w:rsidP="00314F73">
      <w:pPr>
        <w:numPr>
          <w:ilvl w:val="0"/>
          <w:numId w:val="20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Potential customer:</w:t>
      </w:r>
      <w:r w:rsidRPr="00314F73">
        <w:rPr>
          <w:rFonts w:eastAsia="Calibri" w:cstheme="minorHAnsi"/>
          <w:szCs w:val="20"/>
        </w:rPr>
        <w:t xml:space="preserve"> Created when a lead is qualified; can be set free or expire after configured months.</w:t>
      </w:r>
    </w:p>
    <w:p w14:paraId="1E73A887" w14:textId="77777777" w:rsidR="00314F73" w:rsidRPr="00314F73" w:rsidRDefault="00314F73" w:rsidP="00314F73">
      <w:pPr>
        <w:numPr>
          <w:ilvl w:val="0"/>
          <w:numId w:val="20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Active customer:</w:t>
      </w:r>
      <w:r w:rsidRPr="00314F73">
        <w:rPr>
          <w:rFonts w:eastAsia="Calibri" w:cstheme="minorHAnsi"/>
          <w:szCs w:val="20"/>
        </w:rPr>
        <w:t xml:space="preserve"> If </w:t>
      </w:r>
      <w:proofErr w:type="gramStart"/>
      <w:r w:rsidRPr="00314F73">
        <w:rPr>
          <w:rFonts w:eastAsia="Calibri" w:cstheme="minorHAnsi"/>
          <w:szCs w:val="20"/>
        </w:rPr>
        <w:t>no</w:t>
      </w:r>
      <w:proofErr w:type="gramEnd"/>
      <w:r w:rsidRPr="00314F73">
        <w:rPr>
          <w:rFonts w:eastAsia="Calibri" w:cstheme="minorHAnsi"/>
          <w:szCs w:val="20"/>
        </w:rPr>
        <w:t xml:space="preserve"> order within six months, </w:t>
      </w:r>
      <w:proofErr w:type="gramStart"/>
      <w:r w:rsidRPr="00314F73">
        <w:rPr>
          <w:rFonts w:eastAsia="Calibri" w:cstheme="minorHAnsi"/>
          <w:szCs w:val="20"/>
        </w:rPr>
        <w:t>reverts</w:t>
      </w:r>
      <w:proofErr w:type="gramEnd"/>
      <w:r w:rsidRPr="00314F73">
        <w:rPr>
          <w:rFonts w:eastAsia="Calibri" w:cstheme="minorHAnsi"/>
          <w:szCs w:val="20"/>
        </w:rPr>
        <w:t xml:space="preserve"> to potential (fixed rule). Office heads control lifespan and maximum counts of leads/potentials per trader.</w:t>
      </w:r>
    </w:p>
    <w:p w14:paraId="5614FEE9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3. Opportunities and simultaneous check</w:t>
      </w:r>
    </w:p>
    <w:p w14:paraId="7E840F80" w14:textId="77777777" w:rsidR="00314F73" w:rsidRPr="00314F73" w:rsidRDefault="00314F73" w:rsidP="00314F73">
      <w:pPr>
        <w:numPr>
          <w:ilvl w:val="0"/>
          <w:numId w:val="21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Required fields:</w:t>
      </w:r>
      <w:r w:rsidRPr="00314F73">
        <w:rPr>
          <w:rFonts w:eastAsia="Calibri" w:cstheme="minorHAnsi"/>
          <w:szCs w:val="20"/>
        </w:rPr>
        <w:t xml:space="preserve"> customer, vessel, port, delivery date (or ETA/latest). If missing, opportunity auto</w:t>
      </w:r>
      <w:r w:rsidRPr="00314F73">
        <w:rPr>
          <w:rFonts w:eastAsia="Calibri" w:cstheme="minorHAnsi"/>
          <w:szCs w:val="20"/>
        </w:rPr>
        <w:noBreakHyphen/>
        <w:t>closes after 14 days.</w:t>
      </w:r>
    </w:p>
    <w:p w14:paraId="2B53A00E" w14:textId="77777777" w:rsidR="00314F73" w:rsidRPr="00314F73" w:rsidRDefault="00314F73" w:rsidP="00314F73">
      <w:pPr>
        <w:numPr>
          <w:ilvl w:val="0"/>
          <w:numId w:val="21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Simultaneous check:</w:t>
      </w:r>
      <w:r w:rsidRPr="00314F73">
        <w:rPr>
          <w:rFonts w:eastAsia="Calibri" w:cstheme="minorHAnsi"/>
          <w:szCs w:val="20"/>
        </w:rPr>
        <w:t xml:space="preserve"> Compares vessel + delivery date window (±14 days) across brand/branches to avoid internal competition; highlights the first trader and requires contact/coordination.</w:t>
      </w:r>
    </w:p>
    <w:p w14:paraId="42300AFC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4. Orders and claims</w:t>
      </w:r>
    </w:p>
    <w:p w14:paraId="48222D7A" w14:textId="77777777" w:rsidR="00314F73" w:rsidRPr="00314F73" w:rsidRDefault="00314F73" w:rsidP="00314F73">
      <w:pPr>
        <w:numPr>
          <w:ilvl w:val="0"/>
          <w:numId w:val="22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Order events:</w:t>
      </w:r>
      <w:r w:rsidRPr="00314F73">
        <w:rPr>
          <w:rFonts w:eastAsia="Calibri" w:cstheme="minorHAnsi"/>
          <w:szCs w:val="20"/>
        </w:rPr>
        <w:t xml:space="preserve"> Orders are created in DBC; TP receives order events and shows </w:t>
      </w:r>
      <w:r w:rsidRPr="00314F73">
        <w:rPr>
          <w:rFonts w:eastAsia="Calibri" w:cstheme="minorHAnsi"/>
          <w:i/>
          <w:iCs/>
          <w:szCs w:val="20"/>
        </w:rPr>
        <w:t>Open/Closed/Cancelled</w:t>
      </w:r>
      <w:r w:rsidRPr="00314F73">
        <w:rPr>
          <w:rFonts w:eastAsia="Calibri" w:cstheme="minorHAnsi"/>
          <w:szCs w:val="20"/>
        </w:rPr>
        <w:t xml:space="preserve"> states. Traders can view order details and create </w:t>
      </w:r>
      <w:r w:rsidRPr="00314F73">
        <w:rPr>
          <w:rFonts w:eastAsia="Calibri" w:cstheme="minorHAnsi"/>
          <w:b/>
          <w:bCs/>
          <w:szCs w:val="20"/>
        </w:rPr>
        <w:t>claim cases</w:t>
      </w:r>
      <w:r w:rsidRPr="00314F73">
        <w:rPr>
          <w:rFonts w:eastAsia="Calibri" w:cstheme="minorHAnsi"/>
          <w:szCs w:val="20"/>
        </w:rPr>
        <w:t xml:space="preserve"> from an order.</w:t>
      </w:r>
    </w:p>
    <w:p w14:paraId="6237898B" w14:textId="77777777" w:rsidR="00314F73" w:rsidRPr="00314F73" w:rsidRDefault="00314F73" w:rsidP="00314F73">
      <w:pPr>
        <w:numPr>
          <w:ilvl w:val="0"/>
          <w:numId w:val="22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Claims:</w:t>
      </w:r>
      <w:r w:rsidRPr="00314F73">
        <w:rPr>
          <w:rFonts w:eastAsia="Calibri" w:cstheme="minorHAnsi"/>
          <w:szCs w:val="20"/>
        </w:rPr>
        <w:t xml:space="preserve"> Case can include multiple claim types (quality, delay, quantity). Claims managers review high</w:t>
      </w:r>
      <w:r w:rsidRPr="00314F73">
        <w:rPr>
          <w:rFonts w:eastAsia="Calibri" w:cstheme="minorHAnsi"/>
          <w:szCs w:val="20"/>
        </w:rPr>
        <w:noBreakHyphen/>
        <w:t>value claims; traders must register claims for accurate financial reporting.</w:t>
      </w:r>
    </w:p>
    <w:p w14:paraId="07A48CBD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5. Term contracts</w:t>
      </w:r>
    </w:p>
    <w:p w14:paraId="4EB7F012" w14:textId="77777777" w:rsidR="00314F73" w:rsidRPr="00314F73" w:rsidRDefault="00314F73" w:rsidP="00314F73">
      <w:pPr>
        <w:numPr>
          <w:ilvl w:val="0"/>
          <w:numId w:val="23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Contract types:</w:t>
      </w:r>
      <w:r w:rsidRPr="00314F73">
        <w:rPr>
          <w:rFonts w:eastAsia="Calibri" w:cstheme="minorHAnsi"/>
          <w:szCs w:val="20"/>
        </w:rPr>
        <w:t xml:space="preserve"> Back</w:t>
      </w:r>
      <w:r w:rsidRPr="00314F73">
        <w:rPr>
          <w:rFonts w:eastAsia="Calibri" w:cstheme="minorHAnsi"/>
          <w:szCs w:val="20"/>
        </w:rPr>
        <w:noBreakHyphen/>
        <w:t>to</w:t>
      </w:r>
      <w:r w:rsidRPr="00314F73">
        <w:rPr>
          <w:rFonts w:eastAsia="Calibri" w:cstheme="minorHAnsi"/>
          <w:szCs w:val="20"/>
        </w:rPr>
        <w:noBreakHyphen/>
        <w:t>back, selling open, buying open; define supply cycle, cycles count, start/end, pricing (fixed or index).</w:t>
      </w:r>
    </w:p>
    <w:p w14:paraId="0181D256" w14:textId="77777777" w:rsidR="00314F73" w:rsidRPr="00314F73" w:rsidRDefault="00314F73" w:rsidP="00314F73">
      <w:pPr>
        <w:numPr>
          <w:ilvl w:val="0"/>
          <w:numId w:val="23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Approval:</w:t>
      </w:r>
      <w:r w:rsidRPr="00314F73">
        <w:rPr>
          <w:rFonts w:eastAsia="Calibri" w:cstheme="minorHAnsi"/>
          <w:szCs w:val="20"/>
        </w:rPr>
        <w:t xml:space="preserve"> Contracts are submitted and routed to configured approvers per office; approvers receive email with key details and can approve/reject.</w:t>
      </w:r>
    </w:p>
    <w:p w14:paraId="6C6EE104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6. Compliance and non</w:t>
      </w:r>
      <w:r w:rsidRPr="00314F73">
        <w:rPr>
          <w:rFonts w:eastAsia="Calibri" w:cstheme="minorHAnsi"/>
          <w:b/>
          <w:bCs/>
          <w:szCs w:val="20"/>
        </w:rPr>
        <w:noBreakHyphen/>
        <w:t>trades</w:t>
      </w:r>
    </w:p>
    <w:p w14:paraId="74BB43FF" w14:textId="77777777" w:rsidR="00314F73" w:rsidRPr="00314F73" w:rsidRDefault="00314F73" w:rsidP="00314F73">
      <w:pPr>
        <w:numPr>
          <w:ilvl w:val="0"/>
          <w:numId w:val="24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Sanctions import:</w:t>
      </w:r>
      <w:r w:rsidRPr="00314F73">
        <w:rPr>
          <w:rFonts w:eastAsia="Calibri" w:cstheme="minorHAnsi"/>
          <w:szCs w:val="20"/>
        </w:rPr>
        <w:t xml:space="preserve"> Sanction lists imported nightly; compliance can add local non</w:t>
      </w:r>
      <w:r w:rsidRPr="00314F73">
        <w:rPr>
          <w:rFonts w:eastAsia="Calibri" w:cstheme="minorHAnsi"/>
          <w:szCs w:val="20"/>
        </w:rPr>
        <w:noBreakHyphen/>
        <w:t>trade entries (accounts, vessels, ports, countries).</w:t>
      </w:r>
    </w:p>
    <w:p w14:paraId="4F2C8872" w14:textId="77777777" w:rsidR="00314F73" w:rsidRPr="00314F73" w:rsidRDefault="00314F73" w:rsidP="00314F73">
      <w:pPr>
        <w:numPr>
          <w:ilvl w:val="0"/>
          <w:numId w:val="24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Trader workflow:</w:t>
      </w:r>
      <w:r w:rsidRPr="00314F73">
        <w:rPr>
          <w:rFonts w:eastAsia="Calibri" w:cstheme="minorHAnsi"/>
          <w:szCs w:val="20"/>
        </w:rPr>
        <w:t xml:space="preserve"> Traders see non</w:t>
      </w:r>
      <w:r w:rsidRPr="00314F73">
        <w:rPr>
          <w:rFonts w:eastAsia="Calibri" w:cstheme="minorHAnsi"/>
          <w:szCs w:val="20"/>
        </w:rPr>
        <w:noBreakHyphen/>
        <w:t>trade warnings on accounts and can raise unblocking service requests; compliance reviews and may whitelist business units or remove blocks.</w:t>
      </w:r>
    </w:p>
    <w:p w14:paraId="7A7B4C29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7. Master data and ERP customers</w:t>
      </w:r>
    </w:p>
    <w:p w14:paraId="6725BD6C" w14:textId="77777777" w:rsidR="00314F73" w:rsidRPr="00314F73" w:rsidRDefault="00314F73" w:rsidP="00314F73">
      <w:pPr>
        <w:numPr>
          <w:ilvl w:val="0"/>
          <w:numId w:val="25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MDID requests:</w:t>
      </w:r>
      <w:r w:rsidRPr="00314F73">
        <w:rPr>
          <w:rFonts w:eastAsia="Calibri" w:cstheme="minorHAnsi"/>
          <w:szCs w:val="20"/>
        </w:rPr>
        <w:t xml:space="preserve"> Must be created from TP context so master data receives the TP account context; master data validates and returns MDIDs.</w:t>
      </w:r>
    </w:p>
    <w:p w14:paraId="2DE0D43E" w14:textId="77777777" w:rsidR="00314F73" w:rsidRPr="00314F73" w:rsidRDefault="00314F73" w:rsidP="00314F73">
      <w:pPr>
        <w:numPr>
          <w:ilvl w:val="0"/>
          <w:numId w:val="25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lastRenderedPageBreak/>
        <w:t>ERP customers:</w:t>
      </w:r>
      <w:r w:rsidRPr="00314F73">
        <w:rPr>
          <w:rFonts w:eastAsia="Calibri" w:cstheme="minorHAnsi"/>
          <w:szCs w:val="20"/>
        </w:rPr>
        <w:t xml:space="preserve"> Map account → department book in DBC; one account can have multiple ERP customers (one per department). Shared</w:t>
      </w:r>
      <w:r w:rsidRPr="00314F73">
        <w:rPr>
          <w:rFonts w:eastAsia="Calibri" w:cstheme="minorHAnsi"/>
          <w:szCs w:val="20"/>
        </w:rPr>
        <w:noBreakHyphen/>
        <w:t>customer setups allow multiple departments to use a single ERP customer.</w:t>
      </w:r>
    </w:p>
    <w:p w14:paraId="253B199B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8. Radar and BI insights</w:t>
      </w:r>
    </w:p>
    <w:p w14:paraId="675202EF" w14:textId="77777777" w:rsidR="00314F73" w:rsidRPr="00314F73" w:rsidRDefault="00314F73" w:rsidP="00314F73">
      <w:pPr>
        <w:numPr>
          <w:ilvl w:val="0"/>
          <w:numId w:val="26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Radar purpose:</w:t>
      </w:r>
      <w:r w:rsidRPr="00314F73">
        <w:rPr>
          <w:rFonts w:eastAsia="Calibri" w:cstheme="minorHAnsi"/>
          <w:szCs w:val="20"/>
        </w:rPr>
        <w:t xml:space="preserve"> Suggest vessel opportunities to traders using historical behavior, margins, and ETA; includes vessel history, last </w:t>
      </w:r>
      <w:proofErr w:type="spellStart"/>
      <w:r w:rsidRPr="00314F73">
        <w:rPr>
          <w:rFonts w:eastAsia="Calibri" w:cstheme="minorHAnsi"/>
          <w:szCs w:val="20"/>
        </w:rPr>
        <w:t>bunkerings</w:t>
      </w:r>
      <w:proofErr w:type="spellEnd"/>
      <w:r w:rsidRPr="00314F73">
        <w:rPr>
          <w:rFonts w:eastAsia="Calibri" w:cstheme="minorHAnsi"/>
          <w:szCs w:val="20"/>
        </w:rPr>
        <w:t xml:space="preserve">, supplier and barge info, and port price snapshots. BI maintains Radar; traders </w:t>
      </w:r>
      <w:proofErr w:type="gramStart"/>
      <w:r w:rsidRPr="00314F73">
        <w:rPr>
          <w:rFonts w:eastAsia="Calibri" w:cstheme="minorHAnsi"/>
          <w:szCs w:val="20"/>
        </w:rPr>
        <w:t>currently under</w:t>
      </w:r>
      <w:r w:rsidRPr="00314F73">
        <w:rPr>
          <w:rFonts w:eastAsia="Calibri" w:cstheme="minorHAnsi"/>
          <w:szCs w:val="20"/>
        </w:rPr>
        <w:noBreakHyphen/>
        <w:t>use</w:t>
      </w:r>
      <w:proofErr w:type="gramEnd"/>
      <w:r w:rsidRPr="00314F73">
        <w:rPr>
          <w:rFonts w:eastAsia="Calibri" w:cstheme="minorHAnsi"/>
          <w:szCs w:val="20"/>
        </w:rPr>
        <w:t xml:space="preserve"> it.</w:t>
      </w:r>
    </w:p>
    <w:p w14:paraId="50476A6F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9. Integration and architecture notes</w:t>
      </w:r>
    </w:p>
    <w:p w14:paraId="5ECAF578" w14:textId="77777777" w:rsidR="00314F73" w:rsidRPr="00314F73" w:rsidRDefault="00314F73" w:rsidP="00314F73">
      <w:pPr>
        <w:numPr>
          <w:ilvl w:val="0"/>
          <w:numId w:val="27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Preferred pattern:</w:t>
      </w:r>
      <w:r w:rsidRPr="00314F73">
        <w:rPr>
          <w:rFonts w:eastAsia="Calibri" w:cstheme="minorHAnsi"/>
          <w:szCs w:val="20"/>
        </w:rPr>
        <w:t xml:space="preserve"> Event</w:t>
      </w:r>
      <w:r w:rsidRPr="00314F73">
        <w:rPr>
          <w:rFonts w:eastAsia="Calibri" w:cstheme="minorHAnsi"/>
          <w:szCs w:val="20"/>
        </w:rPr>
        <w:noBreakHyphen/>
        <w:t>based integration via EIP for loose coupling; API/web service for direct DBC calls where needed.</w:t>
      </w:r>
    </w:p>
    <w:p w14:paraId="2B37F1EF" w14:textId="77777777" w:rsidR="00314F73" w:rsidRPr="00314F73" w:rsidRDefault="00314F73" w:rsidP="00314F73">
      <w:pPr>
        <w:numPr>
          <w:ilvl w:val="0"/>
          <w:numId w:val="27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Data lake / BI:</w:t>
      </w:r>
      <w:r w:rsidRPr="00314F73">
        <w:rPr>
          <w:rFonts w:eastAsia="Calibri" w:cstheme="minorHAnsi"/>
          <w:szCs w:val="20"/>
        </w:rPr>
        <w:t xml:space="preserve"> Synapse/data lake used for BI and radar feeds; some legacy Navision integrations remain and are being retired.</w:t>
      </w:r>
    </w:p>
    <w:p w14:paraId="1C492289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10. Immediate action items for teams</w:t>
      </w:r>
    </w:p>
    <w:p w14:paraId="3CBEAAE6" w14:textId="77777777" w:rsidR="00314F73" w:rsidRPr="00314F73" w:rsidRDefault="00314F73" w:rsidP="00314F73">
      <w:pPr>
        <w:numPr>
          <w:ilvl w:val="0"/>
          <w:numId w:val="28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Product:</w:t>
      </w:r>
      <w:r w:rsidRPr="00314F73">
        <w:rPr>
          <w:rFonts w:eastAsia="Calibri" w:cstheme="minorHAnsi"/>
          <w:szCs w:val="20"/>
        </w:rPr>
        <w:t xml:space="preserve"> Add a feature toggle for the new security model and ensure simultaneous check uses UTC consistently.</w:t>
      </w:r>
    </w:p>
    <w:p w14:paraId="79AF1E2E" w14:textId="77777777" w:rsidR="00314F73" w:rsidRPr="00314F73" w:rsidRDefault="00314F73" w:rsidP="00314F73">
      <w:pPr>
        <w:numPr>
          <w:ilvl w:val="0"/>
          <w:numId w:val="28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Engineering:</w:t>
      </w:r>
      <w:r w:rsidRPr="00314F73">
        <w:rPr>
          <w:rFonts w:eastAsia="Calibri" w:cstheme="minorHAnsi"/>
          <w:szCs w:val="20"/>
        </w:rPr>
        <w:t xml:space="preserve"> Harden the MDID request path so TP → </w:t>
      </w:r>
      <w:proofErr w:type="spellStart"/>
      <w:r w:rsidRPr="00314F73">
        <w:rPr>
          <w:rFonts w:eastAsia="Calibri" w:cstheme="minorHAnsi"/>
          <w:szCs w:val="20"/>
        </w:rPr>
        <w:t>MasterData</w:t>
      </w:r>
      <w:proofErr w:type="spellEnd"/>
      <w:r w:rsidRPr="00314F73">
        <w:rPr>
          <w:rFonts w:eastAsia="Calibri" w:cstheme="minorHAnsi"/>
          <w:szCs w:val="20"/>
        </w:rPr>
        <w:t xml:space="preserve"> always carries TP context; review meta</w:t>
      </w:r>
      <w:r w:rsidRPr="00314F73">
        <w:rPr>
          <w:rFonts w:eastAsia="Calibri" w:cstheme="minorHAnsi"/>
          <w:szCs w:val="20"/>
        </w:rPr>
        <w:noBreakHyphen/>
        <w:t>role layer for simplification.</w:t>
      </w:r>
    </w:p>
    <w:p w14:paraId="4E25C8BD" w14:textId="77777777" w:rsidR="00314F73" w:rsidRPr="00314F73" w:rsidRDefault="00314F73" w:rsidP="00314F73">
      <w:pPr>
        <w:numPr>
          <w:ilvl w:val="0"/>
          <w:numId w:val="28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Ops:</w:t>
      </w:r>
      <w:r w:rsidRPr="00314F73">
        <w:rPr>
          <w:rFonts w:eastAsia="Calibri" w:cstheme="minorHAnsi"/>
          <w:szCs w:val="20"/>
        </w:rPr>
        <w:t xml:space="preserve"> Create a POC restore snapshot before test data changes; document the shared</w:t>
      </w:r>
      <w:r w:rsidRPr="00314F73">
        <w:rPr>
          <w:rFonts w:eastAsia="Calibri" w:cstheme="minorHAnsi"/>
          <w:szCs w:val="20"/>
        </w:rPr>
        <w:noBreakHyphen/>
        <w:t>customer dynamic access process.</w:t>
      </w:r>
    </w:p>
    <w:p w14:paraId="1A92E895" w14:textId="77777777" w:rsidR="00314F73" w:rsidRPr="00314F73" w:rsidRDefault="00314F73" w:rsidP="00314F73">
      <w:pPr>
        <w:numPr>
          <w:ilvl w:val="0"/>
          <w:numId w:val="28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Support:</w:t>
      </w:r>
      <w:r w:rsidRPr="00314F73">
        <w:rPr>
          <w:rFonts w:eastAsia="Calibri" w:cstheme="minorHAnsi"/>
          <w:szCs w:val="20"/>
        </w:rPr>
        <w:t xml:space="preserve"> Update Help Center pages that are outdated (super</w:t>
      </w:r>
      <w:r w:rsidRPr="00314F73">
        <w:rPr>
          <w:rFonts w:eastAsia="Calibri" w:cstheme="minorHAnsi"/>
          <w:szCs w:val="20"/>
        </w:rPr>
        <w:noBreakHyphen/>
        <w:t>user list, videos) and publish a short “how to request MDID from TP” guide.</w:t>
      </w:r>
    </w:p>
    <w:p w14:paraId="10F16184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b/>
          <w:bCs/>
          <w:szCs w:val="20"/>
        </w:rPr>
      </w:pPr>
      <w:r w:rsidRPr="00314F73">
        <w:rPr>
          <w:rFonts w:eastAsia="Calibri" w:cstheme="minorHAnsi"/>
          <w:b/>
          <w:bCs/>
          <w:szCs w:val="20"/>
        </w:rPr>
        <w:t>Closing notes and next steps</w:t>
      </w:r>
    </w:p>
    <w:p w14:paraId="1736C013" w14:textId="77777777" w:rsidR="00314F73" w:rsidRPr="00314F73" w:rsidRDefault="00314F73" w:rsidP="00314F73">
      <w:pPr>
        <w:numPr>
          <w:ilvl w:val="0"/>
          <w:numId w:val="29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Which file do you want first as a downloadable document?</w:t>
      </w:r>
      <w:r w:rsidRPr="00314F73">
        <w:rPr>
          <w:rFonts w:eastAsia="Calibri" w:cstheme="minorHAnsi"/>
          <w:szCs w:val="20"/>
        </w:rPr>
        <w:t xml:space="preserve"> I can format any of the three above into a single Word or PDF for distribution (I’ll prepare the content and structure now).</w:t>
      </w:r>
    </w:p>
    <w:p w14:paraId="2A735871" w14:textId="77777777" w:rsidR="00314F73" w:rsidRPr="00314F73" w:rsidRDefault="00314F73" w:rsidP="00314F73">
      <w:pPr>
        <w:numPr>
          <w:ilvl w:val="0"/>
          <w:numId w:val="29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Suggested immediate priority:</w:t>
      </w:r>
      <w:r w:rsidRPr="00314F73">
        <w:rPr>
          <w:rFonts w:eastAsia="Calibri" w:cstheme="minorHAnsi"/>
          <w:szCs w:val="20"/>
        </w:rPr>
        <w:t xml:space="preserve"> Fix the MDID request UX and confirm the EIP endpoints for master data and DBC order fetches; these reduce duplicate accounts and broken order/claim flows.</w:t>
      </w:r>
    </w:p>
    <w:p w14:paraId="2614C217" w14:textId="77777777" w:rsidR="00314F73" w:rsidRPr="00314F73" w:rsidRDefault="00314F73" w:rsidP="00314F73">
      <w:p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szCs w:val="20"/>
        </w:rPr>
        <w:t xml:space="preserve">If you want, I’ll </w:t>
      </w:r>
      <w:proofErr w:type="gramStart"/>
      <w:r w:rsidRPr="00314F73">
        <w:rPr>
          <w:rFonts w:eastAsia="Calibri" w:cstheme="minorHAnsi"/>
          <w:szCs w:val="20"/>
        </w:rPr>
        <w:t>now</w:t>
      </w:r>
      <w:proofErr w:type="gramEnd"/>
      <w:r w:rsidRPr="00314F73">
        <w:rPr>
          <w:rFonts w:eastAsia="Calibri" w:cstheme="minorHAnsi"/>
          <w:szCs w:val="20"/>
        </w:rPr>
        <w:t>:</w:t>
      </w:r>
    </w:p>
    <w:p w14:paraId="0566BA6F" w14:textId="77777777" w:rsidR="00314F73" w:rsidRPr="00314F73" w:rsidRDefault="00314F73" w:rsidP="00314F73">
      <w:pPr>
        <w:numPr>
          <w:ilvl w:val="0"/>
          <w:numId w:val="30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Export the three files as ready</w:t>
      </w:r>
      <w:r w:rsidRPr="00314F73">
        <w:rPr>
          <w:rFonts w:eastAsia="Calibri" w:cstheme="minorHAnsi"/>
          <w:b/>
          <w:bCs/>
          <w:szCs w:val="20"/>
        </w:rPr>
        <w:noBreakHyphen/>
        <w:t>to</w:t>
      </w:r>
      <w:r w:rsidRPr="00314F73">
        <w:rPr>
          <w:rFonts w:eastAsia="Calibri" w:cstheme="minorHAnsi"/>
          <w:b/>
          <w:bCs/>
          <w:szCs w:val="20"/>
        </w:rPr>
        <w:noBreakHyphen/>
        <w:t>share documents</w:t>
      </w:r>
      <w:r w:rsidRPr="00314F73">
        <w:rPr>
          <w:rFonts w:eastAsia="Calibri" w:cstheme="minorHAnsi"/>
          <w:szCs w:val="20"/>
        </w:rPr>
        <w:t>, or</w:t>
      </w:r>
    </w:p>
    <w:p w14:paraId="510AF224" w14:textId="77777777" w:rsidR="00314F73" w:rsidRPr="00314F73" w:rsidRDefault="00314F73" w:rsidP="00314F73">
      <w:pPr>
        <w:numPr>
          <w:ilvl w:val="0"/>
          <w:numId w:val="30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t>Produce a short slide deck</w:t>
      </w:r>
      <w:r w:rsidRPr="00314F73">
        <w:rPr>
          <w:rFonts w:eastAsia="Calibri" w:cstheme="minorHAnsi"/>
          <w:szCs w:val="20"/>
        </w:rPr>
        <w:t xml:space="preserve"> summarizing the three files for a new</w:t>
      </w:r>
      <w:r w:rsidRPr="00314F73">
        <w:rPr>
          <w:rFonts w:eastAsia="Calibri" w:cstheme="minorHAnsi"/>
          <w:szCs w:val="20"/>
        </w:rPr>
        <w:noBreakHyphen/>
        <w:t>joiner briefing, or</w:t>
      </w:r>
    </w:p>
    <w:p w14:paraId="2BF8234D" w14:textId="77777777" w:rsidR="00314F73" w:rsidRPr="00314F73" w:rsidRDefault="00314F73" w:rsidP="00314F73">
      <w:pPr>
        <w:numPr>
          <w:ilvl w:val="0"/>
          <w:numId w:val="30"/>
        </w:numPr>
        <w:spacing w:after="200" w:line="240" w:lineRule="auto"/>
        <w:jc w:val="both"/>
        <w:rPr>
          <w:rFonts w:eastAsia="Calibri" w:cstheme="minorHAnsi"/>
          <w:szCs w:val="20"/>
        </w:rPr>
      </w:pPr>
      <w:r w:rsidRPr="00314F73">
        <w:rPr>
          <w:rFonts w:eastAsia="Calibri" w:cstheme="minorHAnsi"/>
          <w:b/>
          <w:bCs/>
          <w:szCs w:val="20"/>
        </w:rPr>
        <w:lastRenderedPageBreak/>
        <w:t>Create a one</w:t>
      </w:r>
      <w:r w:rsidRPr="00314F73">
        <w:rPr>
          <w:rFonts w:eastAsia="Calibri" w:cstheme="minorHAnsi"/>
          <w:b/>
          <w:bCs/>
          <w:szCs w:val="20"/>
        </w:rPr>
        <w:noBreakHyphen/>
        <w:t>page quick reference card</w:t>
      </w:r>
      <w:r w:rsidRPr="00314F73">
        <w:rPr>
          <w:rFonts w:eastAsia="Calibri" w:cstheme="minorHAnsi"/>
          <w:szCs w:val="20"/>
        </w:rPr>
        <w:t xml:space="preserve"> for traders covering Lead → Opportunity → Order → Claim.</w:t>
      </w:r>
    </w:p>
    <w:p w14:paraId="75BDD780" w14:textId="5F36745F" w:rsidR="00312517" w:rsidRPr="00B82DCF" w:rsidRDefault="005B2D57" w:rsidP="00312517">
      <w:pPr>
        <w:spacing w:after="200" w:line="240" w:lineRule="auto"/>
        <w:jc w:val="both"/>
        <w:rPr>
          <w:rFonts w:eastAsia="Calibri" w:cstheme="minorHAnsi"/>
          <w:szCs w:val="20"/>
        </w:rPr>
      </w:pPr>
      <w:r>
        <w:rPr>
          <w:rFonts w:eastAsia="Calibri" w:cstheme="minorHAnsi"/>
          <w:szCs w:val="20"/>
        </w:rPr>
        <w:t xml:space="preserve">  </w:t>
      </w:r>
    </w:p>
    <w:p w14:paraId="35B753BD" w14:textId="77777777" w:rsidR="00312517" w:rsidRDefault="00312517"/>
    <w:sectPr w:rsidR="00312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D3A"/>
    <w:multiLevelType w:val="multilevel"/>
    <w:tmpl w:val="A1E2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34A68"/>
    <w:multiLevelType w:val="multilevel"/>
    <w:tmpl w:val="7C1C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DAC"/>
    <w:multiLevelType w:val="multilevel"/>
    <w:tmpl w:val="108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C807B2"/>
    <w:multiLevelType w:val="multilevel"/>
    <w:tmpl w:val="F314F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801C5"/>
    <w:multiLevelType w:val="multilevel"/>
    <w:tmpl w:val="055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E44C3"/>
    <w:multiLevelType w:val="multilevel"/>
    <w:tmpl w:val="780A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22102"/>
    <w:multiLevelType w:val="multilevel"/>
    <w:tmpl w:val="E24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11B2C"/>
    <w:multiLevelType w:val="multilevel"/>
    <w:tmpl w:val="18A4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15F8A"/>
    <w:multiLevelType w:val="multilevel"/>
    <w:tmpl w:val="F9F0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00089A"/>
    <w:multiLevelType w:val="multilevel"/>
    <w:tmpl w:val="61D0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DA160E"/>
    <w:multiLevelType w:val="multilevel"/>
    <w:tmpl w:val="95FA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046A9E"/>
    <w:multiLevelType w:val="hybridMultilevel"/>
    <w:tmpl w:val="14B6DC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E15103B"/>
    <w:multiLevelType w:val="hybridMultilevel"/>
    <w:tmpl w:val="817E2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0836E8"/>
    <w:multiLevelType w:val="multilevel"/>
    <w:tmpl w:val="546C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E0FAB"/>
    <w:multiLevelType w:val="hybridMultilevel"/>
    <w:tmpl w:val="A246FD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C71AC0"/>
    <w:multiLevelType w:val="multilevel"/>
    <w:tmpl w:val="F602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67755"/>
    <w:multiLevelType w:val="multilevel"/>
    <w:tmpl w:val="84925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47E12"/>
    <w:multiLevelType w:val="multilevel"/>
    <w:tmpl w:val="B73C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E3033"/>
    <w:multiLevelType w:val="multilevel"/>
    <w:tmpl w:val="A948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C5E9D"/>
    <w:multiLevelType w:val="multilevel"/>
    <w:tmpl w:val="00FC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337EE1"/>
    <w:multiLevelType w:val="multilevel"/>
    <w:tmpl w:val="9E0C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17684"/>
    <w:multiLevelType w:val="multilevel"/>
    <w:tmpl w:val="DE02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401247"/>
    <w:multiLevelType w:val="multilevel"/>
    <w:tmpl w:val="E948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751836"/>
    <w:multiLevelType w:val="hybridMultilevel"/>
    <w:tmpl w:val="18501A8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676A6FF4"/>
    <w:multiLevelType w:val="hybridMultilevel"/>
    <w:tmpl w:val="FFFFFFFF"/>
    <w:lvl w:ilvl="0" w:tplc="6BFAB8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AE83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46F4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0252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32B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DCD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6E56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05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14AA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D977A3"/>
    <w:multiLevelType w:val="multilevel"/>
    <w:tmpl w:val="FA04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B609B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6E924DC"/>
    <w:multiLevelType w:val="multilevel"/>
    <w:tmpl w:val="87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F60756"/>
    <w:multiLevelType w:val="multilevel"/>
    <w:tmpl w:val="2794D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AA7268"/>
    <w:multiLevelType w:val="multilevel"/>
    <w:tmpl w:val="C092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040286">
    <w:abstractNumId w:val="11"/>
  </w:num>
  <w:num w:numId="2" w16cid:durableId="1330908619">
    <w:abstractNumId w:val="23"/>
  </w:num>
  <w:num w:numId="3" w16cid:durableId="1543204102">
    <w:abstractNumId w:val="14"/>
  </w:num>
  <w:num w:numId="4" w16cid:durableId="846018684">
    <w:abstractNumId w:val="26"/>
  </w:num>
  <w:num w:numId="5" w16cid:durableId="717972681">
    <w:abstractNumId w:val="12"/>
  </w:num>
  <w:num w:numId="6" w16cid:durableId="1476490523">
    <w:abstractNumId w:val="24"/>
  </w:num>
  <w:num w:numId="7" w16cid:durableId="129829869">
    <w:abstractNumId w:val="29"/>
  </w:num>
  <w:num w:numId="8" w16cid:durableId="417485825">
    <w:abstractNumId w:val="2"/>
  </w:num>
  <w:num w:numId="9" w16cid:durableId="1629124499">
    <w:abstractNumId w:val="28"/>
  </w:num>
  <w:num w:numId="10" w16cid:durableId="2046327170">
    <w:abstractNumId w:val="1"/>
  </w:num>
  <w:num w:numId="11" w16cid:durableId="531454877">
    <w:abstractNumId w:val="17"/>
  </w:num>
  <w:num w:numId="12" w16cid:durableId="1671516980">
    <w:abstractNumId w:val="22"/>
  </w:num>
  <w:num w:numId="13" w16cid:durableId="1920676454">
    <w:abstractNumId w:val="16"/>
  </w:num>
  <w:num w:numId="14" w16cid:durableId="1873883154">
    <w:abstractNumId w:val="8"/>
  </w:num>
  <w:num w:numId="15" w16cid:durableId="438188362">
    <w:abstractNumId w:val="19"/>
  </w:num>
  <w:num w:numId="16" w16cid:durableId="1618177207">
    <w:abstractNumId w:val="4"/>
  </w:num>
  <w:num w:numId="17" w16cid:durableId="991178549">
    <w:abstractNumId w:val="0"/>
  </w:num>
  <w:num w:numId="18" w16cid:durableId="941499300">
    <w:abstractNumId w:val="18"/>
  </w:num>
  <w:num w:numId="19" w16cid:durableId="1030448466">
    <w:abstractNumId w:val="27"/>
  </w:num>
  <w:num w:numId="20" w16cid:durableId="306671316">
    <w:abstractNumId w:val="13"/>
  </w:num>
  <w:num w:numId="21" w16cid:durableId="1994213496">
    <w:abstractNumId w:val="5"/>
  </w:num>
  <w:num w:numId="22" w16cid:durableId="1249847394">
    <w:abstractNumId w:val="20"/>
  </w:num>
  <w:num w:numId="23" w16cid:durableId="360475952">
    <w:abstractNumId w:val="25"/>
  </w:num>
  <w:num w:numId="24" w16cid:durableId="427893847">
    <w:abstractNumId w:val="10"/>
  </w:num>
  <w:num w:numId="25" w16cid:durableId="233666645">
    <w:abstractNumId w:val="21"/>
  </w:num>
  <w:num w:numId="26" w16cid:durableId="1582636120">
    <w:abstractNumId w:val="9"/>
  </w:num>
  <w:num w:numId="27" w16cid:durableId="1309899050">
    <w:abstractNumId w:val="6"/>
  </w:num>
  <w:num w:numId="28" w16cid:durableId="681279137">
    <w:abstractNumId w:val="3"/>
  </w:num>
  <w:num w:numId="29" w16cid:durableId="2122913947">
    <w:abstractNumId w:val="15"/>
  </w:num>
  <w:num w:numId="30" w16cid:durableId="5866206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17"/>
    <w:rsid w:val="00191EE2"/>
    <w:rsid w:val="00312517"/>
    <w:rsid w:val="00314F73"/>
    <w:rsid w:val="004C0E4D"/>
    <w:rsid w:val="005B2D57"/>
    <w:rsid w:val="006B3498"/>
    <w:rsid w:val="009F5D66"/>
    <w:rsid w:val="00BE1256"/>
    <w:rsid w:val="00EA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AA4D"/>
  <w15:chartTrackingRefBased/>
  <w15:docId w15:val="{932D8FDC-4AE3-43B8-8B98-DE1860D92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12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12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349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5474</TotalTime>
  <Pages>8</Pages>
  <Words>1949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Sindhuja Thota</dc:creator>
  <cp:keywords/>
  <dc:description/>
  <cp:lastModifiedBy>Sindhuja Thota</cp:lastModifiedBy>
  <cp:revision>5</cp:revision>
  <dcterms:created xsi:type="dcterms:W3CDTF">2026-02-06T21:10:00Z</dcterms:created>
  <dcterms:modified xsi:type="dcterms:W3CDTF">2026-04-16T09:18:00Z</dcterms:modified>
</cp:coreProperties>
</file>