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1383" w14:textId="77777777" w:rsidR="00294CE0" w:rsidRDefault="00294CE0" w:rsidP="00294CE0">
      <w:pPr>
        <w:pStyle w:val="Heading1"/>
      </w:pPr>
      <w:r>
        <w:t>PCF Implementation</w:t>
      </w:r>
      <w:r>
        <w:br/>
      </w:r>
    </w:p>
    <w:p w14:paraId="1C0E1F11" w14:textId="1FD4255D" w:rsidR="00294CE0" w:rsidRDefault="00294CE0" w:rsidP="00294CE0">
      <w:pPr>
        <w:pStyle w:val="Heading2"/>
      </w:pPr>
      <w:r>
        <w:t>Overview:</w:t>
      </w:r>
    </w:p>
    <w:p w14:paraId="64CAA305" w14:textId="24E4D2C4" w:rsidR="00294CE0" w:rsidRDefault="00294CE0" w:rsidP="00294CE0">
      <w:r>
        <w:t xml:space="preserve">This PCF control enables users to select multiple related records via a lookup dialog and manage associations using Dataverse Web API. It supports associating and dissociating records through </w:t>
      </w:r>
      <w:r w:rsidR="00FD3738">
        <w:t>‘</w:t>
      </w:r>
      <w:r w:rsidR="007B680D">
        <w:t xml:space="preserve">context. </w:t>
      </w:r>
      <w:proofErr w:type="spellStart"/>
      <w:r w:rsidR="007B680D">
        <w:t>WebAPI</w:t>
      </w:r>
      <w:proofErr w:type="spellEnd"/>
      <w:r w:rsidR="00FD3738">
        <w:t>’</w:t>
      </w:r>
      <w:r>
        <w:t>, and displays selected records as chips in a React component.</w:t>
      </w:r>
    </w:p>
    <w:p w14:paraId="39487682" w14:textId="1E39BFB5" w:rsidR="0073725A" w:rsidRDefault="0073725A" w:rsidP="00294CE0">
      <w:r>
        <w:t>You can configure the image which is displayed before each chip Item, Label if you want to display to the left of the control and Chip Size to increase/reduce the chip width.</w:t>
      </w:r>
    </w:p>
    <w:p w14:paraId="3FCE23C7" w14:textId="5766F4B8" w:rsidR="00B31FFC" w:rsidRDefault="00B31FFC" w:rsidP="00294CE0">
      <w:r>
        <w:t>When the chip text is long, it gets truncated and full text is always visible on hover.</w:t>
      </w:r>
    </w:p>
    <w:p w14:paraId="53B5A256" w14:textId="77777777" w:rsidR="00D55708" w:rsidRPr="00D55708" w:rsidRDefault="00D55708" w:rsidP="00D55708">
      <w:r w:rsidRPr="00D55708">
        <w:t>The control is configurable:</w:t>
      </w:r>
    </w:p>
    <w:p w14:paraId="7A21B02E" w14:textId="77777777" w:rsidR="00D55708" w:rsidRPr="00D55708" w:rsidRDefault="00D55708" w:rsidP="00D55708">
      <w:pPr>
        <w:numPr>
          <w:ilvl w:val="0"/>
          <w:numId w:val="3"/>
        </w:numPr>
      </w:pPr>
      <w:r w:rsidRPr="00D55708">
        <w:rPr>
          <w:b/>
          <w:bCs/>
        </w:rPr>
        <w:t>Chip image</w:t>
      </w:r>
      <w:r w:rsidRPr="00D55708">
        <w:t xml:space="preserve"> – display an image or icon before each chip item.</w:t>
      </w:r>
    </w:p>
    <w:p w14:paraId="7970C6F9" w14:textId="46B5CDF9" w:rsidR="00D55708" w:rsidRPr="00D55708" w:rsidRDefault="00D55708" w:rsidP="00D55708">
      <w:pPr>
        <w:numPr>
          <w:ilvl w:val="0"/>
          <w:numId w:val="3"/>
        </w:numPr>
      </w:pPr>
      <w:r w:rsidRPr="00D55708">
        <w:rPr>
          <w:b/>
          <w:bCs/>
        </w:rPr>
        <w:t>Label</w:t>
      </w:r>
      <w:r w:rsidRPr="00D55708">
        <w:t xml:space="preserve"> – optionally show a label to the left of the control.</w:t>
      </w:r>
    </w:p>
    <w:p w14:paraId="768E3ECE" w14:textId="77777777" w:rsidR="00D55708" w:rsidRPr="00D55708" w:rsidRDefault="00D55708" w:rsidP="00D55708">
      <w:pPr>
        <w:numPr>
          <w:ilvl w:val="0"/>
          <w:numId w:val="3"/>
        </w:numPr>
      </w:pPr>
      <w:r w:rsidRPr="00D55708">
        <w:rPr>
          <w:b/>
          <w:bCs/>
        </w:rPr>
        <w:t>Chip width</w:t>
      </w:r>
      <w:r w:rsidRPr="00D55708">
        <w:t xml:space="preserve"> – adjust the maximum width of each chip to increase or reduce its size.</w:t>
      </w:r>
    </w:p>
    <w:p w14:paraId="4A0C6AE2" w14:textId="77777777" w:rsidR="00D55708" w:rsidRPr="00D55708" w:rsidRDefault="00D55708" w:rsidP="00D55708">
      <w:r w:rsidRPr="00D55708">
        <w:t>When a chip’s text is longer than the available width, it is automatically truncated with an ellipsis. The full text is always accessible on hover via a tooltip.</w:t>
      </w:r>
    </w:p>
    <w:p w14:paraId="6BB77C8F" w14:textId="77777777" w:rsidR="00E26189" w:rsidRDefault="00E26189" w:rsidP="00E26189">
      <w:pPr>
        <w:pStyle w:val="Heading2"/>
      </w:pPr>
      <w:r>
        <w:t>Input Parameters</w:t>
      </w:r>
    </w:p>
    <w:p w14:paraId="3D4D9075" w14:textId="77777777" w:rsidR="00E26189" w:rsidRPr="00E26189" w:rsidRDefault="00E26189" w:rsidP="00824210">
      <w:pPr>
        <w:pStyle w:val="Heading4"/>
      </w:pPr>
      <w:r w:rsidRPr="00E26189">
        <w:t xml:space="preserve">1. </w:t>
      </w:r>
      <w:proofErr w:type="spellStart"/>
      <w:r w:rsidRPr="00E26189">
        <w:t>controlImageURl</w:t>
      </w:r>
      <w:proofErr w:type="spellEnd"/>
    </w:p>
    <w:p w14:paraId="63ABBFD4" w14:textId="77777777" w:rsidR="00E26189" w:rsidRPr="00E26189" w:rsidRDefault="00E26189" w:rsidP="00E26189">
      <w:pPr>
        <w:numPr>
          <w:ilvl w:val="0"/>
          <w:numId w:val="1"/>
        </w:numPr>
      </w:pPr>
      <w:r w:rsidRPr="00E26189">
        <w:rPr>
          <w:b/>
          <w:bCs/>
        </w:rPr>
        <w:t>Type:</w:t>
      </w:r>
      <w:r w:rsidRPr="00E26189">
        <w:t xml:space="preserve"> </w:t>
      </w:r>
      <w:proofErr w:type="spellStart"/>
      <w:r w:rsidRPr="00E26189">
        <w:t>SingleLine.Text</w:t>
      </w:r>
      <w:proofErr w:type="spellEnd"/>
    </w:p>
    <w:p w14:paraId="4EEB145D" w14:textId="77777777" w:rsidR="00E26189" w:rsidRPr="00E26189" w:rsidRDefault="00E26189" w:rsidP="00E26189">
      <w:pPr>
        <w:numPr>
          <w:ilvl w:val="0"/>
          <w:numId w:val="1"/>
        </w:numPr>
      </w:pPr>
      <w:r w:rsidRPr="00E26189">
        <w:rPr>
          <w:b/>
          <w:bCs/>
        </w:rPr>
        <w:t>Usage:</w:t>
      </w:r>
      <w:r w:rsidRPr="00E26189">
        <w:t xml:space="preserve"> input</w:t>
      </w:r>
    </w:p>
    <w:p w14:paraId="2B79004A" w14:textId="7067EAE4" w:rsidR="00E26189" w:rsidRPr="00E26189" w:rsidRDefault="00E26189" w:rsidP="00E26189">
      <w:pPr>
        <w:numPr>
          <w:ilvl w:val="0"/>
          <w:numId w:val="1"/>
        </w:numPr>
      </w:pPr>
      <w:r w:rsidRPr="00E26189">
        <w:rPr>
          <w:b/>
          <w:bCs/>
        </w:rPr>
        <w:t>Required:</w:t>
      </w:r>
      <w:r w:rsidRPr="00E26189">
        <w:t xml:space="preserve"> </w:t>
      </w:r>
      <w:r w:rsidR="00B31FFC">
        <w:rPr>
          <w:i/>
          <w:iCs/>
        </w:rPr>
        <w:t>Optional</w:t>
      </w:r>
    </w:p>
    <w:p w14:paraId="5C0CDBD1" w14:textId="77777777" w:rsidR="00E26189" w:rsidRPr="00E26189" w:rsidRDefault="00E26189" w:rsidP="00E26189">
      <w:pPr>
        <w:numPr>
          <w:ilvl w:val="0"/>
          <w:numId w:val="1"/>
        </w:numPr>
      </w:pPr>
      <w:r w:rsidRPr="00E26189">
        <w:rPr>
          <w:b/>
          <w:bCs/>
        </w:rPr>
        <w:t>Purpose:</w:t>
      </w:r>
      <w:r w:rsidRPr="00E26189">
        <w:t xml:space="preserve"> This parameter allows the maker to configure a custom image URL that will be displayed inside the control.</w:t>
      </w:r>
    </w:p>
    <w:p w14:paraId="7459BEF5" w14:textId="77777777" w:rsidR="00E26189" w:rsidRPr="00E26189" w:rsidRDefault="00E26189" w:rsidP="00E26189">
      <w:pPr>
        <w:numPr>
          <w:ilvl w:val="1"/>
          <w:numId w:val="1"/>
        </w:numPr>
      </w:pPr>
      <w:r w:rsidRPr="00E26189">
        <w:t>If a valid URL is provided, the control renders the image alongside the chip items.</w:t>
      </w:r>
    </w:p>
    <w:p w14:paraId="31FFBBA2" w14:textId="77777777" w:rsidR="00E26189" w:rsidRPr="00E26189" w:rsidRDefault="00E26189" w:rsidP="00E26189">
      <w:pPr>
        <w:numPr>
          <w:ilvl w:val="1"/>
          <w:numId w:val="1"/>
        </w:numPr>
      </w:pPr>
      <w:r w:rsidRPr="00E26189">
        <w:t>If left empty, no image is shown.</w:t>
      </w:r>
    </w:p>
    <w:p w14:paraId="537DDE43" w14:textId="77777777" w:rsidR="00824210" w:rsidRPr="00824210" w:rsidRDefault="00824210" w:rsidP="00824210">
      <w:pPr>
        <w:pStyle w:val="Heading4"/>
      </w:pPr>
      <w:r w:rsidRPr="00824210">
        <w:lastRenderedPageBreak/>
        <w:t xml:space="preserve">2. </w:t>
      </w:r>
      <w:proofErr w:type="spellStart"/>
      <w:r w:rsidRPr="00824210">
        <w:t>relationshipName</w:t>
      </w:r>
      <w:proofErr w:type="spellEnd"/>
    </w:p>
    <w:p w14:paraId="1EC49652" w14:textId="77777777" w:rsidR="00824210" w:rsidRPr="00824210" w:rsidRDefault="00824210" w:rsidP="00824210">
      <w:pPr>
        <w:numPr>
          <w:ilvl w:val="0"/>
          <w:numId w:val="2"/>
        </w:numPr>
      </w:pPr>
      <w:r w:rsidRPr="00824210">
        <w:rPr>
          <w:b/>
          <w:bCs/>
        </w:rPr>
        <w:t>Type:</w:t>
      </w:r>
      <w:r w:rsidRPr="00824210">
        <w:t xml:space="preserve"> </w:t>
      </w:r>
      <w:proofErr w:type="spellStart"/>
      <w:r w:rsidRPr="00824210">
        <w:t>SingleLine.Text</w:t>
      </w:r>
      <w:proofErr w:type="spellEnd"/>
    </w:p>
    <w:p w14:paraId="76C7836E" w14:textId="77777777" w:rsidR="00824210" w:rsidRPr="00824210" w:rsidRDefault="00824210" w:rsidP="00824210">
      <w:pPr>
        <w:numPr>
          <w:ilvl w:val="0"/>
          <w:numId w:val="2"/>
        </w:numPr>
      </w:pPr>
      <w:r w:rsidRPr="00824210">
        <w:rPr>
          <w:b/>
          <w:bCs/>
        </w:rPr>
        <w:t>Usage:</w:t>
      </w:r>
      <w:r w:rsidRPr="00824210">
        <w:t xml:space="preserve"> input</w:t>
      </w:r>
    </w:p>
    <w:p w14:paraId="5F0A0347" w14:textId="77777777" w:rsidR="00824210" w:rsidRPr="00824210" w:rsidRDefault="00824210" w:rsidP="00824210">
      <w:pPr>
        <w:numPr>
          <w:ilvl w:val="0"/>
          <w:numId w:val="2"/>
        </w:numPr>
      </w:pPr>
      <w:r w:rsidRPr="00824210">
        <w:rPr>
          <w:b/>
          <w:bCs/>
        </w:rPr>
        <w:t>Required:</w:t>
      </w:r>
      <w:r w:rsidRPr="00824210">
        <w:t xml:space="preserve"> true</w:t>
      </w:r>
    </w:p>
    <w:p w14:paraId="1E2C9F6D" w14:textId="77777777" w:rsidR="00824210" w:rsidRPr="00824210" w:rsidRDefault="00824210" w:rsidP="00824210">
      <w:pPr>
        <w:numPr>
          <w:ilvl w:val="0"/>
          <w:numId w:val="2"/>
        </w:numPr>
      </w:pPr>
      <w:r w:rsidRPr="00824210">
        <w:rPr>
          <w:b/>
          <w:bCs/>
        </w:rPr>
        <w:t>Purpose:</w:t>
      </w:r>
      <w:r w:rsidRPr="00824210">
        <w:t xml:space="preserve"> This parameter defines the </w:t>
      </w:r>
      <w:r w:rsidRPr="00824210">
        <w:rPr>
          <w:b/>
          <w:bCs/>
        </w:rPr>
        <w:t>relationship navigation property name</w:t>
      </w:r>
      <w:r w:rsidRPr="00824210">
        <w:t xml:space="preserve"> used when associating or dissociating records through the Web API.</w:t>
      </w:r>
    </w:p>
    <w:p w14:paraId="30ECC9E7" w14:textId="77777777" w:rsidR="00824210" w:rsidRPr="00824210" w:rsidRDefault="00824210" w:rsidP="00824210">
      <w:pPr>
        <w:numPr>
          <w:ilvl w:val="1"/>
          <w:numId w:val="2"/>
        </w:numPr>
      </w:pPr>
      <w:r w:rsidRPr="00824210">
        <w:t>The control first attempts to resolve the relationship name dynamically from the dataset (extendedDataset.relationship?.name).</w:t>
      </w:r>
    </w:p>
    <w:p w14:paraId="070A6A54" w14:textId="77777777" w:rsidR="00824210" w:rsidRDefault="00824210" w:rsidP="00824210">
      <w:pPr>
        <w:numPr>
          <w:ilvl w:val="1"/>
          <w:numId w:val="2"/>
        </w:numPr>
      </w:pPr>
      <w:r w:rsidRPr="00824210">
        <w:t xml:space="preserve">If the dataset does not provide a relationship (e.g., when not bound to a </w:t>
      </w:r>
      <w:proofErr w:type="spellStart"/>
      <w:r w:rsidRPr="00824210">
        <w:t>subgrid</w:t>
      </w:r>
      <w:proofErr w:type="spellEnd"/>
      <w:r w:rsidRPr="00824210">
        <w:t>), the value from this input property is used as a fallback.</w:t>
      </w:r>
    </w:p>
    <w:p w14:paraId="09034584" w14:textId="2EC61D6B" w:rsidR="00B31FFC" w:rsidRPr="00E26189" w:rsidRDefault="00B31FFC" w:rsidP="00B31FFC">
      <w:pPr>
        <w:pStyle w:val="Heading4"/>
      </w:pPr>
      <w:r>
        <w:t>3</w:t>
      </w:r>
      <w:r w:rsidRPr="00E26189">
        <w:t xml:space="preserve">. </w:t>
      </w:r>
      <w:proofErr w:type="spellStart"/>
      <w:r>
        <w:t>labelText</w:t>
      </w:r>
      <w:proofErr w:type="spellEnd"/>
    </w:p>
    <w:p w14:paraId="5D8E85D5" w14:textId="77777777" w:rsidR="00B31FFC" w:rsidRPr="00E26189" w:rsidRDefault="00B31FFC" w:rsidP="00B31FFC">
      <w:pPr>
        <w:numPr>
          <w:ilvl w:val="0"/>
          <w:numId w:val="1"/>
        </w:numPr>
      </w:pPr>
      <w:r w:rsidRPr="00E26189">
        <w:rPr>
          <w:b/>
          <w:bCs/>
        </w:rPr>
        <w:t>Type:</w:t>
      </w:r>
      <w:r w:rsidRPr="00E26189">
        <w:t xml:space="preserve"> </w:t>
      </w:r>
      <w:proofErr w:type="spellStart"/>
      <w:r w:rsidRPr="00E26189">
        <w:t>SingleLine.Text</w:t>
      </w:r>
      <w:proofErr w:type="spellEnd"/>
    </w:p>
    <w:p w14:paraId="3FB13504" w14:textId="77777777" w:rsidR="00B31FFC" w:rsidRPr="00E26189" w:rsidRDefault="00B31FFC" w:rsidP="00B31FFC">
      <w:pPr>
        <w:numPr>
          <w:ilvl w:val="0"/>
          <w:numId w:val="1"/>
        </w:numPr>
      </w:pPr>
      <w:r w:rsidRPr="00E26189">
        <w:rPr>
          <w:b/>
          <w:bCs/>
        </w:rPr>
        <w:t>Usage:</w:t>
      </w:r>
      <w:r w:rsidRPr="00E26189">
        <w:t xml:space="preserve"> input</w:t>
      </w:r>
    </w:p>
    <w:p w14:paraId="0C4B9EDE" w14:textId="64EED367" w:rsidR="00B31FFC" w:rsidRPr="00E26189" w:rsidRDefault="00B31FFC" w:rsidP="00B31FFC">
      <w:pPr>
        <w:numPr>
          <w:ilvl w:val="0"/>
          <w:numId w:val="1"/>
        </w:numPr>
      </w:pPr>
      <w:r w:rsidRPr="00E26189">
        <w:rPr>
          <w:b/>
          <w:bCs/>
        </w:rPr>
        <w:t>Required:</w:t>
      </w:r>
      <w:r w:rsidRPr="00E26189">
        <w:t xml:space="preserve"> </w:t>
      </w:r>
      <w:r>
        <w:rPr>
          <w:i/>
          <w:iCs/>
        </w:rPr>
        <w:t>Optional</w:t>
      </w:r>
    </w:p>
    <w:p w14:paraId="2711BF13" w14:textId="4FC0EECD" w:rsidR="00B31FFC" w:rsidRPr="00E26189" w:rsidRDefault="00B31FFC" w:rsidP="00B25240">
      <w:pPr>
        <w:numPr>
          <w:ilvl w:val="1"/>
          <w:numId w:val="1"/>
        </w:numPr>
      </w:pPr>
      <w:r w:rsidRPr="00B25240">
        <w:rPr>
          <w:b/>
          <w:bCs/>
        </w:rPr>
        <w:t>Purpose:</w:t>
      </w:r>
      <w:r w:rsidRPr="00E26189">
        <w:t xml:space="preserve"> This parameter allows the maker to configure a custom </w:t>
      </w:r>
      <w:r w:rsidR="00B25240">
        <w:t>Label displayed</w:t>
      </w:r>
      <w:r w:rsidR="00B25240" w:rsidRPr="00C45E4F">
        <w:t xml:space="preserve"> to the left of the control. If not provided, no label is shown.</w:t>
      </w:r>
    </w:p>
    <w:p w14:paraId="6EDC1165" w14:textId="4570917F" w:rsidR="00B31FFC" w:rsidRPr="00E26189" w:rsidRDefault="00B31FFC" w:rsidP="00B31FFC">
      <w:pPr>
        <w:pStyle w:val="Heading4"/>
      </w:pPr>
      <w:r>
        <w:t>4</w:t>
      </w:r>
      <w:r w:rsidRPr="00E26189">
        <w:t xml:space="preserve">. </w:t>
      </w:r>
      <w:proofErr w:type="spellStart"/>
      <w:r>
        <w:t>chipWidth</w:t>
      </w:r>
      <w:proofErr w:type="spellEnd"/>
    </w:p>
    <w:p w14:paraId="0B943333" w14:textId="77777777" w:rsidR="00B31FFC" w:rsidRPr="00E26189" w:rsidRDefault="00B31FFC" w:rsidP="00B31FFC">
      <w:pPr>
        <w:numPr>
          <w:ilvl w:val="0"/>
          <w:numId w:val="1"/>
        </w:numPr>
      </w:pPr>
      <w:r w:rsidRPr="00E26189">
        <w:rPr>
          <w:b/>
          <w:bCs/>
        </w:rPr>
        <w:t>Type:</w:t>
      </w:r>
      <w:r w:rsidRPr="00E26189">
        <w:t xml:space="preserve"> </w:t>
      </w:r>
      <w:proofErr w:type="spellStart"/>
      <w:r w:rsidRPr="00E26189">
        <w:t>SingleLine.Text</w:t>
      </w:r>
      <w:proofErr w:type="spellEnd"/>
    </w:p>
    <w:p w14:paraId="4F7CE765" w14:textId="77777777" w:rsidR="00B31FFC" w:rsidRPr="00E26189" w:rsidRDefault="00B31FFC" w:rsidP="00B31FFC">
      <w:pPr>
        <w:numPr>
          <w:ilvl w:val="0"/>
          <w:numId w:val="1"/>
        </w:numPr>
      </w:pPr>
      <w:r w:rsidRPr="00E26189">
        <w:rPr>
          <w:b/>
          <w:bCs/>
        </w:rPr>
        <w:t>Usage:</w:t>
      </w:r>
      <w:r w:rsidRPr="00E26189">
        <w:t xml:space="preserve"> input</w:t>
      </w:r>
    </w:p>
    <w:p w14:paraId="05C5EC8E" w14:textId="288F2158" w:rsidR="00B31FFC" w:rsidRPr="00E26189" w:rsidRDefault="00B31FFC" w:rsidP="00B31FFC">
      <w:pPr>
        <w:numPr>
          <w:ilvl w:val="0"/>
          <w:numId w:val="1"/>
        </w:numPr>
      </w:pPr>
      <w:r w:rsidRPr="00E26189">
        <w:rPr>
          <w:b/>
          <w:bCs/>
        </w:rPr>
        <w:t>Required:</w:t>
      </w:r>
      <w:r w:rsidRPr="00E26189">
        <w:t xml:space="preserve"> </w:t>
      </w:r>
      <w:r>
        <w:rPr>
          <w:i/>
          <w:iCs/>
        </w:rPr>
        <w:t>Optional</w:t>
      </w:r>
    </w:p>
    <w:p w14:paraId="4CDCDA78" w14:textId="01B15AD4" w:rsidR="00294CE0" w:rsidRDefault="00B31FFC" w:rsidP="00294CE0">
      <w:pPr>
        <w:numPr>
          <w:ilvl w:val="0"/>
          <w:numId w:val="1"/>
        </w:numPr>
      </w:pPr>
      <w:r w:rsidRPr="00E26189">
        <w:rPr>
          <w:b/>
          <w:bCs/>
        </w:rPr>
        <w:t>Purpose:</w:t>
      </w:r>
      <w:r w:rsidRPr="00E26189">
        <w:t xml:space="preserve"> This parameter allows the maker to configure a </w:t>
      </w:r>
      <w:r w:rsidR="00B25240" w:rsidRPr="00C45E4F">
        <w:t>maximum width for each chip. Defaults to 150px. Helps control truncation and layout consistency.</w:t>
      </w:r>
      <w:r w:rsidRPr="00E26189">
        <w:t>.</w:t>
      </w:r>
    </w:p>
    <w:p w14:paraId="4FB61DC3" w14:textId="77777777" w:rsidR="00294CE0" w:rsidRDefault="00294CE0" w:rsidP="00294CE0">
      <w:pPr>
        <w:pStyle w:val="Heading2"/>
      </w:pPr>
      <w:r>
        <w:t>Code Structure:</w:t>
      </w:r>
    </w:p>
    <w:p w14:paraId="18A09876" w14:textId="77777777" w:rsidR="00294CE0" w:rsidRDefault="00294CE0" w:rsidP="00824210">
      <w:pPr>
        <w:pStyle w:val="Heading4"/>
      </w:pPr>
      <w:r>
        <w:t xml:space="preserve">1. </w:t>
      </w:r>
      <w:proofErr w:type="spellStart"/>
      <w:r>
        <w:t>MultiSelectLookup.tsx</w:t>
      </w:r>
      <w:proofErr w:type="spellEnd"/>
    </w:p>
    <w:p w14:paraId="64059971" w14:textId="77777777" w:rsidR="00294CE0" w:rsidRDefault="00294CE0" w:rsidP="00294CE0">
      <w:r>
        <w:t xml:space="preserve">   - React component that renders selected records as chips.</w:t>
      </w:r>
    </w:p>
    <w:p w14:paraId="45DC7531" w14:textId="77777777" w:rsidR="00294CE0" w:rsidRDefault="00294CE0" w:rsidP="00294CE0">
      <w:r>
        <w:t xml:space="preserve">   - Props: items, </w:t>
      </w:r>
      <w:proofErr w:type="spellStart"/>
      <w:r>
        <w:t>onRemoveItem</w:t>
      </w:r>
      <w:proofErr w:type="spellEnd"/>
      <w:r>
        <w:t xml:space="preserve">, </w:t>
      </w:r>
      <w:proofErr w:type="spellStart"/>
      <w:r>
        <w:t>onSearch</w:t>
      </w:r>
      <w:proofErr w:type="spellEnd"/>
      <w:r>
        <w:t xml:space="preserve">, </w:t>
      </w:r>
      <w:proofErr w:type="spellStart"/>
      <w:r>
        <w:t>onClickItem</w:t>
      </w:r>
      <w:proofErr w:type="spellEnd"/>
      <w:r>
        <w:t>.</w:t>
      </w:r>
    </w:p>
    <w:p w14:paraId="3588BD48" w14:textId="77777777" w:rsidR="00294CE0" w:rsidRDefault="00294CE0" w:rsidP="00294CE0">
      <w:r>
        <w:t xml:space="preserve">   - Handles UI interactions and triggers corresponding handlers.</w:t>
      </w:r>
    </w:p>
    <w:p w14:paraId="59D23CE2" w14:textId="77777777" w:rsidR="00294CE0" w:rsidRDefault="00294CE0" w:rsidP="00294CE0"/>
    <w:p w14:paraId="7176A01C" w14:textId="77777777" w:rsidR="00294CE0" w:rsidRDefault="00294CE0" w:rsidP="00824210">
      <w:pPr>
        <w:pStyle w:val="Heading4"/>
      </w:pPr>
      <w:r>
        <w:lastRenderedPageBreak/>
        <w:t xml:space="preserve">2. </w:t>
      </w:r>
      <w:proofErr w:type="spellStart"/>
      <w:r>
        <w:t>index.ts</w:t>
      </w:r>
      <w:proofErr w:type="spellEnd"/>
    </w:p>
    <w:p w14:paraId="6EE95598" w14:textId="77777777" w:rsidR="00294CE0" w:rsidRDefault="00294CE0" w:rsidP="00294CE0">
      <w:r>
        <w:t xml:space="preserve">   - Main PCF control entry point.</w:t>
      </w:r>
    </w:p>
    <w:p w14:paraId="08859924" w14:textId="1AEC0D78" w:rsidR="00294CE0" w:rsidRDefault="00294CE0" w:rsidP="00294CE0">
      <w:r>
        <w:t xml:space="preserve">   - Extracts context values: dataset, entity names,</w:t>
      </w:r>
      <w:r w:rsidR="0073725A" w:rsidRPr="0073725A">
        <w:t xml:space="preserve"> </w:t>
      </w:r>
      <w:r w:rsidR="0073725A">
        <w:t>entity Id’s and</w:t>
      </w:r>
      <w:r>
        <w:t xml:space="preserve"> relationship name.</w:t>
      </w:r>
    </w:p>
    <w:p w14:paraId="189803D9" w14:textId="58A19BF7" w:rsidR="00294CE0" w:rsidRDefault="00294CE0" w:rsidP="00294CE0">
      <w:r>
        <w:t xml:space="preserve">   - Applies fallback for relationship name using </w:t>
      </w:r>
      <w:r w:rsidR="00E624A4">
        <w:t>input parameter</w:t>
      </w:r>
    </w:p>
    <w:p w14:paraId="1AD8663D" w14:textId="77777777" w:rsidR="00294CE0" w:rsidRDefault="00294CE0" w:rsidP="00294CE0">
      <w:r>
        <w:t xml:space="preserve">   - Defines handlers:</w:t>
      </w:r>
    </w:p>
    <w:p w14:paraId="7AD6F3CB" w14:textId="0663BD89" w:rsidR="00294CE0" w:rsidRDefault="00294CE0" w:rsidP="00294CE0">
      <w:r>
        <w:t xml:space="preserve">     - </w:t>
      </w:r>
      <w:proofErr w:type="spellStart"/>
      <w:r>
        <w:t>openRecord</w:t>
      </w:r>
      <w:proofErr w:type="spellEnd"/>
      <w:r>
        <w:t xml:space="preserve">: Opens </w:t>
      </w:r>
      <w:r w:rsidR="00DA5DFF">
        <w:t xml:space="preserve">selected </w:t>
      </w:r>
      <w:r w:rsidR="00191A74">
        <w:t>Sub Account Record Form.</w:t>
      </w:r>
    </w:p>
    <w:p w14:paraId="2353B772" w14:textId="77777777" w:rsidR="00294CE0" w:rsidRDefault="00294CE0" w:rsidP="00294CE0">
      <w:r>
        <w:t xml:space="preserve">     - </w:t>
      </w:r>
      <w:proofErr w:type="spellStart"/>
      <w:r>
        <w:t>openLookupDialog</w:t>
      </w:r>
      <w:proofErr w:type="spellEnd"/>
      <w:r>
        <w:t>: Opens lookup dialog and associates selected records.</w:t>
      </w:r>
    </w:p>
    <w:p w14:paraId="5DB15E43" w14:textId="77777777" w:rsidR="00294CE0" w:rsidRDefault="00294CE0" w:rsidP="00294CE0">
      <w:r>
        <w:t xml:space="preserve">     - </w:t>
      </w:r>
      <w:proofErr w:type="spellStart"/>
      <w:r>
        <w:t>removeAssociation</w:t>
      </w:r>
      <w:proofErr w:type="spellEnd"/>
      <w:r>
        <w:t>: Dissociates selected record.</w:t>
      </w:r>
    </w:p>
    <w:p w14:paraId="787A25F9" w14:textId="77777777" w:rsidR="00294CE0" w:rsidRDefault="00294CE0" w:rsidP="00294CE0">
      <w:r>
        <w:t xml:space="preserve">   - Uses async/await with try/catch for error handling.</w:t>
      </w:r>
    </w:p>
    <w:p w14:paraId="010FC868" w14:textId="77777777" w:rsidR="00294CE0" w:rsidRDefault="00294CE0" w:rsidP="00294CE0"/>
    <w:p w14:paraId="5587F680" w14:textId="77777777" w:rsidR="00294CE0" w:rsidRDefault="00294CE0" w:rsidP="00824210">
      <w:pPr>
        <w:pStyle w:val="Heading4"/>
      </w:pPr>
      <w:r>
        <w:t xml:space="preserve">3. </w:t>
      </w:r>
      <w:proofErr w:type="spellStart"/>
      <w:r>
        <w:t>WebApiOperations.ts</w:t>
      </w:r>
      <w:proofErr w:type="spellEnd"/>
    </w:p>
    <w:p w14:paraId="4CB2BFF7" w14:textId="70C72DCA" w:rsidR="00190C9E" w:rsidRPr="00190C9E" w:rsidRDefault="00294CE0" w:rsidP="00190C9E">
      <w:r>
        <w:t xml:space="preserve">   </w:t>
      </w:r>
      <w:r w:rsidR="00190C9E" w:rsidRPr="00190C9E">
        <w:t>Provides:</w:t>
      </w:r>
    </w:p>
    <w:p w14:paraId="007B46B8" w14:textId="77777777" w:rsidR="00190C9E" w:rsidRPr="00190C9E" w:rsidRDefault="00190C9E" w:rsidP="00190C9E">
      <w:pPr>
        <w:numPr>
          <w:ilvl w:val="0"/>
          <w:numId w:val="4"/>
        </w:numPr>
      </w:pPr>
      <w:proofErr w:type="spellStart"/>
      <w:r w:rsidRPr="00190C9E">
        <w:t>associateRecord</w:t>
      </w:r>
      <w:proofErr w:type="spellEnd"/>
      <w:r w:rsidRPr="00190C9E">
        <w:t>(context, parent, child, relationship)</w:t>
      </w:r>
    </w:p>
    <w:p w14:paraId="1454A81C" w14:textId="77777777" w:rsidR="00190C9E" w:rsidRPr="00190C9E" w:rsidRDefault="00190C9E" w:rsidP="00190C9E">
      <w:pPr>
        <w:numPr>
          <w:ilvl w:val="0"/>
          <w:numId w:val="4"/>
        </w:numPr>
      </w:pPr>
      <w:proofErr w:type="spellStart"/>
      <w:r w:rsidRPr="00190C9E">
        <w:t>dissociateRecord</w:t>
      </w:r>
      <w:proofErr w:type="spellEnd"/>
      <w:r w:rsidRPr="00190C9E">
        <w:t>(context, parent, child, relationship)</w:t>
      </w:r>
    </w:p>
    <w:p w14:paraId="0EC1F48C" w14:textId="3622F7E3" w:rsidR="00190C9E" w:rsidRPr="00190C9E" w:rsidRDefault="00190C9E" w:rsidP="00190C9E">
      <w:r>
        <w:t xml:space="preserve"> </w:t>
      </w:r>
      <w:r w:rsidRPr="00190C9E">
        <w:t xml:space="preserve">Relies on </w:t>
      </w:r>
      <w:proofErr w:type="spellStart"/>
      <w:r w:rsidRPr="00190C9E">
        <w:t>context.webAPI.execute</w:t>
      </w:r>
      <w:proofErr w:type="spellEnd"/>
      <w:r w:rsidRPr="00190C9E">
        <w:t xml:space="preserve"> to generate the correct $ref request patterns:</w:t>
      </w:r>
    </w:p>
    <w:p w14:paraId="41CF4A95" w14:textId="77777777" w:rsidR="00190C9E" w:rsidRPr="00190C9E" w:rsidRDefault="00190C9E" w:rsidP="00190C9E">
      <w:pPr>
        <w:numPr>
          <w:ilvl w:val="0"/>
          <w:numId w:val="5"/>
        </w:numPr>
      </w:pPr>
      <w:r w:rsidRPr="00190C9E">
        <w:rPr>
          <w:b/>
          <w:bCs/>
        </w:rPr>
        <w:t>Associate</w:t>
      </w:r>
      <w:r w:rsidRPr="00190C9E">
        <w:t xml:space="preserve"> → POST /{</w:t>
      </w:r>
      <w:proofErr w:type="spellStart"/>
      <w:r w:rsidRPr="00190C9E">
        <w:t>parentEntity</w:t>
      </w:r>
      <w:proofErr w:type="spellEnd"/>
      <w:r w:rsidRPr="00190C9E">
        <w:t>}({</w:t>
      </w:r>
      <w:proofErr w:type="spellStart"/>
      <w:r w:rsidRPr="00190C9E">
        <w:t>parentId</w:t>
      </w:r>
      <w:proofErr w:type="spellEnd"/>
      <w:r w:rsidRPr="00190C9E">
        <w:t>})/{relationship}/$ref with child IDs in the body</w:t>
      </w:r>
    </w:p>
    <w:p w14:paraId="486CFC4D" w14:textId="77777777" w:rsidR="00190C9E" w:rsidRPr="00190C9E" w:rsidRDefault="00190C9E" w:rsidP="00190C9E">
      <w:pPr>
        <w:numPr>
          <w:ilvl w:val="0"/>
          <w:numId w:val="5"/>
        </w:numPr>
      </w:pPr>
      <w:r w:rsidRPr="00190C9E">
        <w:rPr>
          <w:b/>
          <w:bCs/>
        </w:rPr>
        <w:t>Disassociate</w:t>
      </w:r>
      <w:r w:rsidRPr="00190C9E">
        <w:t xml:space="preserve"> → DELETE /{</w:t>
      </w:r>
      <w:proofErr w:type="spellStart"/>
      <w:r w:rsidRPr="00190C9E">
        <w:t>parentEntity</w:t>
      </w:r>
      <w:proofErr w:type="spellEnd"/>
      <w:r w:rsidRPr="00190C9E">
        <w:t>}({</w:t>
      </w:r>
      <w:proofErr w:type="spellStart"/>
      <w:r w:rsidRPr="00190C9E">
        <w:t>parentId</w:t>
      </w:r>
      <w:proofErr w:type="spellEnd"/>
      <w:r w:rsidRPr="00190C9E">
        <w:t>})/{relationship}({</w:t>
      </w:r>
      <w:proofErr w:type="spellStart"/>
      <w:r w:rsidRPr="00190C9E">
        <w:t>childId</w:t>
      </w:r>
      <w:proofErr w:type="spellEnd"/>
      <w:r w:rsidRPr="00190C9E">
        <w:t>})/$ref with the child ID in the URL</w:t>
      </w:r>
    </w:p>
    <w:p w14:paraId="1817E0C1" w14:textId="6F408815" w:rsidR="00190C9E" w:rsidRPr="00190C9E" w:rsidRDefault="00190C9E" w:rsidP="00190C9E">
      <w:r w:rsidRPr="00190C9E">
        <w:t>Surfaces errors by checking the Web API response and throwing when the operation fails.</w:t>
      </w:r>
    </w:p>
    <w:p w14:paraId="30269268" w14:textId="67160A3A" w:rsidR="00294CE0" w:rsidRDefault="00294CE0" w:rsidP="00190C9E">
      <w:r>
        <w:t>Usage Patterns:</w:t>
      </w:r>
    </w:p>
    <w:p w14:paraId="52CB7FD7" w14:textId="77777777" w:rsidR="00294CE0" w:rsidRDefault="00294CE0" w:rsidP="00294CE0">
      <w:r>
        <w:t>- All async operations are wrapped in try/catch blocks.</w:t>
      </w:r>
    </w:p>
    <w:p w14:paraId="29D6C2A4" w14:textId="77777777" w:rsidR="00294CE0" w:rsidRDefault="00294CE0" w:rsidP="00294CE0">
      <w:r>
        <w:t>- Dataset refresh is triggered after successful associate/dissociate.</w:t>
      </w:r>
    </w:p>
    <w:p w14:paraId="2EF5D489" w14:textId="77777777" w:rsidR="00294CE0" w:rsidRDefault="00294CE0" w:rsidP="00294CE0"/>
    <w:sectPr w:rsidR="00294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410E"/>
    <w:multiLevelType w:val="multilevel"/>
    <w:tmpl w:val="DAF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B5C86"/>
    <w:multiLevelType w:val="multilevel"/>
    <w:tmpl w:val="863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A3C59"/>
    <w:multiLevelType w:val="multilevel"/>
    <w:tmpl w:val="DEF6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76205"/>
    <w:multiLevelType w:val="multilevel"/>
    <w:tmpl w:val="41A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607CF"/>
    <w:multiLevelType w:val="multilevel"/>
    <w:tmpl w:val="940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273373">
    <w:abstractNumId w:val="2"/>
  </w:num>
  <w:num w:numId="2" w16cid:durableId="53357745">
    <w:abstractNumId w:val="0"/>
  </w:num>
  <w:num w:numId="3" w16cid:durableId="1032071786">
    <w:abstractNumId w:val="3"/>
  </w:num>
  <w:num w:numId="4" w16cid:durableId="794830337">
    <w:abstractNumId w:val="4"/>
  </w:num>
  <w:num w:numId="5" w16cid:durableId="773326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E0"/>
    <w:rsid w:val="00190C9E"/>
    <w:rsid w:val="00191A74"/>
    <w:rsid w:val="001A4C11"/>
    <w:rsid w:val="002043A5"/>
    <w:rsid w:val="00294CE0"/>
    <w:rsid w:val="004400E2"/>
    <w:rsid w:val="0073725A"/>
    <w:rsid w:val="00784DF9"/>
    <w:rsid w:val="007B680D"/>
    <w:rsid w:val="00824210"/>
    <w:rsid w:val="00B25240"/>
    <w:rsid w:val="00B31FFC"/>
    <w:rsid w:val="00BC1F5D"/>
    <w:rsid w:val="00C45E4F"/>
    <w:rsid w:val="00D55708"/>
    <w:rsid w:val="00DA5DFF"/>
    <w:rsid w:val="00E26189"/>
    <w:rsid w:val="00E624A4"/>
    <w:rsid w:val="00FD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D380"/>
  <w15:chartTrackingRefBased/>
  <w15:docId w15:val="{80255ED0-8DCC-4D37-9CDD-A8277183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4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4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4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C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C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2427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Thota</dc:creator>
  <cp:keywords/>
  <dc:description/>
  <cp:lastModifiedBy>Sindhuja Thota</cp:lastModifiedBy>
  <cp:revision>14</cp:revision>
  <dcterms:created xsi:type="dcterms:W3CDTF">2025-09-23T12:04:00Z</dcterms:created>
  <dcterms:modified xsi:type="dcterms:W3CDTF">2025-10-06T10:04:00Z</dcterms:modified>
</cp:coreProperties>
</file>