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AA09" w14:textId="77777777" w:rsidR="00F36A6F" w:rsidRDefault="00F36A6F" w:rsidP="00CF3A27">
      <w:pPr>
        <w:ind w:left="720" w:hanging="360"/>
      </w:pPr>
    </w:p>
    <w:p w14:paraId="6A2B3EBA" w14:textId="074CB3F4" w:rsidR="007B6D8B" w:rsidRPr="00F6424A" w:rsidRDefault="00F36A6F" w:rsidP="00CF3A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Statement of Problem: </w:t>
      </w:r>
      <w:r w:rsidR="00F6424A" w:rsidRPr="00F6424A">
        <w:rPr>
          <w:rFonts w:ascii="Times New Roman" w:hAnsi="Times New Roman" w:cs="Times New Roman"/>
          <w:sz w:val="24"/>
          <w:szCs w:val="24"/>
        </w:rPr>
        <w:t>To identify how the development of affordable housing opportunities has panned out in high opportunity neighborhoods, the hurdles the development of such facilities might face, and how to enable the less capable neighborhoods to catch up with the high opportunity neighborhoods</w:t>
      </w:r>
    </w:p>
    <w:p w14:paraId="23AC0382" w14:textId="69BAFEEC" w:rsidR="00A51909" w:rsidRPr="009A4B2D" w:rsidRDefault="00157305" w:rsidP="00CF3A27">
      <w:pPr>
        <w:pStyle w:val="ListParagraph"/>
        <w:numPr>
          <w:ilvl w:val="0"/>
          <w:numId w:val="1"/>
        </w:numPr>
        <w:rPr>
          <w:rFonts w:ascii="Times New Roman" w:hAnsi="Times New Roman" w:cs="Times New Roman"/>
          <w:sz w:val="24"/>
          <w:szCs w:val="24"/>
        </w:rPr>
      </w:pPr>
      <w:r w:rsidRPr="009A4B2D">
        <w:rPr>
          <w:rFonts w:ascii="Times New Roman" w:hAnsi="Times New Roman" w:cs="Times New Roman"/>
          <w:sz w:val="24"/>
          <w:szCs w:val="24"/>
        </w:rPr>
        <w:t>Data needed:</w:t>
      </w:r>
    </w:p>
    <w:p w14:paraId="6A32AFAE" w14:textId="5202AEBF" w:rsidR="00157305" w:rsidRPr="009A4B2D" w:rsidRDefault="00157305"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Income data</w:t>
      </w:r>
      <w:r w:rsidR="00EB23E7">
        <w:rPr>
          <w:rFonts w:ascii="Times New Roman" w:hAnsi="Times New Roman" w:cs="Times New Roman"/>
          <w:sz w:val="24"/>
          <w:szCs w:val="24"/>
        </w:rPr>
        <w:t xml:space="preserve"> distributed across Dallas and adjacent counties</w:t>
      </w:r>
    </w:p>
    <w:p w14:paraId="21F17666" w14:textId="4BF6A7CF" w:rsidR="00157305" w:rsidRPr="009A4B2D" w:rsidRDefault="00157305"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Age distribution data – workforce estimation</w:t>
      </w:r>
      <w:r w:rsidR="00EB23E7">
        <w:rPr>
          <w:rFonts w:ascii="Times New Roman" w:hAnsi="Times New Roman" w:cs="Times New Roman"/>
          <w:sz w:val="24"/>
          <w:szCs w:val="24"/>
        </w:rPr>
        <w:t>s</w:t>
      </w:r>
    </w:p>
    <w:p w14:paraId="3FD4EFAB" w14:textId="3956506F" w:rsidR="00157305" w:rsidRPr="009A4B2D" w:rsidRDefault="00157305"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Public transportation route system/distribution</w:t>
      </w:r>
    </w:p>
    <w:p w14:paraId="3F588725" w14:textId="2E4E7868" w:rsidR="00157305" w:rsidRPr="009A4B2D" w:rsidRDefault="00157305"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 xml:space="preserve">Map of </w:t>
      </w:r>
      <w:r w:rsidR="00EB23E7">
        <w:rPr>
          <w:rFonts w:ascii="Times New Roman" w:hAnsi="Times New Roman" w:cs="Times New Roman"/>
          <w:sz w:val="24"/>
          <w:szCs w:val="24"/>
        </w:rPr>
        <w:t xml:space="preserve">jobs </w:t>
      </w:r>
      <w:r w:rsidRPr="009A4B2D">
        <w:rPr>
          <w:rFonts w:ascii="Times New Roman" w:hAnsi="Times New Roman" w:cs="Times New Roman"/>
          <w:sz w:val="24"/>
          <w:szCs w:val="24"/>
        </w:rPr>
        <w:t>availability</w:t>
      </w:r>
      <w:r w:rsidR="00EB23E7">
        <w:rPr>
          <w:rFonts w:ascii="Times New Roman" w:hAnsi="Times New Roman" w:cs="Times New Roman"/>
          <w:sz w:val="24"/>
          <w:szCs w:val="24"/>
        </w:rPr>
        <w:t xml:space="preserve"> and their pay distribution</w:t>
      </w:r>
    </w:p>
    <w:p w14:paraId="6A54908F" w14:textId="059A11D3" w:rsidR="00157305" w:rsidRPr="009A4B2D" w:rsidRDefault="00157305"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Property tax distribution map</w:t>
      </w:r>
    </w:p>
    <w:p w14:paraId="3977E99B" w14:textId="05CAD48C" w:rsidR="00911FB2" w:rsidRPr="009A4B2D" w:rsidRDefault="00911FB2"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Map of distribution of school</w:t>
      </w:r>
      <w:r w:rsidR="007B6D8B">
        <w:rPr>
          <w:rFonts w:ascii="Times New Roman" w:hAnsi="Times New Roman" w:cs="Times New Roman"/>
          <w:sz w:val="24"/>
          <w:szCs w:val="24"/>
        </w:rPr>
        <w:t xml:space="preserve"> district</w:t>
      </w:r>
      <w:r w:rsidRPr="009A4B2D">
        <w:rPr>
          <w:rFonts w:ascii="Times New Roman" w:hAnsi="Times New Roman" w:cs="Times New Roman"/>
          <w:sz w:val="24"/>
          <w:szCs w:val="24"/>
        </w:rPr>
        <w:t>s with ranking</w:t>
      </w:r>
    </w:p>
    <w:p w14:paraId="4496B250" w14:textId="4CF9BCD4" w:rsidR="00911FB2" w:rsidRPr="009A4B2D" w:rsidRDefault="00911FB2"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Housing rent/cost data</w:t>
      </w:r>
    </w:p>
    <w:p w14:paraId="23CDFF76" w14:textId="0155FACB" w:rsidR="00911FB2" w:rsidRPr="009A4B2D" w:rsidRDefault="00911FB2"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Poverty map</w:t>
      </w:r>
    </w:p>
    <w:p w14:paraId="5A82EADA" w14:textId="639B0EF4" w:rsidR="00911FB2" w:rsidRPr="009A4B2D" w:rsidRDefault="00911FB2"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Availability of units for rent</w:t>
      </w:r>
    </w:p>
    <w:p w14:paraId="4E99A1BF" w14:textId="739EE3E9" w:rsidR="00911FB2" w:rsidRDefault="00911FB2" w:rsidP="00CF3A27">
      <w:pPr>
        <w:pStyle w:val="ListParagraph"/>
        <w:numPr>
          <w:ilvl w:val="1"/>
          <w:numId w:val="1"/>
        </w:numPr>
        <w:rPr>
          <w:rFonts w:ascii="Times New Roman" w:hAnsi="Times New Roman" w:cs="Times New Roman"/>
          <w:sz w:val="24"/>
          <w:szCs w:val="24"/>
        </w:rPr>
      </w:pPr>
      <w:r w:rsidRPr="009A4B2D">
        <w:rPr>
          <w:rFonts w:ascii="Times New Roman" w:hAnsi="Times New Roman" w:cs="Times New Roman"/>
          <w:sz w:val="24"/>
          <w:szCs w:val="24"/>
        </w:rPr>
        <w:t>Map showing new housing/apartment constructions</w:t>
      </w:r>
    </w:p>
    <w:p w14:paraId="319A4DD8" w14:textId="5FFA3756" w:rsidR="00562646" w:rsidRDefault="00562646"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Crime rate data</w:t>
      </w:r>
    </w:p>
    <w:p w14:paraId="1D29C187" w14:textId="2658A0F0" w:rsidR="00330200" w:rsidRDefault="00330200"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Healthcare </w:t>
      </w:r>
      <w:r w:rsidR="00723341">
        <w:rPr>
          <w:rFonts w:ascii="Times New Roman" w:hAnsi="Times New Roman" w:cs="Times New Roman"/>
          <w:sz w:val="24"/>
          <w:szCs w:val="24"/>
        </w:rPr>
        <w:t>facility</w:t>
      </w:r>
    </w:p>
    <w:p w14:paraId="5CE2F5AB" w14:textId="59FE62E9" w:rsidR="00330200" w:rsidRDefault="00330200"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WIC centers</w:t>
      </w:r>
    </w:p>
    <w:p w14:paraId="0F255E90" w14:textId="339685E0" w:rsidR="00723341" w:rsidRDefault="00723341" w:rsidP="00CF3A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questions to be answered:</w:t>
      </w:r>
    </w:p>
    <w:p w14:paraId="3CFBB900" w14:textId="30B1C437" w:rsidR="00723341" w:rsidRDefault="00723341"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Where are high opportunity neighborhoods located in North Texas, and how have these changed over the last 40 years?</w:t>
      </w:r>
    </w:p>
    <w:p w14:paraId="2EC12D8D" w14:textId="4FB3B759" w:rsidR="00517ED2" w:rsidRDefault="00517ED2" w:rsidP="00CF3A27">
      <w:pPr>
        <w:pStyle w:val="ListParagraph"/>
        <w:numPr>
          <w:ilvl w:val="2"/>
          <w:numId w:val="1"/>
        </w:numPr>
        <w:rPr>
          <w:rFonts w:ascii="Times New Roman" w:hAnsi="Times New Roman" w:cs="Times New Roman"/>
          <w:sz w:val="24"/>
          <w:szCs w:val="24"/>
        </w:rPr>
      </w:pPr>
      <w:r w:rsidRPr="00F65702">
        <w:rPr>
          <w:rFonts w:ascii="Times New Roman" w:hAnsi="Times New Roman" w:cs="Times New Roman"/>
          <w:b/>
          <w:bCs/>
          <w:sz w:val="24"/>
          <w:szCs w:val="24"/>
        </w:rPr>
        <w:t xml:space="preserve">Define high opportunity </w:t>
      </w:r>
      <w:r w:rsidR="00F65702" w:rsidRPr="00F65702">
        <w:rPr>
          <w:rFonts w:ascii="Times New Roman" w:hAnsi="Times New Roman" w:cs="Times New Roman"/>
          <w:b/>
          <w:bCs/>
          <w:sz w:val="24"/>
          <w:szCs w:val="24"/>
        </w:rPr>
        <w:t>neighborhoods</w:t>
      </w:r>
      <w:r w:rsidR="00F65702">
        <w:rPr>
          <w:rFonts w:ascii="Times New Roman" w:hAnsi="Times New Roman" w:cs="Times New Roman"/>
          <w:sz w:val="24"/>
          <w:szCs w:val="24"/>
        </w:rPr>
        <w:t>:</w:t>
      </w:r>
      <w:r>
        <w:rPr>
          <w:rFonts w:ascii="Times New Roman" w:hAnsi="Times New Roman" w:cs="Times New Roman"/>
          <w:sz w:val="24"/>
          <w:szCs w:val="24"/>
        </w:rPr>
        <w:t xml:space="preserve"> </w:t>
      </w:r>
    </w:p>
    <w:p w14:paraId="41BF38CA" w14:textId="1BDF8548" w:rsidR="00267508" w:rsidRPr="00267508" w:rsidRDefault="00267508" w:rsidP="00CF3A27">
      <w:pPr>
        <w:pStyle w:val="ListParagraph"/>
        <w:ind w:left="2340"/>
        <w:rPr>
          <w:rFonts w:ascii="Times New Roman" w:hAnsi="Times New Roman" w:cs="Times New Roman"/>
          <w:sz w:val="24"/>
          <w:szCs w:val="24"/>
        </w:rPr>
      </w:pPr>
      <w:r w:rsidRPr="00267508">
        <w:rPr>
          <w:rFonts w:ascii="Times New Roman" w:hAnsi="Times New Roman" w:cs="Times New Roman"/>
          <w:sz w:val="24"/>
          <w:szCs w:val="24"/>
        </w:rPr>
        <w:t>Opportunity360</w:t>
      </w:r>
      <w:r w:rsidR="009A1B10">
        <w:rPr>
          <w:rFonts w:ascii="Times New Roman" w:hAnsi="Times New Roman" w:cs="Times New Roman"/>
          <w:sz w:val="24"/>
          <w:szCs w:val="24"/>
        </w:rPr>
        <w:t xml:space="preserve"> </w:t>
      </w:r>
      <w:r w:rsidRPr="00267508">
        <w:rPr>
          <w:rFonts w:ascii="Times New Roman" w:hAnsi="Times New Roman" w:cs="Times New Roman"/>
          <w:sz w:val="24"/>
          <w:szCs w:val="24"/>
        </w:rPr>
        <w:t xml:space="preserve">measures the following five criteria to define opportunity within a community: </w:t>
      </w:r>
    </w:p>
    <w:p w14:paraId="5FF28083" w14:textId="77777777" w:rsidR="00267508" w:rsidRPr="00267508" w:rsidRDefault="00267508" w:rsidP="00CF3A27">
      <w:pPr>
        <w:pStyle w:val="ListParagraph"/>
        <w:ind w:left="2340"/>
        <w:rPr>
          <w:rFonts w:ascii="Times New Roman" w:hAnsi="Times New Roman" w:cs="Times New Roman"/>
          <w:sz w:val="24"/>
          <w:szCs w:val="24"/>
        </w:rPr>
      </w:pPr>
      <w:r w:rsidRPr="00267508">
        <w:rPr>
          <w:rFonts w:ascii="Times New Roman" w:hAnsi="Times New Roman" w:cs="Times New Roman"/>
          <w:sz w:val="24"/>
          <w:szCs w:val="24"/>
        </w:rPr>
        <w:t>i.</w:t>
      </w:r>
      <w:r w:rsidRPr="00267508">
        <w:rPr>
          <w:rFonts w:ascii="Times New Roman" w:hAnsi="Times New Roman" w:cs="Times New Roman"/>
          <w:sz w:val="24"/>
          <w:szCs w:val="24"/>
        </w:rPr>
        <w:tab/>
        <w:t xml:space="preserve">Housing Stability a. Home Ownership b. Housing Cost Burden </w:t>
      </w:r>
      <w:proofErr w:type="gramStart"/>
      <w:r w:rsidRPr="00267508">
        <w:rPr>
          <w:rFonts w:ascii="Times New Roman" w:hAnsi="Times New Roman" w:cs="Times New Roman"/>
          <w:sz w:val="24"/>
          <w:szCs w:val="24"/>
        </w:rPr>
        <w:t>c.</w:t>
      </w:r>
      <w:proofErr w:type="gramEnd"/>
      <w:r w:rsidRPr="00267508">
        <w:rPr>
          <w:rFonts w:ascii="Times New Roman" w:hAnsi="Times New Roman" w:cs="Times New Roman"/>
          <w:sz w:val="24"/>
          <w:szCs w:val="24"/>
        </w:rPr>
        <w:t xml:space="preserve"> Housing Affordability </w:t>
      </w:r>
    </w:p>
    <w:p w14:paraId="75390757" w14:textId="77777777" w:rsidR="00267508" w:rsidRPr="00267508" w:rsidRDefault="00267508" w:rsidP="00CF3A27">
      <w:pPr>
        <w:pStyle w:val="ListParagraph"/>
        <w:ind w:left="2340"/>
        <w:rPr>
          <w:rFonts w:ascii="Times New Roman" w:hAnsi="Times New Roman" w:cs="Times New Roman"/>
          <w:sz w:val="24"/>
          <w:szCs w:val="24"/>
        </w:rPr>
      </w:pPr>
      <w:r w:rsidRPr="00267508">
        <w:rPr>
          <w:rFonts w:ascii="Times New Roman" w:hAnsi="Times New Roman" w:cs="Times New Roman"/>
          <w:sz w:val="24"/>
          <w:szCs w:val="24"/>
        </w:rPr>
        <w:t>ii.</w:t>
      </w:r>
      <w:r w:rsidRPr="00267508">
        <w:rPr>
          <w:rFonts w:ascii="Times New Roman" w:hAnsi="Times New Roman" w:cs="Times New Roman"/>
          <w:sz w:val="24"/>
          <w:szCs w:val="24"/>
        </w:rPr>
        <w:tab/>
        <w:t xml:space="preserve">Education a. High School Completion </w:t>
      </w:r>
      <w:proofErr w:type="gramStart"/>
      <w:r w:rsidRPr="00267508">
        <w:rPr>
          <w:rFonts w:ascii="Times New Roman" w:hAnsi="Times New Roman" w:cs="Times New Roman"/>
          <w:sz w:val="24"/>
          <w:szCs w:val="24"/>
        </w:rPr>
        <w:t>b.</w:t>
      </w:r>
      <w:proofErr w:type="gramEnd"/>
      <w:r w:rsidRPr="00267508">
        <w:rPr>
          <w:rFonts w:ascii="Times New Roman" w:hAnsi="Times New Roman" w:cs="Times New Roman"/>
          <w:sz w:val="24"/>
          <w:szCs w:val="24"/>
        </w:rPr>
        <w:t xml:space="preserve"> Higher Education Attainment</w:t>
      </w:r>
    </w:p>
    <w:p w14:paraId="27DB8812" w14:textId="77777777" w:rsidR="00267508" w:rsidRPr="00267508" w:rsidRDefault="00267508" w:rsidP="00CF3A27">
      <w:pPr>
        <w:pStyle w:val="ListParagraph"/>
        <w:ind w:left="2340"/>
        <w:rPr>
          <w:rFonts w:ascii="Times New Roman" w:hAnsi="Times New Roman" w:cs="Times New Roman"/>
          <w:sz w:val="24"/>
          <w:szCs w:val="24"/>
        </w:rPr>
      </w:pPr>
      <w:r w:rsidRPr="00267508">
        <w:rPr>
          <w:rFonts w:ascii="Times New Roman" w:hAnsi="Times New Roman" w:cs="Times New Roman"/>
          <w:sz w:val="24"/>
          <w:szCs w:val="24"/>
        </w:rPr>
        <w:t>iii.</w:t>
      </w:r>
      <w:r w:rsidRPr="00267508">
        <w:rPr>
          <w:rFonts w:ascii="Times New Roman" w:hAnsi="Times New Roman" w:cs="Times New Roman"/>
          <w:sz w:val="24"/>
          <w:szCs w:val="24"/>
        </w:rPr>
        <w:tab/>
        <w:t xml:space="preserve">Health &amp; Well-Being a. Access and Affordability of Health Care b. Health status </w:t>
      </w:r>
    </w:p>
    <w:p w14:paraId="2BFFF0EF" w14:textId="77777777" w:rsidR="00267508" w:rsidRPr="00267508" w:rsidRDefault="00267508" w:rsidP="00CF3A27">
      <w:pPr>
        <w:pStyle w:val="ListParagraph"/>
        <w:ind w:left="2340"/>
        <w:rPr>
          <w:rFonts w:ascii="Times New Roman" w:hAnsi="Times New Roman" w:cs="Times New Roman"/>
          <w:sz w:val="24"/>
          <w:szCs w:val="24"/>
        </w:rPr>
      </w:pPr>
      <w:r w:rsidRPr="00267508">
        <w:rPr>
          <w:rFonts w:ascii="Times New Roman" w:hAnsi="Times New Roman" w:cs="Times New Roman"/>
          <w:sz w:val="24"/>
          <w:szCs w:val="24"/>
        </w:rPr>
        <w:t>iv.</w:t>
      </w:r>
      <w:r w:rsidRPr="00267508">
        <w:rPr>
          <w:rFonts w:ascii="Times New Roman" w:hAnsi="Times New Roman" w:cs="Times New Roman"/>
          <w:sz w:val="24"/>
          <w:szCs w:val="24"/>
        </w:rPr>
        <w:tab/>
        <w:t xml:space="preserve">Economic Security a. Income, Wealth and Savings b. Poverty Rate c. Employment </w:t>
      </w:r>
    </w:p>
    <w:p w14:paraId="3C8DBFED" w14:textId="14CAC4DD" w:rsidR="00267508" w:rsidRDefault="00267508" w:rsidP="00CF3A27">
      <w:pPr>
        <w:pStyle w:val="ListParagraph"/>
        <w:ind w:left="2340"/>
        <w:rPr>
          <w:rFonts w:ascii="Times New Roman" w:hAnsi="Times New Roman" w:cs="Times New Roman"/>
          <w:sz w:val="24"/>
          <w:szCs w:val="24"/>
        </w:rPr>
      </w:pPr>
      <w:r w:rsidRPr="00267508">
        <w:rPr>
          <w:rFonts w:ascii="Times New Roman" w:hAnsi="Times New Roman" w:cs="Times New Roman"/>
          <w:sz w:val="24"/>
          <w:szCs w:val="24"/>
        </w:rPr>
        <w:t>v.</w:t>
      </w:r>
      <w:r w:rsidRPr="00267508">
        <w:rPr>
          <w:rFonts w:ascii="Times New Roman" w:hAnsi="Times New Roman" w:cs="Times New Roman"/>
          <w:sz w:val="24"/>
          <w:szCs w:val="24"/>
        </w:rPr>
        <w:tab/>
        <w:t>Mobility a. Transit and Vehicle Access b. Commute Time</w:t>
      </w:r>
    </w:p>
    <w:p w14:paraId="55C5FAED" w14:textId="479FFA2F" w:rsidR="00F65702" w:rsidRPr="00B80BF8" w:rsidRDefault="00F65702" w:rsidP="00CF3A27">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 xml:space="preserve">Define which area in (Dallas, Collin, Denton and Tarrant counties) fall under </w:t>
      </w:r>
      <w:r w:rsidR="002C71A5">
        <w:rPr>
          <w:rFonts w:ascii="Times New Roman" w:hAnsi="Times New Roman" w:cs="Times New Roman"/>
          <w:b/>
          <w:bCs/>
          <w:sz w:val="24"/>
          <w:szCs w:val="24"/>
        </w:rPr>
        <w:t>low o</w:t>
      </w:r>
      <w:r w:rsidR="002C71A5" w:rsidRPr="00F65702">
        <w:rPr>
          <w:rFonts w:ascii="Times New Roman" w:hAnsi="Times New Roman" w:cs="Times New Roman"/>
          <w:b/>
          <w:bCs/>
          <w:sz w:val="24"/>
          <w:szCs w:val="24"/>
        </w:rPr>
        <w:t>pportunity neighborhoods</w:t>
      </w:r>
      <w:r w:rsidR="002C71A5">
        <w:rPr>
          <w:rFonts w:ascii="Times New Roman" w:hAnsi="Times New Roman" w:cs="Times New Roman"/>
          <w:b/>
          <w:bCs/>
          <w:sz w:val="24"/>
          <w:szCs w:val="24"/>
        </w:rPr>
        <w:t>, and how they have changed over time. (Maybe explore possible reasons for this change)</w:t>
      </w:r>
    </w:p>
    <w:p w14:paraId="5F4DB2A4" w14:textId="61F65702" w:rsidR="00B80BF8" w:rsidRPr="001334A2" w:rsidRDefault="00B80BF8" w:rsidP="00CF3A27">
      <w:pPr>
        <w:pStyle w:val="ListParagraph"/>
        <w:ind w:left="2340"/>
        <w:rPr>
          <w:rFonts w:ascii="Times New Roman" w:hAnsi="Times New Roman" w:cs="Times New Roman"/>
          <w:sz w:val="24"/>
          <w:szCs w:val="24"/>
        </w:rPr>
      </w:pPr>
    </w:p>
    <w:p w14:paraId="2765317F" w14:textId="0D73C1A9" w:rsidR="001334A2" w:rsidRDefault="007020D4" w:rsidP="00CF3A27">
      <w:pPr>
        <w:ind w:left="1980"/>
      </w:pPr>
      <w:r>
        <w:rPr>
          <w:rFonts w:ascii="Times New Roman" w:hAnsi="Times New Roman" w:cs="Times New Roman"/>
          <w:sz w:val="24"/>
          <w:szCs w:val="24"/>
        </w:rPr>
        <w:t xml:space="preserve">Source: </w:t>
      </w:r>
      <w:hyperlink r:id="rId5" w:history="1">
        <w:r>
          <w:rPr>
            <w:rStyle w:val="Hyperlink"/>
            <w:rFonts w:ascii="Arial" w:hAnsi="Arial" w:cs="Arial"/>
            <w:color w:val="1155CC"/>
          </w:rPr>
          <w:t>https://dallascityhall.com/departments/sustainabledevelopment/buildinginspection/Pages/permit_reports2.aspx</w:t>
        </w:r>
      </w:hyperlink>
    </w:p>
    <w:p w14:paraId="2CD92991" w14:textId="64478342" w:rsidR="007020D4" w:rsidRPr="001334A2" w:rsidRDefault="007020D4" w:rsidP="00CF3A27">
      <w:pPr>
        <w:ind w:left="1980"/>
        <w:rPr>
          <w:rFonts w:ascii="Times New Roman" w:hAnsi="Times New Roman" w:cs="Times New Roman"/>
          <w:sz w:val="24"/>
          <w:szCs w:val="24"/>
        </w:rPr>
      </w:pPr>
      <w:r>
        <w:t xml:space="preserve">Sample </w:t>
      </w:r>
      <w:proofErr w:type="gramStart"/>
      <w:r>
        <w:t>sources :</w:t>
      </w:r>
      <w:proofErr w:type="gramEnd"/>
      <w:r>
        <w:t xml:space="preserve"> </w:t>
      </w:r>
      <w:r w:rsidRPr="007020D4">
        <w:t xml:space="preserve">Permits in </w:t>
      </w:r>
      <w:proofErr w:type="spellStart"/>
      <w:r w:rsidRPr="007020D4">
        <w:t>jan</w:t>
      </w:r>
      <w:proofErr w:type="spellEnd"/>
      <w:r w:rsidRPr="007020D4">
        <w:t xml:space="preserve"> ( HON classification)</w:t>
      </w:r>
    </w:p>
    <w:p w14:paraId="0C134AA6" w14:textId="1959D18A" w:rsidR="002C71A5" w:rsidRPr="001334A2" w:rsidRDefault="002C71A5" w:rsidP="00CF3A27">
      <w:pPr>
        <w:ind w:left="1980"/>
        <w:rPr>
          <w:rFonts w:ascii="Times New Roman" w:hAnsi="Times New Roman" w:cs="Times New Roman"/>
          <w:sz w:val="24"/>
          <w:szCs w:val="24"/>
        </w:rPr>
      </w:pPr>
    </w:p>
    <w:p w14:paraId="1FF50600" w14:textId="2B5725EB" w:rsidR="00723341" w:rsidRDefault="00723341"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do mortgage approvals and denials relate to factors underlying high opportunity neighborhoods?</w:t>
      </w:r>
    </w:p>
    <w:p w14:paraId="2C967C01" w14:textId="77777777" w:rsidR="00267508" w:rsidRPr="00267508" w:rsidRDefault="00267508" w:rsidP="00CF3A27">
      <w:pPr>
        <w:pStyle w:val="ListParagraph"/>
        <w:ind w:left="1440"/>
        <w:rPr>
          <w:rFonts w:ascii="Times New Roman" w:hAnsi="Times New Roman" w:cs="Times New Roman"/>
          <w:sz w:val="24"/>
          <w:szCs w:val="24"/>
        </w:rPr>
      </w:pPr>
      <w:r w:rsidRPr="00267508">
        <w:rPr>
          <w:rFonts w:ascii="Times New Roman" w:hAnsi="Times New Roman" w:cs="Times New Roman"/>
          <w:sz w:val="24"/>
          <w:szCs w:val="24"/>
        </w:rPr>
        <w:t xml:space="preserve">Once the parameters that define ‘high opportunity’ have been identified, locations/regions which meet these criteria can be shortlisted. These regions can then be checked for the number of loans approved, the number of permits given for affordable housing, and the average income of the residents. </w:t>
      </w:r>
    </w:p>
    <w:p w14:paraId="4956691C" w14:textId="241FFDBE" w:rsidR="00267508" w:rsidRDefault="00267508" w:rsidP="00CF3A27">
      <w:pPr>
        <w:pStyle w:val="ListParagraph"/>
        <w:ind w:left="1440"/>
        <w:rPr>
          <w:rFonts w:ascii="Times New Roman" w:hAnsi="Times New Roman" w:cs="Times New Roman"/>
          <w:sz w:val="24"/>
          <w:szCs w:val="24"/>
        </w:rPr>
      </w:pPr>
      <w:r w:rsidRPr="00267508">
        <w:rPr>
          <w:rFonts w:ascii="Times New Roman" w:hAnsi="Times New Roman" w:cs="Times New Roman"/>
          <w:sz w:val="24"/>
          <w:szCs w:val="24"/>
        </w:rPr>
        <w:t>Given that we can access historical data we can also check how these aspects have changed over time.</w:t>
      </w:r>
    </w:p>
    <w:p w14:paraId="611BAA5E" w14:textId="2391F706" w:rsidR="001334A2" w:rsidRDefault="001334A2" w:rsidP="00CF3A27">
      <w:pPr>
        <w:pStyle w:val="ListParagraph"/>
        <w:numPr>
          <w:ilvl w:val="2"/>
          <w:numId w:val="1"/>
        </w:numPr>
        <w:rPr>
          <w:rFonts w:ascii="Times New Roman" w:hAnsi="Times New Roman" w:cs="Times New Roman"/>
          <w:b/>
          <w:bCs/>
          <w:sz w:val="24"/>
          <w:szCs w:val="24"/>
        </w:rPr>
      </w:pPr>
      <w:r w:rsidRPr="001334A2">
        <w:rPr>
          <w:rFonts w:ascii="Times New Roman" w:hAnsi="Times New Roman" w:cs="Times New Roman"/>
          <w:b/>
          <w:bCs/>
          <w:sz w:val="24"/>
          <w:szCs w:val="24"/>
        </w:rPr>
        <w:t>Current ethnicities residing in High opportunity area, and explore if there are any discrimination against minorities to obtain mortgage approvals in these areas</w:t>
      </w:r>
    </w:p>
    <w:p w14:paraId="31BE704E" w14:textId="3843550C" w:rsidR="001334A2" w:rsidRPr="001334A2" w:rsidRDefault="001334A2" w:rsidP="00CF3A27">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 xml:space="preserve">Discrimination against gender for mortgage approvals </w:t>
      </w:r>
      <w:r w:rsidR="00642495">
        <w:rPr>
          <w:rFonts w:ascii="Times New Roman" w:hAnsi="Times New Roman" w:cs="Times New Roman"/>
          <w:b/>
          <w:bCs/>
          <w:sz w:val="24"/>
          <w:szCs w:val="24"/>
        </w:rPr>
        <w:t>(relevance</w:t>
      </w:r>
      <w:r>
        <w:rPr>
          <w:rFonts w:ascii="Times New Roman" w:hAnsi="Times New Roman" w:cs="Times New Roman"/>
          <w:b/>
          <w:bCs/>
          <w:sz w:val="24"/>
          <w:szCs w:val="24"/>
        </w:rPr>
        <w:t xml:space="preserve"> to single mothers)</w:t>
      </w:r>
    </w:p>
    <w:p w14:paraId="4953813E" w14:textId="41EF0310" w:rsidR="001334A2" w:rsidRPr="00267508" w:rsidRDefault="001334A2" w:rsidP="00CF3A27">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 xml:space="preserve">Discrimination against </w:t>
      </w:r>
      <w:r w:rsidR="00642495">
        <w:rPr>
          <w:rFonts w:ascii="Times New Roman" w:hAnsi="Times New Roman" w:cs="Times New Roman"/>
          <w:b/>
          <w:bCs/>
          <w:sz w:val="24"/>
          <w:szCs w:val="24"/>
        </w:rPr>
        <w:t>low income families</w:t>
      </w:r>
    </w:p>
    <w:p w14:paraId="0955602C" w14:textId="77777777" w:rsidR="00267508" w:rsidRDefault="00267508" w:rsidP="00CF3A27">
      <w:pPr>
        <w:pStyle w:val="ListParagraph"/>
        <w:ind w:left="1440"/>
        <w:rPr>
          <w:rFonts w:ascii="Times New Roman" w:hAnsi="Times New Roman" w:cs="Times New Roman"/>
          <w:sz w:val="24"/>
          <w:szCs w:val="24"/>
        </w:rPr>
      </w:pPr>
    </w:p>
    <w:p w14:paraId="15F3EF0A" w14:textId="25E2D780" w:rsidR="00723341" w:rsidRDefault="00723341"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Are there disparities in mortgage approval and denials based on race or ethnicity in Dallas? Where do these occur, and how do these disparities relate to opportunity?</w:t>
      </w:r>
    </w:p>
    <w:p w14:paraId="0A721F26" w14:textId="45B90309" w:rsidR="00B80BF8" w:rsidRDefault="00B80BF8" w:rsidP="00CF3A27">
      <w:pPr>
        <w:pStyle w:val="ListParagraph"/>
        <w:ind w:left="1440"/>
        <w:rPr>
          <w:rFonts w:ascii="Times New Roman" w:hAnsi="Times New Roman" w:cs="Times New Roman"/>
          <w:b/>
          <w:bCs/>
          <w:sz w:val="24"/>
          <w:szCs w:val="24"/>
        </w:rPr>
      </w:pPr>
      <w:r>
        <w:rPr>
          <w:rFonts w:ascii="Times New Roman" w:hAnsi="Times New Roman" w:cs="Times New Roman"/>
          <w:sz w:val="24"/>
          <w:szCs w:val="24"/>
        </w:rPr>
        <w:t>-</w:t>
      </w:r>
      <w:r w:rsidRPr="00B80BF8">
        <w:rPr>
          <w:rFonts w:ascii="Times New Roman" w:hAnsi="Times New Roman" w:cs="Times New Roman"/>
          <w:b/>
          <w:bCs/>
          <w:sz w:val="24"/>
          <w:szCs w:val="24"/>
        </w:rPr>
        <w:t>Explore Zip codes with high approval rate (denial rate on the contrary) and how this effected low income people (in terms of transit to work, education and healthcare)</w:t>
      </w:r>
    </w:p>
    <w:p w14:paraId="65B655A6" w14:textId="3E4783C8" w:rsidR="003C015C" w:rsidRDefault="003C015C" w:rsidP="00CF3A2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Sample source: </w:t>
      </w:r>
    </w:p>
    <w:p w14:paraId="58975D5B" w14:textId="693417F3" w:rsidR="00267508" w:rsidRDefault="00267508" w:rsidP="00CF3A27">
      <w:pPr>
        <w:pStyle w:val="ListParagraph"/>
        <w:numPr>
          <w:ilvl w:val="0"/>
          <w:numId w:val="6"/>
        </w:numPr>
        <w:rPr>
          <w:rFonts w:ascii="Times New Roman" w:hAnsi="Times New Roman" w:cs="Times New Roman"/>
          <w:sz w:val="24"/>
          <w:szCs w:val="24"/>
        </w:rPr>
      </w:pPr>
      <w:r w:rsidRPr="00267508">
        <w:rPr>
          <w:rFonts w:ascii="Times New Roman" w:hAnsi="Times New Roman" w:cs="Times New Roman"/>
          <w:sz w:val="24"/>
          <w:szCs w:val="24"/>
        </w:rPr>
        <w:t>list of cases where the loan was rejected along with their ethnicities</w:t>
      </w:r>
      <w:r>
        <w:rPr>
          <w:rFonts w:ascii="Times New Roman" w:hAnsi="Times New Roman" w:cs="Times New Roman"/>
          <w:sz w:val="24"/>
          <w:szCs w:val="24"/>
        </w:rPr>
        <w:t xml:space="preserve"> : </w:t>
      </w:r>
      <w:hyperlink r:id="rId6" w:anchor="!/as_of_year=2017,2016,2015&amp;state_code-1=48&amp;county_code-1=085,113&amp;property_type=1,2,3&amp;owner_occupancy=2&amp;action_taken=3&amp;loan_purpose=1,2&amp;section=filters" w:history="1">
        <w:r w:rsidRPr="000B14F9">
          <w:rPr>
            <w:rStyle w:val="Hyperlink"/>
            <w:rFonts w:ascii="Times New Roman" w:hAnsi="Times New Roman" w:cs="Times New Roman"/>
            <w:sz w:val="24"/>
            <w:szCs w:val="24"/>
          </w:rPr>
          <w:t>https://www.consumerfinance.gov/data-research/hmda/explore#!/as_of_year=2017,2016,2015&amp;state_code-1=48&amp;county_code-1=085,113&amp;property_type=1,2,</w:t>
        </w:r>
        <w:r w:rsidRPr="000B14F9">
          <w:rPr>
            <w:rStyle w:val="Hyperlink"/>
            <w:rFonts w:ascii="Times New Roman" w:hAnsi="Times New Roman" w:cs="Times New Roman"/>
            <w:sz w:val="24"/>
            <w:szCs w:val="24"/>
          </w:rPr>
          <w:t>3</w:t>
        </w:r>
        <w:r w:rsidRPr="000B14F9">
          <w:rPr>
            <w:rStyle w:val="Hyperlink"/>
            <w:rFonts w:ascii="Times New Roman" w:hAnsi="Times New Roman" w:cs="Times New Roman"/>
            <w:sz w:val="24"/>
            <w:szCs w:val="24"/>
          </w:rPr>
          <w:t>&amp;owner_occupancy=2&amp;action_taken=3&amp;loan_purpose=1,2&amp;section=filters</w:t>
        </w:r>
      </w:hyperlink>
    </w:p>
    <w:p w14:paraId="20438AEA" w14:textId="03CE2D46" w:rsidR="00267508" w:rsidRDefault="00267508" w:rsidP="00CF3A27">
      <w:pPr>
        <w:pStyle w:val="ListParagraph"/>
        <w:numPr>
          <w:ilvl w:val="0"/>
          <w:numId w:val="6"/>
        </w:numPr>
        <w:rPr>
          <w:rFonts w:ascii="Times New Roman" w:hAnsi="Times New Roman" w:cs="Times New Roman"/>
          <w:sz w:val="24"/>
          <w:szCs w:val="24"/>
        </w:rPr>
      </w:pPr>
      <w:r w:rsidRPr="00267508">
        <w:rPr>
          <w:rFonts w:ascii="Times New Roman" w:hAnsi="Times New Roman" w:cs="Times New Roman"/>
          <w:sz w:val="24"/>
          <w:szCs w:val="24"/>
        </w:rPr>
        <w:t>list of observations where the loan was approved, ethnicities included</w:t>
      </w:r>
    </w:p>
    <w:p w14:paraId="17AB8543" w14:textId="58DA57E3" w:rsidR="00267508" w:rsidRDefault="00B01064" w:rsidP="00CF3A27">
      <w:pPr>
        <w:pStyle w:val="ListParagraph"/>
        <w:ind w:left="1800"/>
        <w:rPr>
          <w:rFonts w:ascii="Times New Roman" w:hAnsi="Times New Roman" w:cs="Times New Roman"/>
          <w:sz w:val="24"/>
          <w:szCs w:val="24"/>
        </w:rPr>
      </w:pPr>
      <w:hyperlink r:id="rId7" w:anchor="!/as_of_year=2017,2016,2015&amp;state_code-1=48&amp;county_code-1=085,113&amp;property_type=1,2,3&amp;owner_occupancy=2&amp;action_taken=1&amp;loan_purpose=1,2&amp;section=filters" w:history="1">
        <w:r w:rsidR="00267508" w:rsidRPr="000B14F9">
          <w:rPr>
            <w:rStyle w:val="Hyperlink"/>
            <w:rFonts w:ascii="Times New Roman" w:hAnsi="Times New Roman" w:cs="Times New Roman"/>
            <w:sz w:val="24"/>
            <w:szCs w:val="24"/>
          </w:rPr>
          <w:t>https://www.consumerfinance.gov/data-research/hmda/explore#!/as_of_year=2017,2016,2015&amp;state_code-1=48&amp;county_code-1=085,113&amp;property_type=1,2,3&amp;owner_occupancy=2&amp;action_taken=1&amp;loan_purpose=1,2&amp;section=filters</w:t>
        </w:r>
      </w:hyperlink>
    </w:p>
    <w:p w14:paraId="5B5CCC96" w14:textId="77777777" w:rsidR="00267508" w:rsidRPr="003C015C" w:rsidRDefault="00267508" w:rsidP="00CF3A27">
      <w:pPr>
        <w:pStyle w:val="ListParagraph"/>
        <w:ind w:left="1800"/>
        <w:rPr>
          <w:rFonts w:ascii="Times New Roman" w:hAnsi="Times New Roman" w:cs="Times New Roman"/>
          <w:sz w:val="24"/>
          <w:szCs w:val="24"/>
        </w:rPr>
      </w:pPr>
    </w:p>
    <w:p w14:paraId="297B0956" w14:textId="77777777" w:rsidR="00267508" w:rsidRDefault="00723341"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many units, or units per capita, have been built in high opportunity neighborhoods since 2011? </w:t>
      </w:r>
      <w:r w:rsidRPr="00AA68D0">
        <w:rPr>
          <w:rFonts w:ascii="Times New Roman" w:hAnsi="Times New Roman" w:cs="Times New Roman"/>
          <w:sz w:val="24"/>
          <w:szCs w:val="24"/>
        </w:rPr>
        <w:t>Of those units, what is the breakdown of unit type (single family, apartment, duplex, condo, townhome), and where are they located.</w:t>
      </w:r>
    </w:p>
    <w:p w14:paraId="2DE9FFD6" w14:textId="729A58BE" w:rsidR="00267508" w:rsidRDefault="00267508" w:rsidP="00CF3A27">
      <w:pPr>
        <w:pStyle w:val="ListParagraph"/>
        <w:ind w:left="1440"/>
        <w:rPr>
          <w:b/>
          <w:bCs/>
        </w:rPr>
      </w:pPr>
      <w:r w:rsidRPr="00267508">
        <w:rPr>
          <w:b/>
          <w:bCs/>
        </w:rPr>
        <w:t>Sample sources: Permits in Jan (HON classification)</w:t>
      </w:r>
    </w:p>
    <w:p w14:paraId="264B5CFF" w14:textId="289473B8" w:rsidR="009A1B10" w:rsidRPr="00267508" w:rsidRDefault="009A1B10" w:rsidP="00CF3A27">
      <w:pPr>
        <w:pStyle w:val="ListParagraph"/>
        <w:ind w:left="1440"/>
        <w:rPr>
          <w:rFonts w:ascii="Times New Roman" w:hAnsi="Times New Roman" w:cs="Times New Roman"/>
          <w:b/>
          <w:bCs/>
          <w:sz w:val="24"/>
          <w:szCs w:val="24"/>
        </w:rPr>
      </w:pPr>
      <w:r>
        <w:rPr>
          <w:b/>
          <w:bCs/>
        </w:rPr>
        <w:t xml:space="preserve">From the data (2011- 2018), we filter out HON based on classification in question a, we explore different types of units permitted </w:t>
      </w:r>
      <w:proofErr w:type="gramStart"/>
      <w:r>
        <w:rPr>
          <w:b/>
          <w:bCs/>
        </w:rPr>
        <w:t>( condos</w:t>
      </w:r>
      <w:proofErr w:type="gramEnd"/>
      <w:r>
        <w:rPr>
          <w:b/>
          <w:bCs/>
        </w:rPr>
        <w:t xml:space="preserve">, single family units, multifamily units, 3 storey buildings etc.) </w:t>
      </w:r>
    </w:p>
    <w:p w14:paraId="050E2F83" w14:textId="2CD2CC07" w:rsidR="00B80BF8" w:rsidRPr="00267508" w:rsidRDefault="00B80BF8" w:rsidP="00CF3A27">
      <w:pPr>
        <w:rPr>
          <w:rFonts w:ascii="Times New Roman" w:hAnsi="Times New Roman" w:cs="Times New Roman"/>
          <w:sz w:val="24"/>
          <w:szCs w:val="24"/>
        </w:rPr>
      </w:pPr>
    </w:p>
    <w:p w14:paraId="066FB31E" w14:textId="0FF25E54" w:rsidR="00723341" w:rsidRDefault="00723341" w:rsidP="00CF3A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Roadmap to be considered:</w:t>
      </w:r>
    </w:p>
    <w:p w14:paraId="60196ECA" w14:textId="2EA28E9D" w:rsidR="00840A05" w:rsidRDefault="00840A05" w:rsidP="00840A05">
      <w:pPr>
        <w:pStyle w:val="ListParagraph"/>
        <w:rPr>
          <w:rFonts w:ascii="Times New Roman" w:hAnsi="Times New Roman" w:cs="Times New Roman"/>
          <w:sz w:val="24"/>
          <w:szCs w:val="24"/>
        </w:rPr>
      </w:pPr>
    </w:p>
    <w:p w14:paraId="2D45D622" w14:textId="77777777" w:rsidR="00840A05" w:rsidRDefault="00840A05" w:rsidP="00840A05">
      <w:pPr>
        <w:pStyle w:val="ListParagraph"/>
        <w:rPr>
          <w:rFonts w:ascii="Times New Roman" w:hAnsi="Times New Roman" w:cs="Times New Roman"/>
          <w:sz w:val="24"/>
          <w:szCs w:val="24"/>
        </w:rPr>
      </w:pPr>
    </w:p>
    <w:p w14:paraId="6DDC7A76" w14:textId="77777777" w:rsidR="00840A05" w:rsidRDefault="00840A05" w:rsidP="00840A05">
      <w:pPr>
        <w:shd w:val="clear" w:color="auto" w:fill="FFFFFF"/>
        <w:spacing w:before="100" w:beforeAutospacing="1" w:after="100" w:afterAutospacing="1" w:line="240" w:lineRule="auto"/>
        <w:rPr>
          <w:rFonts w:ascii="Segoe UI" w:eastAsia="Times New Roman" w:hAnsi="Segoe UI" w:cs="Segoe UI"/>
          <w:b/>
          <w:bCs/>
          <w:color w:val="201F1E"/>
          <w:sz w:val="23"/>
          <w:szCs w:val="23"/>
        </w:rPr>
      </w:pPr>
      <w:r w:rsidRPr="00CF3A27">
        <w:rPr>
          <w:rFonts w:ascii="Times New Roman" w:eastAsia="Times New Roman" w:hAnsi="Times New Roman" w:cs="Times New Roman"/>
          <w:color w:val="000000"/>
        </w:rPr>
        <w:t xml:space="preserve">9/11/2019 – Data collection and cleaning </w:t>
      </w:r>
    </w:p>
    <w:p w14:paraId="3E52E26D" w14:textId="1DC6C36F" w:rsidR="00840A05" w:rsidRPr="00CF3A27" w:rsidRDefault="00840A05" w:rsidP="00840A05">
      <w:pPr>
        <w:shd w:val="clear" w:color="auto" w:fill="FFFFFF"/>
        <w:spacing w:before="100" w:beforeAutospacing="1" w:after="100" w:afterAutospacing="1" w:line="240" w:lineRule="auto"/>
        <w:rPr>
          <w:rFonts w:ascii="Segoe UI" w:eastAsia="Times New Roman" w:hAnsi="Segoe UI" w:cs="Segoe UI"/>
          <w:b/>
          <w:bCs/>
          <w:color w:val="201F1E"/>
          <w:sz w:val="23"/>
          <w:szCs w:val="23"/>
        </w:rPr>
      </w:pPr>
      <w:r w:rsidRPr="00CF3A27">
        <w:rPr>
          <w:rFonts w:ascii="Times New Roman" w:eastAsia="Times New Roman" w:hAnsi="Times New Roman" w:cs="Times New Roman"/>
          <w:color w:val="000000"/>
        </w:rPr>
        <w:t>9/25/2019- Exploration, preprocessing and feature engineering</w:t>
      </w:r>
    </w:p>
    <w:p w14:paraId="0CC53642" w14:textId="77777777" w:rsidR="00840A05" w:rsidRDefault="00840A05" w:rsidP="00840A05">
      <w:pPr>
        <w:rPr>
          <w:rFonts w:ascii="Times New Roman" w:eastAsia="Times New Roman" w:hAnsi="Times New Roman" w:cs="Times New Roman"/>
          <w:color w:val="000000"/>
        </w:rPr>
      </w:pPr>
      <w:r w:rsidRPr="00CF3A27">
        <w:rPr>
          <w:rFonts w:ascii="Times New Roman" w:eastAsia="Times New Roman" w:hAnsi="Times New Roman" w:cs="Times New Roman"/>
          <w:color w:val="000000"/>
        </w:rPr>
        <w:t>10/9/2019 - Classification of HON based on the definition</w:t>
      </w:r>
    </w:p>
    <w:p w14:paraId="04BF4079" w14:textId="77777777" w:rsidR="00840A05" w:rsidRPr="00CF3A27" w:rsidRDefault="00840A05" w:rsidP="00840A05">
      <w:pPr>
        <w:rPr>
          <w:rFonts w:ascii="Times New Roman" w:eastAsia="Times New Roman" w:hAnsi="Times New Roman" w:cs="Times New Roman"/>
          <w:color w:val="000000"/>
        </w:rPr>
      </w:pPr>
      <w:r w:rsidRPr="00CF3A27">
        <w:rPr>
          <w:rFonts w:ascii="Times New Roman" w:eastAsia="Times New Roman" w:hAnsi="Times New Roman" w:cs="Times New Roman"/>
          <w:color w:val="000000"/>
        </w:rPr>
        <w:t xml:space="preserve">10/23/2019 – Mortgage approval and denials </w:t>
      </w:r>
      <w:r w:rsidRPr="00CF3A27">
        <w:rPr>
          <w:rFonts w:ascii="Times New Roman" w:hAnsi="Times New Roman" w:cs="Times New Roman"/>
          <w:sz w:val="24"/>
          <w:szCs w:val="24"/>
        </w:rPr>
        <w:t xml:space="preserve">based on race, ethnicity, gender and income and </w:t>
      </w:r>
    </w:p>
    <w:p w14:paraId="381901CD" w14:textId="77777777" w:rsidR="00840A05" w:rsidRDefault="00840A05" w:rsidP="00840A05">
      <w:pPr>
        <w:rPr>
          <w:rFonts w:ascii="Times New Roman" w:hAnsi="Times New Roman" w:cs="Times New Roman"/>
          <w:sz w:val="24"/>
          <w:szCs w:val="24"/>
        </w:rPr>
      </w:pPr>
      <w:r w:rsidRPr="00CF3A27">
        <w:rPr>
          <w:rFonts w:ascii="Times New Roman" w:hAnsi="Times New Roman" w:cs="Times New Roman"/>
          <w:sz w:val="24"/>
          <w:szCs w:val="24"/>
        </w:rPr>
        <w:t xml:space="preserve">                     how this discrimination affects opportunity</w:t>
      </w:r>
    </w:p>
    <w:p w14:paraId="3266F6E1" w14:textId="77777777" w:rsidR="00840A05" w:rsidRPr="00CF3A27" w:rsidRDefault="00840A05" w:rsidP="00840A05">
      <w:pPr>
        <w:rPr>
          <w:rFonts w:ascii="Times New Roman" w:hAnsi="Times New Roman" w:cs="Times New Roman"/>
          <w:sz w:val="24"/>
          <w:szCs w:val="24"/>
        </w:rPr>
      </w:pPr>
      <w:r w:rsidRPr="00CF3A27">
        <w:rPr>
          <w:rFonts w:ascii="Times New Roman" w:hAnsi="Times New Roman" w:cs="Times New Roman"/>
          <w:sz w:val="24"/>
          <w:szCs w:val="24"/>
        </w:rPr>
        <w:t>11/6/2019- Number of units per capita built in HON since 2011</w:t>
      </w:r>
    </w:p>
    <w:p w14:paraId="3319F4AC" w14:textId="77777777" w:rsidR="00840A05" w:rsidRDefault="00840A05" w:rsidP="00840A05">
      <w:pPr>
        <w:rPr>
          <w:rFonts w:ascii="Times New Roman" w:hAnsi="Times New Roman" w:cs="Times New Roman"/>
          <w:sz w:val="24"/>
          <w:szCs w:val="24"/>
        </w:rPr>
      </w:pPr>
      <w:r w:rsidRPr="00CF3A27">
        <w:rPr>
          <w:rFonts w:ascii="Times New Roman" w:hAnsi="Times New Roman" w:cs="Times New Roman"/>
          <w:sz w:val="24"/>
          <w:szCs w:val="24"/>
        </w:rPr>
        <w:t xml:space="preserve">       </w:t>
      </w:r>
    </w:p>
    <w:p w14:paraId="05CC49A6" w14:textId="77777777" w:rsidR="00840A05" w:rsidRDefault="00840A05" w:rsidP="00840A05">
      <w:pPr>
        <w:rPr>
          <w:rFonts w:ascii="Times New Roman" w:eastAsia="Times New Roman" w:hAnsi="Times New Roman" w:cs="Times New Roman"/>
          <w:color w:val="000000"/>
        </w:rPr>
      </w:pPr>
      <w:r w:rsidRPr="00CF3A27">
        <w:rPr>
          <w:rFonts w:ascii="Times New Roman" w:eastAsia="Times New Roman" w:hAnsi="Times New Roman" w:cs="Times New Roman"/>
          <w:color w:val="000000"/>
        </w:rPr>
        <w:t xml:space="preserve">11/20/2019- Visualization, Evaluations and Documentation </w:t>
      </w:r>
    </w:p>
    <w:p w14:paraId="09320CA5" w14:textId="77777777" w:rsidR="00840A05" w:rsidRPr="00CF3A27" w:rsidRDefault="00840A05" w:rsidP="00840A05">
      <w:pPr>
        <w:rPr>
          <w:rFonts w:ascii="Times New Roman" w:eastAsia="Times New Roman" w:hAnsi="Times New Roman" w:cs="Times New Roman"/>
          <w:color w:val="000000"/>
        </w:rPr>
      </w:pPr>
      <w:r w:rsidRPr="00CF3A27">
        <w:rPr>
          <w:rFonts w:ascii="Times New Roman" w:eastAsia="Times New Roman" w:hAnsi="Times New Roman" w:cs="Times New Roman"/>
          <w:color w:val="000000"/>
        </w:rPr>
        <w:t>12/4/2019- Presentation</w:t>
      </w:r>
    </w:p>
    <w:p w14:paraId="2F0DA04C" w14:textId="23A41927" w:rsidR="00723341" w:rsidRPr="00AA68D0" w:rsidRDefault="00723341" w:rsidP="00CF3A27">
      <w:pPr>
        <w:pStyle w:val="ListParagraph"/>
        <w:ind w:left="1440" w:hanging="720"/>
        <w:rPr>
          <w:rFonts w:ascii="Times New Roman" w:hAnsi="Times New Roman" w:cs="Times New Roman"/>
          <w:sz w:val="24"/>
          <w:szCs w:val="24"/>
        </w:rPr>
      </w:pPr>
    </w:p>
    <w:p w14:paraId="61D17ED6" w14:textId="77777777" w:rsidR="00723341" w:rsidRDefault="00723341" w:rsidP="00CF3A27">
      <w:pPr>
        <w:pStyle w:val="ListParagraph"/>
        <w:ind w:left="1440"/>
        <w:rPr>
          <w:rFonts w:ascii="Times New Roman" w:hAnsi="Times New Roman" w:cs="Times New Roman"/>
          <w:sz w:val="24"/>
          <w:szCs w:val="24"/>
        </w:rPr>
      </w:pPr>
    </w:p>
    <w:p w14:paraId="63DF8A1D" w14:textId="43B9E7A2" w:rsidR="007B6D8B" w:rsidRDefault="002E6B0E" w:rsidP="00CF3A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r w:rsidR="007B6D8B">
        <w:rPr>
          <w:rFonts w:ascii="Times New Roman" w:hAnsi="Times New Roman" w:cs="Times New Roman"/>
          <w:sz w:val="24"/>
          <w:szCs w:val="24"/>
        </w:rPr>
        <w:t>Technology:</w:t>
      </w:r>
    </w:p>
    <w:p w14:paraId="0D885A01" w14:textId="543FBD42" w:rsidR="007B6D8B" w:rsidRDefault="007B6D8B"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collection </w:t>
      </w:r>
    </w:p>
    <w:p w14:paraId="2C4C7C65" w14:textId="4514E7B8" w:rsidR="007B6D8B" w:rsidRDefault="007B6D8B"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w:t>
      </w:r>
      <w:r w:rsidR="00754A8D">
        <w:rPr>
          <w:rFonts w:ascii="Times New Roman" w:hAnsi="Times New Roman" w:cs="Times New Roman"/>
          <w:sz w:val="24"/>
          <w:szCs w:val="24"/>
        </w:rPr>
        <w:t>Analysis using</w:t>
      </w:r>
      <w:r>
        <w:rPr>
          <w:rFonts w:ascii="Times New Roman" w:hAnsi="Times New Roman" w:cs="Times New Roman"/>
          <w:sz w:val="24"/>
          <w:szCs w:val="24"/>
        </w:rPr>
        <w:t xml:space="preserve"> python, R, SQL, Tableau</w:t>
      </w:r>
    </w:p>
    <w:p w14:paraId="20F2D64A" w14:textId="7967AFDE" w:rsidR="007B6D8B" w:rsidRDefault="00840A05" w:rsidP="00CF3A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Visualizations</w:t>
      </w:r>
      <w:r w:rsidR="007B6D8B">
        <w:rPr>
          <w:rFonts w:ascii="Times New Roman" w:hAnsi="Times New Roman" w:cs="Times New Roman"/>
          <w:sz w:val="24"/>
          <w:szCs w:val="24"/>
        </w:rPr>
        <w:t xml:space="preserve"> – GIS/Tableau</w:t>
      </w:r>
    </w:p>
    <w:p w14:paraId="19D2C738" w14:textId="77777777" w:rsidR="00B01064" w:rsidRDefault="00B01064" w:rsidP="00B01064">
      <w:pPr>
        <w:pStyle w:val="ListParagraph"/>
        <w:ind w:left="1440"/>
        <w:rPr>
          <w:rFonts w:ascii="Times New Roman" w:hAnsi="Times New Roman" w:cs="Times New Roman"/>
          <w:sz w:val="24"/>
          <w:szCs w:val="24"/>
        </w:rPr>
      </w:pPr>
      <w:bookmarkStart w:id="0" w:name="_GoBack"/>
      <w:bookmarkEnd w:id="0"/>
    </w:p>
    <w:p w14:paraId="7FCC8F7B" w14:textId="367A1D1E" w:rsidR="00754A8D" w:rsidRDefault="00754A8D" w:rsidP="00754A8D">
      <w:pPr>
        <w:pStyle w:val="ListParagraph"/>
        <w:numPr>
          <w:ilvl w:val="0"/>
          <w:numId w:val="1"/>
        </w:numPr>
        <w:rPr>
          <w:rFonts w:ascii="Times New Roman" w:hAnsi="Times New Roman" w:cs="Times New Roman"/>
          <w:sz w:val="24"/>
          <w:szCs w:val="24"/>
        </w:rPr>
      </w:pPr>
      <w:r w:rsidRPr="00754A8D">
        <w:rPr>
          <w:rFonts w:ascii="Times New Roman" w:hAnsi="Times New Roman" w:cs="Times New Roman"/>
          <w:sz w:val="24"/>
          <w:szCs w:val="24"/>
        </w:rPr>
        <w:t>Team member roles</w:t>
      </w:r>
    </w:p>
    <w:p w14:paraId="382DBF61" w14:textId="210F9638" w:rsidR="00BF6EBE" w:rsidRPr="00BF6EBE" w:rsidRDefault="00BF6EBE" w:rsidP="00BF6EBE">
      <w:pPr>
        <w:pStyle w:val="ListParagraph"/>
        <w:rPr>
          <w:rFonts w:ascii="Times New Roman" w:hAnsi="Times New Roman" w:cs="Times New Roman"/>
          <w:sz w:val="24"/>
          <w:szCs w:val="24"/>
        </w:rPr>
      </w:pPr>
      <w:r w:rsidRPr="00BF6EBE">
        <w:rPr>
          <w:rFonts w:ascii="Times New Roman" w:hAnsi="Times New Roman" w:cs="Times New Roman"/>
          <w:sz w:val="24"/>
          <w:szCs w:val="24"/>
        </w:rPr>
        <w:t xml:space="preserve">Bharat </w:t>
      </w:r>
      <w:proofErr w:type="spellStart"/>
      <w:r w:rsidRPr="00BF6EBE">
        <w:rPr>
          <w:rFonts w:ascii="Times New Roman" w:hAnsi="Times New Roman" w:cs="Times New Roman"/>
          <w:sz w:val="24"/>
          <w:szCs w:val="24"/>
        </w:rPr>
        <w:t>Banjade</w:t>
      </w:r>
      <w:proofErr w:type="spellEnd"/>
      <w:r w:rsidRPr="00BF6EBE">
        <w:rPr>
          <w:rFonts w:ascii="Times New Roman" w:hAnsi="Times New Roman" w:cs="Times New Roman"/>
          <w:sz w:val="24"/>
          <w:szCs w:val="24"/>
        </w:rPr>
        <w:t xml:space="preserve"> </w:t>
      </w:r>
      <w:r>
        <w:rPr>
          <w:rFonts w:ascii="Times New Roman" w:hAnsi="Times New Roman" w:cs="Times New Roman"/>
          <w:sz w:val="24"/>
          <w:szCs w:val="24"/>
        </w:rPr>
        <w:t>–Modelling (</w:t>
      </w:r>
      <w:r>
        <w:rPr>
          <w:rFonts w:ascii="Times New Roman" w:hAnsi="Times New Roman" w:cs="Times New Roman"/>
          <w:sz w:val="24"/>
          <w:szCs w:val="24"/>
        </w:rPr>
        <w:t>Python</w:t>
      </w:r>
      <w:r>
        <w:rPr>
          <w:rFonts w:ascii="Times New Roman" w:hAnsi="Times New Roman" w:cs="Times New Roman"/>
          <w:sz w:val="24"/>
          <w:szCs w:val="24"/>
        </w:rPr>
        <w:t>)</w:t>
      </w:r>
    </w:p>
    <w:p w14:paraId="4E13B538" w14:textId="72B1CBBC" w:rsidR="00BF6EBE" w:rsidRPr="00BF6EBE" w:rsidRDefault="00BF6EBE" w:rsidP="00BF6EBE">
      <w:pPr>
        <w:pStyle w:val="ListParagraph"/>
        <w:rPr>
          <w:rFonts w:ascii="Times New Roman" w:hAnsi="Times New Roman" w:cs="Times New Roman"/>
          <w:sz w:val="24"/>
          <w:szCs w:val="24"/>
        </w:rPr>
      </w:pPr>
      <w:proofErr w:type="spellStart"/>
      <w:r w:rsidRPr="00BF6EBE">
        <w:rPr>
          <w:rFonts w:ascii="Times New Roman" w:hAnsi="Times New Roman" w:cs="Times New Roman"/>
          <w:sz w:val="24"/>
          <w:szCs w:val="24"/>
        </w:rPr>
        <w:t>Rinda</w:t>
      </w:r>
      <w:proofErr w:type="spellEnd"/>
      <w:r w:rsidRPr="00BF6EBE">
        <w:rPr>
          <w:rFonts w:ascii="Times New Roman" w:hAnsi="Times New Roman" w:cs="Times New Roman"/>
          <w:sz w:val="24"/>
          <w:szCs w:val="24"/>
        </w:rPr>
        <w:t xml:space="preserve"> Sai Kiran </w:t>
      </w:r>
      <w:proofErr w:type="spellStart"/>
      <w:r w:rsidRPr="00BF6EBE">
        <w:rPr>
          <w:rFonts w:ascii="Times New Roman" w:hAnsi="Times New Roman" w:cs="Times New Roman"/>
          <w:sz w:val="24"/>
          <w:szCs w:val="24"/>
        </w:rPr>
        <w:t>Gunjala</w:t>
      </w:r>
      <w:proofErr w:type="spellEnd"/>
      <w:r w:rsidRPr="00BF6EBE">
        <w:rPr>
          <w:rFonts w:ascii="Times New Roman" w:hAnsi="Times New Roman" w:cs="Times New Roman"/>
          <w:sz w:val="24"/>
          <w:szCs w:val="24"/>
        </w:rPr>
        <w:t xml:space="preserve"> - </w:t>
      </w:r>
      <w:r w:rsidR="00B01064">
        <w:rPr>
          <w:rFonts w:ascii="Times New Roman" w:hAnsi="Times New Roman" w:cs="Times New Roman"/>
          <w:sz w:val="24"/>
          <w:szCs w:val="24"/>
        </w:rPr>
        <w:t>Modelling (Python)</w:t>
      </w:r>
    </w:p>
    <w:p w14:paraId="651BFC09" w14:textId="21BBA5DA" w:rsidR="00BF6EBE" w:rsidRPr="00BF6EBE" w:rsidRDefault="00BF6EBE" w:rsidP="00BF6EBE">
      <w:pPr>
        <w:pStyle w:val="ListParagraph"/>
        <w:rPr>
          <w:rFonts w:ascii="Times New Roman" w:hAnsi="Times New Roman" w:cs="Times New Roman"/>
          <w:sz w:val="24"/>
          <w:szCs w:val="24"/>
        </w:rPr>
      </w:pPr>
      <w:r w:rsidRPr="00BF6EBE">
        <w:rPr>
          <w:rFonts w:ascii="Times New Roman" w:hAnsi="Times New Roman" w:cs="Times New Roman"/>
          <w:sz w:val="24"/>
          <w:szCs w:val="24"/>
        </w:rPr>
        <w:t xml:space="preserve">Sindhu Nagaraj </w:t>
      </w:r>
      <w:r w:rsidR="00B01064">
        <w:rPr>
          <w:rFonts w:ascii="Times New Roman" w:hAnsi="Times New Roman" w:cs="Times New Roman"/>
          <w:sz w:val="24"/>
          <w:szCs w:val="24"/>
        </w:rPr>
        <w:t>–</w:t>
      </w:r>
      <w:r w:rsidRPr="00BF6EBE">
        <w:rPr>
          <w:rFonts w:ascii="Times New Roman" w:hAnsi="Times New Roman" w:cs="Times New Roman"/>
          <w:sz w:val="24"/>
          <w:szCs w:val="24"/>
        </w:rPr>
        <w:t xml:space="preserve"> </w:t>
      </w:r>
      <w:r w:rsidR="00B01064">
        <w:rPr>
          <w:rFonts w:ascii="Times New Roman" w:hAnsi="Times New Roman" w:cs="Times New Roman"/>
          <w:sz w:val="24"/>
          <w:szCs w:val="24"/>
        </w:rPr>
        <w:t>Visualization &amp; Report</w:t>
      </w:r>
    </w:p>
    <w:p w14:paraId="7DA0C52D" w14:textId="4B14AFFD" w:rsidR="00BF6EBE" w:rsidRPr="00BF6EBE" w:rsidRDefault="00BF6EBE" w:rsidP="00BF6EBE">
      <w:pPr>
        <w:pStyle w:val="ListParagraph"/>
        <w:rPr>
          <w:rFonts w:ascii="Times New Roman" w:hAnsi="Times New Roman" w:cs="Times New Roman"/>
          <w:sz w:val="24"/>
          <w:szCs w:val="24"/>
        </w:rPr>
      </w:pPr>
      <w:r w:rsidRPr="00BF6EBE">
        <w:rPr>
          <w:rFonts w:ascii="Times New Roman" w:hAnsi="Times New Roman" w:cs="Times New Roman"/>
          <w:sz w:val="24"/>
          <w:szCs w:val="24"/>
        </w:rPr>
        <w:t xml:space="preserve">Siva </w:t>
      </w:r>
      <w:proofErr w:type="spellStart"/>
      <w:r w:rsidRPr="00BF6EBE">
        <w:rPr>
          <w:rFonts w:ascii="Times New Roman" w:hAnsi="Times New Roman" w:cs="Times New Roman"/>
          <w:sz w:val="24"/>
          <w:szCs w:val="24"/>
        </w:rPr>
        <w:t>Tejaswini</w:t>
      </w:r>
      <w:proofErr w:type="spellEnd"/>
      <w:r w:rsidRPr="00BF6EBE">
        <w:rPr>
          <w:rFonts w:ascii="Times New Roman" w:hAnsi="Times New Roman" w:cs="Times New Roman"/>
          <w:sz w:val="24"/>
          <w:szCs w:val="24"/>
        </w:rPr>
        <w:t xml:space="preserve"> </w:t>
      </w:r>
      <w:proofErr w:type="spellStart"/>
      <w:r w:rsidRPr="00BF6EBE">
        <w:rPr>
          <w:rFonts w:ascii="Times New Roman" w:hAnsi="Times New Roman" w:cs="Times New Roman"/>
          <w:sz w:val="24"/>
          <w:szCs w:val="24"/>
        </w:rPr>
        <w:t>Kandimalla</w:t>
      </w:r>
      <w:proofErr w:type="spellEnd"/>
      <w:r w:rsidRPr="00BF6EBE">
        <w:rPr>
          <w:rFonts w:ascii="Times New Roman" w:hAnsi="Times New Roman" w:cs="Times New Roman"/>
          <w:sz w:val="24"/>
          <w:szCs w:val="24"/>
        </w:rPr>
        <w:t xml:space="preserve"> - </w:t>
      </w:r>
      <w:r w:rsidR="00B01064">
        <w:rPr>
          <w:rFonts w:ascii="Times New Roman" w:hAnsi="Times New Roman" w:cs="Times New Roman"/>
          <w:sz w:val="24"/>
          <w:szCs w:val="24"/>
        </w:rPr>
        <w:t>Visualization</w:t>
      </w:r>
    </w:p>
    <w:p w14:paraId="1BB93C5F" w14:textId="31B99126" w:rsidR="00BF6EBE" w:rsidRPr="00BF6EBE" w:rsidRDefault="00BF6EBE" w:rsidP="00BF6EBE">
      <w:pPr>
        <w:pStyle w:val="ListParagraph"/>
        <w:rPr>
          <w:rFonts w:ascii="Times New Roman" w:hAnsi="Times New Roman" w:cs="Times New Roman"/>
          <w:sz w:val="24"/>
          <w:szCs w:val="24"/>
        </w:rPr>
      </w:pPr>
      <w:r w:rsidRPr="00BF6EBE">
        <w:rPr>
          <w:rFonts w:ascii="Times New Roman" w:hAnsi="Times New Roman" w:cs="Times New Roman"/>
          <w:sz w:val="24"/>
          <w:szCs w:val="24"/>
        </w:rPr>
        <w:t xml:space="preserve">Sruthi </w:t>
      </w:r>
      <w:proofErr w:type="spellStart"/>
      <w:r w:rsidRPr="00BF6EBE">
        <w:rPr>
          <w:rFonts w:ascii="Times New Roman" w:hAnsi="Times New Roman" w:cs="Times New Roman"/>
          <w:sz w:val="24"/>
          <w:szCs w:val="24"/>
        </w:rPr>
        <w:t>Theddu</w:t>
      </w:r>
      <w:proofErr w:type="spellEnd"/>
      <w:r w:rsidRPr="00BF6EBE">
        <w:rPr>
          <w:rFonts w:ascii="Times New Roman" w:hAnsi="Times New Roman" w:cs="Times New Roman"/>
          <w:sz w:val="24"/>
          <w:szCs w:val="24"/>
        </w:rPr>
        <w:t xml:space="preserve"> </w:t>
      </w:r>
      <w:r w:rsidR="00B01064">
        <w:rPr>
          <w:rFonts w:ascii="Times New Roman" w:hAnsi="Times New Roman" w:cs="Times New Roman"/>
          <w:sz w:val="24"/>
          <w:szCs w:val="24"/>
        </w:rPr>
        <w:t>–</w:t>
      </w:r>
      <w:r w:rsidRPr="00BF6EBE">
        <w:rPr>
          <w:rFonts w:ascii="Times New Roman" w:hAnsi="Times New Roman" w:cs="Times New Roman"/>
          <w:sz w:val="24"/>
          <w:szCs w:val="24"/>
        </w:rPr>
        <w:t xml:space="preserve"> </w:t>
      </w:r>
      <w:r w:rsidR="00B01064">
        <w:rPr>
          <w:rFonts w:ascii="Times New Roman" w:hAnsi="Times New Roman" w:cs="Times New Roman"/>
          <w:sz w:val="24"/>
          <w:szCs w:val="24"/>
        </w:rPr>
        <w:t>Modelling &amp; Visualization</w:t>
      </w:r>
    </w:p>
    <w:p w14:paraId="434656A8" w14:textId="6738642B" w:rsidR="00754A8D" w:rsidRPr="00754A8D" w:rsidRDefault="00BF6EBE" w:rsidP="00BF6EBE">
      <w:pPr>
        <w:pStyle w:val="ListParagraph"/>
        <w:rPr>
          <w:rFonts w:ascii="Times New Roman" w:hAnsi="Times New Roman" w:cs="Times New Roman"/>
          <w:sz w:val="24"/>
          <w:szCs w:val="24"/>
        </w:rPr>
      </w:pPr>
      <w:r w:rsidRPr="00BF6EBE">
        <w:rPr>
          <w:rFonts w:ascii="Times New Roman" w:hAnsi="Times New Roman" w:cs="Times New Roman"/>
          <w:sz w:val="24"/>
          <w:szCs w:val="24"/>
        </w:rPr>
        <w:t>Venkata Satya Prakash Reddy -</w:t>
      </w:r>
      <w:r w:rsidR="00B01064" w:rsidRPr="00B01064">
        <w:rPr>
          <w:rFonts w:ascii="Times New Roman" w:hAnsi="Times New Roman" w:cs="Times New Roman"/>
          <w:sz w:val="24"/>
          <w:szCs w:val="24"/>
        </w:rPr>
        <w:t xml:space="preserve"> </w:t>
      </w:r>
      <w:r w:rsidR="00B01064">
        <w:rPr>
          <w:rFonts w:ascii="Times New Roman" w:hAnsi="Times New Roman" w:cs="Times New Roman"/>
          <w:sz w:val="24"/>
          <w:szCs w:val="24"/>
        </w:rPr>
        <w:t>Modelling (Python)</w:t>
      </w:r>
    </w:p>
    <w:p w14:paraId="14D18D29" w14:textId="0682AE9F" w:rsidR="009A1B10" w:rsidRDefault="009A1B10" w:rsidP="00CF3A27">
      <w:pPr>
        <w:rPr>
          <w:rFonts w:ascii="Times New Roman" w:hAnsi="Times New Roman" w:cs="Times New Roman"/>
          <w:sz w:val="24"/>
          <w:szCs w:val="24"/>
        </w:rPr>
      </w:pPr>
    </w:p>
    <w:p w14:paraId="5E71BA3D" w14:textId="4C02A401" w:rsidR="009A1B10" w:rsidRDefault="009A1B10" w:rsidP="00CF3A27">
      <w:pPr>
        <w:rPr>
          <w:rFonts w:ascii="Times New Roman" w:hAnsi="Times New Roman" w:cs="Times New Roman"/>
          <w:sz w:val="24"/>
          <w:szCs w:val="24"/>
        </w:rPr>
      </w:pPr>
    </w:p>
    <w:p w14:paraId="6AAB41A5" w14:textId="4D86E278" w:rsidR="00CF3A27" w:rsidRDefault="00CF3A27" w:rsidP="00CF3A27">
      <w:pPr>
        <w:shd w:val="clear" w:color="auto" w:fill="FFFFFF"/>
        <w:spacing w:before="100" w:beforeAutospacing="1" w:after="100" w:afterAutospacing="1" w:line="240" w:lineRule="auto"/>
        <w:rPr>
          <w:rFonts w:ascii="Segoe UI" w:eastAsia="Times New Roman" w:hAnsi="Segoe UI" w:cs="Segoe UI"/>
          <w:b/>
          <w:bCs/>
          <w:color w:val="201F1E"/>
          <w:sz w:val="23"/>
          <w:szCs w:val="23"/>
        </w:rPr>
      </w:pPr>
    </w:p>
    <w:p w14:paraId="521A5F84" w14:textId="69AF08F6" w:rsidR="00CF3A27" w:rsidRDefault="00CF3A27" w:rsidP="00CF3A27">
      <w:pPr>
        <w:rPr>
          <w:rFonts w:ascii="Times New Roman" w:hAnsi="Times New Roman" w:cs="Times New Roman"/>
          <w:sz w:val="24"/>
          <w:szCs w:val="24"/>
        </w:rPr>
      </w:pPr>
    </w:p>
    <w:p w14:paraId="64BC7638" w14:textId="5EF70714" w:rsidR="00CF3A27" w:rsidRPr="001131F1" w:rsidRDefault="00CF3A27" w:rsidP="00CF3A27">
      <w:pPr>
        <w:rPr>
          <w:rFonts w:ascii="Calibri" w:eastAsia="Times New Roman" w:hAnsi="Calibri" w:cs="Calibri"/>
          <w:color w:val="000000"/>
        </w:rPr>
      </w:pPr>
      <w:r>
        <w:rPr>
          <w:rFonts w:ascii="Times New Roman" w:hAnsi="Times New Roman" w:cs="Times New Roman"/>
          <w:sz w:val="24"/>
          <w:szCs w:val="24"/>
        </w:rPr>
        <w:t xml:space="preserve"> </w:t>
      </w:r>
    </w:p>
    <w:p w14:paraId="18DACE87" w14:textId="4659DCB1" w:rsidR="001131F1" w:rsidRDefault="001131F1" w:rsidP="00CF3A27">
      <w:pPr>
        <w:rPr>
          <w:rFonts w:ascii="Calibri" w:eastAsia="Times New Roman" w:hAnsi="Calibri" w:cs="Calibri"/>
          <w:color w:val="000000"/>
        </w:rPr>
      </w:pPr>
    </w:p>
    <w:p w14:paraId="27ED17ED" w14:textId="55A2BB1F" w:rsidR="009A1B10" w:rsidRPr="009A1B10" w:rsidRDefault="001131F1" w:rsidP="00CF3A27">
      <w:pPr>
        <w:rPr>
          <w:rFonts w:ascii="Calibri" w:eastAsia="Times New Roman" w:hAnsi="Calibri" w:cs="Calibri"/>
          <w:color w:val="000000"/>
        </w:rPr>
      </w:pPr>
      <w:r>
        <w:rPr>
          <w:rFonts w:ascii="Calibri" w:eastAsia="Times New Roman" w:hAnsi="Calibri" w:cs="Calibri"/>
          <w:color w:val="000000"/>
        </w:rPr>
        <w:lastRenderedPageBreak/>
        <w:t xml:space="preserve">       </w:t>
      </w:r>
      <w:r w:rsidR="009A1B10">
        <w:rPr>
          <w:rFonts w:ascii="Calibri" w:eastAsia="Times New Roman" w:hAnsi="Calibri" w:cs="Calibri"/>
          <w:color w:val="000000"/>
        </w:rPr>
        <w:t xml:space="preserve"> </w:t>
      </w:r>
    </w:p>
    <w:p w14:paraId="5D1FE6AE" w14:textId="0D0A0C4F" w:rsidR="009A1B10" w:rsidRPr="009A1B10" w:rsidRDefault="009A1B10" w:rsidP="00CF3A27">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1BC6938E" w14:textId="77777777" w:rsidR="009A1B10" w:rsidRPr="009A1B10" w:rsidRDefault="009A1B10" w:rsidP="00CF3A27">
      <w:pPr>
        <w:shd w:val="clear" w:color="auto" w:fill="FFFFFF"/>
        <w:spacing w:before="100" w:beforeAutospacing="1" w:after="100" w:afterAutospacing="1" w:line="240" w:lineRule="auto"/>
        <w:ind w:left="720"/>
        <w:rPr>
          <w:rFonts w:ascii="Segoe UI" w:eastAsia="Times New Roman" w:hAnsi="Segoe UI" w:cs="Segoe UI"/>
          <w:b/>
          <w:bCs/>
          <w:color w:val="201F1E"/>
          <w:sz w:val="23"/>
          <w:szCs w:val="23"/>
        </w:rPr>
      </w:pPr>
    </w:p>
    <w:p w14:paraId="7351B1BC" w14:textId="77777777" w:rsidR="009A1B10" w:rsidRPr="009A1B10" w:rsidRDefault="009A1B10" w:rsidP="00CF3A27">
      <w:pPr>
        <w:rPr>
          <w:rFonts w:ascii="Times New Roman" w:hAnsi="Times New Roman" w:cs="Times New Roman"/>
          <w:sz w:val="24"/>
          <w:szCs w:val="24"/>
        </w:rPr>
      </w:pPr>
    </w:p>
    <w:p w14:paraId="2BF03C85" w14:textId="62E4894F" w:rsidR="00E95CAB" w:rsidRDefault="00E95CAB" w:rsidP="00CF3A27">
      <w:pPr>
        <w:rPr>
          <w:rFonts w:ascii="Times New Roman" w:hAnsi="Times New Roman" w:cs="Times New Roman"/>
          <w:sz w:val="24"/>
          <w:szCs w:val="24"/>
        </w:rPr>
      </w:pPr>
    </w:p>
    <w:p w14:paraId="5E94F8D1" w14:textId="6F8A57CF" w:rsidR="00A24128" w:rsidRDefault="00A24128" w:rsidP="00CF3A27">
      <w:pPr>
        <w:pStyle w:val="ListParagraph"/>
        <w:ind w:left="1800"/>
      </w:pPr>
    </w:p>
    <w:sectPr w:rsidR="00A2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A29"/>
    <w:multiLevelType w:val="hybridMultilevel"/>
    <w:tmpl w:val="C50A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04394"/>
    <w:multiLevelType w:val="hybridMultilevel"/>
    <w:tmpl w:val="5E206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350D8E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94F0B"/>
    <w:multiLevelType w:val="hybridMultilevel"/>
    <w:tmpl w:val="C230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71FB4"/>
    <w:multiLevelType w:val="hybridMultilevel"/>
    <w:tmpl w:val="6DE41D7E"/>
    <w:lvl w:ilvl="0" w:tplc="F85451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88643E8"/>
    <w:multiLevelType w:val="hybridMultilevel"/>
    <w:tmpl w:val="E130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067C"/>
    <w:multiLevelType w:val="multilevel"/>
    <w:tmpl w:val="C94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64D9A"/>
    <w:multiLevelType w:val="hybridMultilevel"/>
    <w:tmpl w:val="AD40031A"/>
    <w:lvl w:ilvl="0" w:tplc="78665B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A267EC"/>
    <w:multiLevelType w:val="hybridMultilevel"/>
    <w:tmpl w:val="2A7C2C56"/>
    <w:lvl w:ilvl="0" w:tplc="7354E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83"/>
    <w:rsid w:val="000F7B83"/>
    <w:rsid w:val="001131F1"/>
    <w:rsid w:val="001334A2"/>
    <w:rsid w:val="00157305"/>
    <w:rsid w:val="00267508"/>
    <w:rsid w:val="002C71A5"/>
    <w:rsid w:val="002E6B0E"/>
    <w:rsid w:val="00330200"/>
    <w:rsid w:val="003C015C"/>
    <w:rsid w:val="004A3C65"/>
    <w:rsid w:val="00517ED2"/>
    <w:rsid w:val="00562646"/>
    <w:rsid w:val="00642495"/>
    <w:rsid w:val="007020D4"/>
    <w:rsid w:val="00723341"/>
    <w:rsid w:val="00754A8D"/>
    <w:rsid w:val="007B6D8B"/>
    <w:rsid w:val="00840A05"/>
    <w:rsid w:val="00911FB2"/>
    <w:rsid w:val="009A1B10"/>
    <w:rsid w:val="009A4B2D"/>
    <w:rsid w:val="00A24128"/>
    <w:rsid w:val="00A51909"/>
    <w:rsid w:val="00A904A4"/>
    <w:rsid w:val="00AA68D0"/>
    <w:rsid w:val="00B01064"/>
    <w:rsid w:val="00B80BF8"/>
    <w:rsid w:val="00BF6EBE"/>
    <w:rsid w:val="00CF3A27"/>
    <w:rsid w:val="00E95CAB"/>
    <w:rsid w:val="00EB23E7"/>
    <w:rsid w:val="00F36A6F"/>
    <w:rsid w:val="00F6424A"/>
    <w:rsid w:val="00F6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4A2E"/>
  <w15:chartTrackingRefBased/>
  <w15:docId w15:val="{1FB9C7BF-4526-421F-A89C-6F3D0CD9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305"/>
    <w:pPr>
      <w:ind w:left="720"/>
      <w:contextualSpacing/>
    </w:pPr>
  </w:style>
  <w:style w:type="character" w:styleId="Hyperlink">
    <w:name w:val="Hyperlink"/>
    <w:basedOn w:val="DefaultParagraphFont"/>
    <w:uiPriority w:val="99"/>
    <w:unhideWhenUsed/>
    <w:rsid w:val="007020D4"/>
    <w:rPr>
      <w:color w:val="0000FF"/>
      <w:u w:val="single"/>
    </w:rPr>
  </w:style>
  <w:style w:type="character" w:styleId="FollowedHyperlink">
    <w:name w:val="FollowedHyperlink"/>
    <w:basedOn w:val="DefaultParagraphFont"/>
    <w:uiPriority w:val="99"/>
    <w:semiHidden/>
    <w:unhideWhenUsed/>
    <w:rsid w:val="007020D4"/>
    <w:rPr>
      <w:color w:val="954F72" w:themeColor="followedHyperlink"/>
      <w:u w:val="single"/>
    </w:rPr>
  </w:style>
  <w:style w:type="character" w:styleId="UnresolvedMention">
    <w:name w:val="Unresolved Mention"/>
    <w:basedOn w:val="DefaultParagraphFont"/>
    <w:uiPriority w:val="99"/>
    <w:semiHidden/>
    <w:unhideWhenUsed/>
    <w:rsid w:val="00267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96067">
      <w:bodyDiv w:val="1"/>
      <w:marLeft w:val="0"/>
      <w:marRight w:val="0"/>
      <w:marTop w:val="0"/>
      <w:marBottom w:val="0"/>
      <w:divBdr>
        <w:top w:val="none" w:sz="0" w:space="0" w:color="auto"/>
        <w:left w:val="none" w:sz="0" w:space="0" w:color="auto"/>
        <w:bottom w:val="none" w:sz="0" w:space="0" w:color="auto"/>
        <w:right w:val="none" w:sz="0" w:space="0" w:color="auto"/>
      </w:divBdr>
    </w:div>
    <w:div w:id="545877509">
      <w:bodyDiv w:val="1"/>
      <w:marLeft w:val="0"/>
      <w:marRight w:val="0"/>
      <w:marTop w:val="0"/>
      <w:marBottom w:val="0"/>
      <w:divBdr>
        <w:top w:val="none" w:sz="0" w:space="0" w:color="auto"/>
        <w:left w:val="none" w:sz="0" w:space="0" w:color="auto"/>
        <w:bottom w:val="none" w:sz="0" w:space="0" w:color="auto"/>
        <w:right w:val="none" w:sz="0" w:space="0" w:color="auto"/>
      </w:divBdr>
    </w:div>
    <w:div w:id="644234944">
      <w:bodyDiv w:val="1"/>
      <w:marLeft w:val="0"/>
      <w:marRight w:val="0"/>
      <w:marTop w:val="0"/>
      <w:marBottom w:val="0"/>
      <w:divBdr>
        <w:top w:val="none" w:sz="0" w:space="0" w:color="auto"/>
        <w:left w:val="none" w:sz="0" w:space="0" w:color="auto"/>
        <w:bottom w:val="none" w:sz="0" w:space="0" w:color="auto"/>
        <w:right w:val="none" w:sz="0" w:space="0" w:color="auto"/>
      </w:divBdr>
    </w:div>
    <w:div w:id="202089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umerfinance.gov/data-research/hmda/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e.gov/data-research/hmda/explore" TargetMode="External"/><Relationship Id="rId5" Type="http://schemas.openxmlformats.org/officeDocument/2006/relationships/hyperlink" Target="https://dallascityhall.com/departments/sustainabledevelopment/buildinginspection/Pages/permit_reports2.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Banjade, Bharat</dc:creator>
  <cp:keywords/>
  <dc:description/>
  <cp:lastModifiedBy>Sindhu Nagaraj</cp:lastModifiedBy>
  <cp:revision>22</cp:revision>
  <dcterms:created xsi:type="dcterms:W3CDTF">2019-09-03T01:54:00Z</dcterms:created>
  <dcterms:modified xsi:type="dcterms:W3CDTF">2019-09-04T22:55:00Z</dcterms:modified>
</cp:coreProperties>
</file>