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A713" w14:textId="77777777" w:rsidR="00465D5A" w:rsidRDefault="00BB7BBD">
      <w:pPr>
        <w:spacing w:after="0" w:line="298" w:lineRule="auto"/>
        <w:ind w:left="1447" w:right="0" w:hanging="1447"/>
        <w:jc w:val="left"/>
      </w:pPr>
      <w:proofErr w:type="spellStart"/>
      <w:r>
        <w:rPr>
          <w:b/>
          <w:i/>
          <w:sz w:val="48"/>
        </w:rPr>
        <w:t>Fetal</w:t>
      </w:r>
      <w:proofErr w:type="spellEnd"/>
      <w:r>
        <w:rPr>
          <w:b/>
          <w:i/>
          <w:sz w:val="48"/>
        </w:rPr>
        <w:t xml:space="preserve"> Health Detection using </w:t>
      </w:r>
      <w:proofErr w:type="spellStart"/>
      <w:r>
        <w:rPr>
          <w:b/>
          <w:i/>
          <w:sz w:val="48"/>
        </w:rPr>
        <w:t>CatBoost</w:t>
      </w:r>
      <w:proofErr w:type="spellEnd"/>
      <w:r>
        <w:rPr>
          <w:b/>
          <w:i/>
          <w:sz w:val="48"/>
        </w:rPr>
        <w:t xml:space="preserve"> </w:t>
      </w:r>
      <w:proofErr w:type="gramStart"/>
      <w:r>
        <w:rPr>
          <w:b/>
          <w:i/>
          <w:sz w:val="48"/>
        </w:rPr>
        <w:t xml:space="preserve">with </w:t>
      </w:r>
      <w:r>
        <w:rPr>
          <w:sz w:val="20"/>
        </w:rPr>
        <w:t xml:space="preserve"> </w:t>
      </w:r>
      <w:r>
        <w:rPr>
          <w:b/>
          <w:i/>
          <w:sz w:val="48"/>
        </w:rPr>
        <w:t>Feature</w:t>
      </w:r>
      <w:proofErr w:type="gramEnd"/>
      <w:r>
        <w:rPr>
          <w:b/>
          <w:i/>
          <w:sz w:val="48"/>
        </w:rPr>
        <w:t xml:space="preserve"> Selection techniques </w:t>
      </w:r>
      <w:r>
        <w:rPr>
          <w:sz w:val="20"/>
        </w:rPr>
        <w:t xml:space="preserve"> </w:t>
      </w:r>
    </w:p>
    <w:p w14:paraId="711F611C" w14:textId="4A87B6D6" w:rsidR="00465D5A" w:rsidRPr="00BB054C" w:rsidRDefault="00BB7BBD">
      <w:pPr>
        <w:tabs>
          <w:tab w:val="center" w:pos="2044"/>
          <w:tab w:val="center" w:pos="6765"/>
        </w:tabs>
        <w:spacing w:after="45" w:line="267" w:lineRule="auto"/>
        <w:ind w:left="0" w:right="0" w:firstLine="0"/>
        <w:jc w:val="left"/>
        <w:rPr>
          <w:sz w:val="20"/>
        </w:rPr>
      </w:pPr>
      <w:r>
        <w:rPr>
          <w:rFonts w:ascii="Calibri" w:eastAsia="Calibri" w:hAnsi="Calibri" w:cs="Calibri"/>
          <w:sz w:val="22"/>
        </w:rPr>
        <w:tab/>
      </w:r>
      <w:r>
        <w:rPr>
          <w:sz w:val="20"/>
        </w:rPr>
        <w:t xml:space="preserve">      Parusha Sindhu</w:t>
      </w:r>
      <w:r>
        <w:rPr>
          <w:sz w:val="20"/>
          <w:vertAlign w:val="superscript"/>
        </w:rPr>
        <w:t>1</w:t>
      </w:r>
      <w:r>
        <w:rPr>
          <w:sz w:val="20"/>
        </w:rPr>
        <w:t xml:space="preserve">, </w:t>
      </w:r>
      <w:r>
        <w:rPr>
          <w:sz w:val="20"/>
        </w:rPr>
        <w:tab/>
        <w:t>Vadde Mokshitha</w:t>
      </w:r>
      <w:r>
        <w:rPr>
          <w:sz w:val="20"/>
          <w:vertAlign w:val="superscript"/>
        </w:rPr>
        <w:t>3</w:t>
      </w:r>
      <w:r>
        <w:rPr>
          <w:sz w:val="20"/>
        </w:rPr>
        <w:t xml:space="preserve">,   </w:t>
      </w:r>
    </w:p>
    <w:p w14:paraId="159AFEDA" w14:textId="77777777" w:rsidR="00BB054C" w:rsidRDefault="00BB7BBD">
      <w:pPr>
        <w:spacing w:after="151" w:line="267" w:lineRule="auto"/>
        <w:ind w:left="430" w:right="0"/>
        <w:jc w:val="center"/>
        <w:rPr>
          <w:sz w:val="20"/>
        </w:rPr>
      </w:pPr>
      <w:r>
        <w:rPr>
          <w:sz w:val="20"/>
        </w:rPr>
        <w:t xml:space="preserve">Computer Science &amp; Engineering Department, </w:t>
      </w:r>
      <w:r>
        <w:rPr>
          <w:sz w:val="20"/>
        </w:rPr>
        <w:tab/>
        <w:t xml:space="preserve">Computer Science &amp; Engineering Department,   </w:t>
      </w:r>
    </w:p>
    <w:p w14:paraId="5BDD6DE0" w14:textId="4B4AF4B7" w:rsidR="00465D5A" w:rsidRDefault="00BB7BBD">
      <w:pPr>
        <w:spacing w:after="151" w:line="267" w:lineRule="auto"/>
        <w:ind w:left="430" w:right="0"/>
        <w:jc w:val="center"/>
      </w:pPr>
      <w:r>
        <w:rPr>
          <w:sz w:val="20"/>
        </w:rPr>
        <w:t xml:space="preserve"> </w:t>
      </w:r>
      <w:r w:rsidR="00BB054C">
        <w:rPr>
          <w:sz w:val="20"/>
        </w:rPr>
        <w:t xml:space="preserve">S R </w:t>
      </w:r>
      <w:r>
        <w:rPr>
          <w:sz w:val="20"/>
        </w:rPr>
        <w:t xml:space="preserve">University, Warangal, India </w:t>
      </w:r>
      <w:r w:rsidR="00BB054C">
        <w:rPr>
          <w:sz w:val="20"/>
        </w:rPr>
        <w:t xml:space="preserve">                    </w:t>
      </w:r>
      <w:r>
        <w:rPr>
          <w:sz w:val="20"/>
        </w:rPr>
        <w:tab/>
        <w:t>S R University, Warangal, India</w:t>
      </w:r>
      <w:r>
        <w:rPr>
          <w:sz w:val="20"/>
          <w:vertAlign w:val="superscript"/>
        </w:rPr>
        <w:t xml:space="preserve"> </w:t>
      </w:r>
      <w:r>
        <w:rPr>
          <w:sz w:val="20"/>
        </w:rPr>
        <w:t xml:space="preserve"> </w:t>
      </w:r>
    </w:p>
    <w:p w14:paraId="58CD0A35" w14:textId="10FD28CA" w:rsidR="00465D5A" w:rsidRDefault="00BB7BBD">
      <w:pPr>
        <w:tabs>
          <w:tab w:val="center" w:pos="2352"/>
          <w:tab w:val="center" w:pos="6714"/>
        </w:tabs>
        <w:spacing w:after="85" w:line="259" w:lineRule="auto"/>
        <w:ind w:left="0" w:right="0" w:firstLine="0"/>
        <w:jc w:val="left"/>
      </w:pPr>
      <w:r>
        <w:rPr>
          <w:rFonts w:ascii="Calibri" w:eastAsia="Calibri" w:hAnsi="Calibri" w:cs="Calibri"/>
          <w:sz w:val="22"/>
        </w:rPr>
        <w:tab/>
      </w:r>
      <w:r w:rsidR="00BB054C">
        <w:rPr>
          <w:rFonts w:ascii="Calibri" w:eastAsia="Calibri" w:hAnsi="Calibri" w:cs="Calibri"/>
          <w:sz w:val="22"/>
        </w:rPr>
        <w:t xml:space="preserve">                                                                    </w:t>
      </w:r>
      <w:r>
        <w:rPr>
          <w:sz w:val="20"/>
        </w:rPr>
        <w:t>Bethi Naveen Kumar</w:t>
      </w:r>
      <w:r>
        <w:rPr>
          <w:sz w:val="20"/>
          <w:vertAlign w:val="superscript"/>
        </w:rPr>
        <w:t>2 *</w:t>
      </w:r>
      <w:r>
        <w:rPr>
          <w:sz w:val="20"/>
        </w:rPr>
        <w:t xml:space="preserve">, </w:t>
      </w:r>
      <w:r>
        <w:rPr>
          <w:sz w:val="20"/>
        </w:rPr>
        <w:tab/>
      </w:r>
      <w:r>
        <w:rPr>
          <w:sz w:val="20"/>
          <w:vertAlign w:val="superscript"/>
        </w:rPr>
        <w:t xml:space="preserve"> </w:t>
      </w:r>
      <w:r>
        <w:rPr>
          <w:sz w:val="20"/>
        </w:rPr>
        <w:t xml:space="preserve"> </w:t>
      </w:r>
    </w:p>
    <w:p w14:paraId="4D0D794E" w14:textId="22FDB5E2" w:rsidR="00465D5A" w:rsidRDefault="00BB054C">
      <w:pPr>
        <w:spacing w:after="85" w:line="259" w:lineRule="auto"/>
        <w:ind w:left="485" w:right="0"/>
        <w:jc w:val="left"/>
      </w:pPr>
      <w:r>
        <w:rPr>
          <w:sz w:val="20"/>
        </w:rPr>
        <w:t xml:space="preserve">                                      Computer Science &amp; Engineering Department, </w:t>
      </w:r>
    </w:p>
    <w:p w14:paraId="18F38E50" w14:textId="3C738AEC" w:rsidR="00BB054C" w:rsidRDefault="00BB054C">
      <w:pPr>
        <w:sectPr w:rsidR="00BB054C">
          <w:pgSz w:w="11906" w:h="16838"/>
          <w:pgMar w:top="1690" w:right="1625" w:bottom="1532" w:left="1625" w:header="720" w:footer="720" w:gutter="0"/>
          <w:cols w:space="720"/>
        </w:sectPr>
      </w:pPr>
      <w:r>
        <w:tab/>
      </w:r>
      <w:r>
        <w:tab/>
      </w:r>
      <w:r>
        <w:tab/>
      </w:r>
      <w:r>
        <w:tab/>
      </w:r>
      <w:r>
        <w:tab/>
      </w:r>
      <w:r>
        <w:rPr>
          <w:sz w:val="20"/>
        </w:rPr>
        <w:t xml:space="preserve">S R University, Warangal, India                     </w:t>
      </w:r>
    </w:p>
    <w:p w14:paraId="52A758E5" w14:textId="43219C54" w:rsidR="00465D5A" w:rsidRDefault="00BB054C">
      <w:pPr>
        <w:spacing w:after="149" w:line="259" w:lineRule="auto"/>
        <w:ind w:left="1337" w:right="0"/>
        <w:jc w:val="left"/>
      </w:pPr>
      <w:r>
        <w:rPr>
          <w:sz w:val="20"/>
        </w:rPr>
        <w:t xml:space="preserve">          </w:t>
      </w:r>
    </w:p>
    <w:p w14:paraId="66542E1F" w14:textId="2D3CCDA8" w:rsidR="00465D5A" w:rsidRDefault="00BB7BBD">
      <w:pPr>
        <w:ind w:left="24"/>
      </w:pPr>
      <w:r>
        <w:rPr>
          <w:b/>
        </w:rPr>
        <w:t>Abstract-</w:t>
      </w:r>
      <w:r>
        <w:rPr>
          <w:rFonts w:ascii="Calibri" w:eastAsia="Calibri" w:hAnsi="Calibri" w:cs="Calibri"/>
        </w:rPr>
        <w:t xml:space="preserve"> </w:t>
      </w:r>
      <w:r w:rsidR="009F6C32" w:rsidRPr="009F6C32">
        <w:t xml:space="preserve">Pregnancy is a sensitive period where continuous monitoring is necessary to ensure </w:t>
      </w:r>
      <w:proofErr w:type="spellStart"/>
      <w:r w:rsidR="009F6C32" w:rsidRPr="009F6C32">
        <w:t>fetal</w:t>
      </w:r>
      <w:proofErr w:type="spellEnd"/>
      <w:r w:rsidR="009F6C32" w:rsidRPr="009F6C32">
        <w:t xml:space="preserve"> well-being and safety.</w:t>
      </w:r>
      <w:r w:rsidR="009F6C32">
        <w:t xml:space="preserve"> </w:t>
      </w:r>
      <w:r w:rsidR="00BB054C" w:rsidRPr="00BB054C">
        <w:t xml:space="preserve">The condition of the </w:t>
      </w:r>
      <w:proofErr w:type="spellStart"/>
      <w:r w:rsidR="00BB054C" w:rsidRPr="00BB054C">
        <w:t>fetus</w:t>
      </w:r>
      <w:proofErr w:type="spellEnd"/>
      <w:r w:rsidR="00BB054C" w:rsidRPr="00BB054C">
        <w:t xml:space="preserve"> is strongly influenced by the health of the </w:t>
      </w:r>
      <w:r w:rsidR="00DA2919" w:rsidRPr="00DA2919">
        <w:t xml:space="preserve">Cardiotocography (CTG) is widely used as a monitoring tool to observe </w:t>
      </w:r>
      <w:proofErr w:type="spellStart"/>
      <w:r w:rsidR="00DA2919" w:rsidRPr="00DA2919">
        <w:t>fetal</w:t>
      </w:r>
      <w:proofErr w:type="spellEnd"/>
      <w:r w:rsidR="00DA2919" w:rsidRPr="00DA2919">
        <w:t xml:space="preserve"> conditions and support early prediction.</w:t>
      </w:r>
      <w:r w:rsidR="00DF4D95">
        <w:t xml:space="preserve"> </w:t>
      </w:r>
      <w:r>
        <w:t xml:space="preserve"> </w:t>
      </w:r>
      <w:r w:rsidR="00DF4D95">
        <w:t xml:space="preserve">This study presents a predictive framework based on the </w:t>
      </w:r>
      <w:proofErr w:type="spellStart"/>
      <w:r w:rsidR="00DF4D95">
        <w:t>CatBoost</w:t>
      </w:r>
      <w:proofErr w:type="spellEnd"/>
      <w:r w:rsidR="00DF4D95">
        <w:t xml:space="preserve"> algorithm for classifying </w:t>
      </w:r>
      <w:proofErr w:type="spellStart"/>
      <w:r w:rsidR="00DF4D95">
        <w:t>fetal</w:t>
      </w:r>
      <w:proofErr w:type="spellEnd"/>
      <w:r w:rsidR="00DF4D95">
        <w:t xml:space="preserve"> health conditions.</w:t>
      </w:r>
      <w:r>
        <w:t xml:space="preserve"> To enhance its predictive performance, three Feature Selection (FS) techniques such as Analysis of Variance (ANOVA), Mutual Information (MI), and Correlation </w:t>
      </w:r>
    </w:p>
    <w:p w14:paraId="467A4882" w14:textId="3DC813A8" w:rsidR="00465D5A" w:rsidRDefault="00BB7BBD">
      <w:pPr>
        <w:spacing w:after="215"/>
        <w:ind w:left="24" w:right="83"/>
      </w:pPr>
      <w:r>
        <w:t xml:space="preserve">Coefficient (CC) are employed to extract the most significant features from the CTG data. Comparative analysis demonstrated the impact of FS on the model performance in terms of accuracy, precision, recall, and F1score. </w:t>
      </w:r>
      <w:r w:rsidR="00583D5D">
        <w:t xml:space="preserve">The findings indicate that the proposed approach can offer a reliable and efficient method for </w:t>
      </w:r>
      <w:proofErr w:type="spellStart"/>
      <w:r w:rsidR="00583D5D">
        <w:t>fetal</w:t>
      </w:r>
      <w:proofErr w:type="spellEnd"/>
      <w:r w:rsidR="00583D5D">
        <w:t xml:space="preserve"> health monitoring and risk assessment.</w:t>
      </w:r>
      <w:r>
        <w:rPr>
          <w:b/>
        </w:rPr>
        <w:t xml:space="preserve"> </w:t>
      </w:r>
      <w:r>
        <w:t xml:space="preserve"> </w:t>
      </w:r>
    </w:p>
    <w:p w14:paraId="5C3C769F" w14:textId="0794A33A" w:rsidR="00465D5A" w:rsidRDefault="00BB7BBD">
      <w:pPr>
        <w:tabs>
          <w:tab w:val="right" w:pos="4253"/>
        </w:tabs>
        <w:ind w:left="0" w:right="0" w:firstLine="0"/>
        <w:jc w:val="left"/>
      </w:pPr>
      <w:r>
        <w:rPr>
          <w:b/>
        </w:rPr>
        <w:t xml:space="preserve">Keywords- </w:t>
      </w:r>
      <w:r>
        <w:t xml:space="preserve">Cardiotocography, </w:t>
      </w:r>
    </w:p>
    <w:p w14:paraId="169F91F9" w14:textId="77777777" w:rsidR="00465D5A" w:rsidRDefault="00BB7BBD">
      <w:pPr>
        <w:spacing w:after="152"/>
        <w:ind w:left="24" w:right="0"/>
      </w:pPr>
      <w:r>
        <w:t xml:space="preserve">Classification, feature selection, </w:t>
      </w:r>
      <w:proofErr w:type="spellStart"/>
      <w:r>
        <w:t>CatBoost</w:t>
      </w:r>
      <w:proofErr w:type="spellEnd"/>
      <w:r>
        <w:rPr>
          <w:b/>
        </w:rPr>
        <w:t xml:space="preserve"> </w:t>
      </w:r>
      <w:r>
        <w:t xml:space="preserve"> </w:t>
      </w:r>
    </w:p>
    <w:p w14:paraId="02AFB9A1" w14:textId="77777777" w:rsidR="00465D5A" w:rsidRDefault="00BB7BBD">
      <w:pPr>
        <w:spacing w:after="208" w:line="259" w:lineRule="auto"/>
        <w:ind w:left="14" w:right="0" w:firstLine="0"/>
        <w:jc w:val="left"/>
      </w:pPr>
      <w:r>
        <w:rPr>
          <w:b/>
        </w:rPr>
        <w:t xml:space="preserve"> </w:t>
      </w:r>
      <w:r>
        <w:t xml:space="preserve"> </w:t>
      </w:r>
    </w:p>
    <w:p w14:paraId="2A71037F" w14:textId="77777777" w:rsidR="00465D5A" w:rsidRDefault="00BB7BBD">
      <w:pPr>
        <w:spacing w:after="60" w:line="259" w:lineRule="auto"/>
        <w:ind w:left="0" w:right="212" w:firstLine="0"/>
        <w:jc w:val="center"/>
      </w:pPr>
      <w:r>
        <w:rPr>
          <w:sz w:val="20"/>
        </w:rPr>
        <w:t>I.</w:t>
      </w:r>
      <w:r>
        <w:rPr>
          <w:rFonts w:ascii="Arial" w:eastAsia="Arial" w:hAnsi="Arial" w:cs="Arial"/>
          <w:sz w:val="20"/>
        </w:rPr>
        <w:t xml:space="preserve"> </w:t>
      </w:r>
      <w:r>
        <w:t xml:space="preserve">INTRODUCTION  </w:t>
      </w:r>
    </w:p>
    <w:p w14:paraId="7129F29E" w14:textId="3DEC847F" w:rsidR="00BB054C" w:rsidRDefault="000D4878" w:rsidP="00BB054C">
      <w:pPr>
        <w:ind w:left="24" w:right="0"/>
      </w:pPr>
      <w:r>
        <w:t>Perinatal mortality refers to deaths occurring either before birth or within the first week of life.</w:t>
      </w:r>
      <w:r w:rsidR="00BB054C" w:rsidRPr="00BB054C">
        <w:t xml:space="preserve"> According to global health reports, millions of perinatal deaths </w:t>
      </w:r>
    </w:p>
    <w:p w14:paraId="46C0F7A8" w14:textId="77777777" w:rsidR="00BB054C" w:rsidRDefault="00BB054C" w:rsidP="00BB054C">
      <w:pPr>
        <w:ind w:left="24" w:right="0"/>
      </w:pPr>
    </w:p>
    <w:p w14:paraId="4C9FE6D8" w14:textId="6ABA02B0" w:rsidR="00465D5A" w:rsidRDefault="00BB054C" w:rsidP="00BB054C">
      <w:pPr>
        <w:ind w:left="24" w:right="0"/>
      </w:pPr>
      <w:r w:rsidRPr="00BB054C">
        <w:t xml:space="preserve">occur annually, with higher rates in developing regions. </w:t>
      </w:r>
      <w:r>
        <w:t xml:space="preserve">These rates are often measured per 1,000 births and are closely tied to a country's level of development. In high-income nations, the rate is typically below 10 per 1,000 births, whereas in less developed regions, it is significantly higher, exceeding 30 in the least developed countries [1]. </w:t>
      </w:r>
      <w:proofErr w:type="spellStart"/>
      <w:r>
        <w:t>Fetal</w:t>
      </w:r>
      <w:proofErr w:type="spellEnd"/>
      <w:r>
        <w:t xml:space="preserve"> heart rate is a vital marker of </w:t>
      </w:r>
      <w:proofErr w:type="spellStart"/>
      <w:r>
        <w:t>fetal</w:t>
      </w:r>
      <w:proofErr w:type="spellEnd"/>
      <w:r>
        <w:t xml:space="preserve"> well-being, and obstetricians commonly use cardiotocography (CTG) to monitor it. </w:t>
      </w:r>
      <w:r w:rsidR="000D4878">
        <w:t xml:space="preserve">CTG data provides valuable information that helps obstetricians identify potential </w:t>
      </w:r>
      <w:proofErr w:type="spellStart"/>
      <w:r w:rsidR="000D4878">
        <w:t>fetal</w:t>
      </w:r>
      <w:proofErr w:type="spellEnd"/>
      <w:r w:rsidR="000D4878">
        <w:t xml:space="preserve"> abnormalities</w:t>
      </w:r>
      <w:r>
        <w:t xml:space="preserve"> and determine whether medical intervention is required before the baby suffers long-term harm. </w:t>
      </w:r>
      <w:r w:rsidR="000D4878">
        <w:t>Although CTG data is often interpreted visually by obstetricians, this approach may not always ensure high accuracy.</w:t>
      </w:r>
      <w:r>
        <w:t xml:space="preserve"> As a result of being susceptible to human interpretation errors, the number of wrong diagnosis and caesarean sections increases. </w:t>
      </w:r>
      <w:r w:rsidR="000D4878">
        <w:t>This has encouraged researchers to develop automated systems</w:t>
      </w:r>
      <w:r>
        <w:t xml:space="preserve"> that use their engineering and medical expertise to evaluate and categorise CTG recordings.  </w:t>
      </w:r>
    </w:p>
    <w:p w14:paraId="03A7F9EC" w14:textId="6AFB0D38" w:rsidR="00465D5A" w:rsidRDefault="00476417" w:rsidP="00BB054C">
      <w:pPr>
        <w:ind w:left="14" w:right="0" w:firstLine="284"/>
      </w:pPr>
      <w:r w:rsidRPr="00476417">
        <w:t xml:space="preserve">Recent advancements in machine learning have enabled automated analysis of CTG data for </w:t>
      </w:r>
      <w:proofErr w:type="spellStart"/>
      <w:r w:rsidRPr="00476417">
        <w:t>fetal</w:t>
      </w:r>
      <w:proofErr w:type="spellEnd"/>
      <w:r w:rsidRPr="00476417">
        <w:t xml:space="preserve"> health prediction. Various models such as Random Forest, Support Vector Machines, and Neural Networks have been explored in previous studies. Among these, ensemble methods have shown strong performance due to their ability to combine </w:t>
      </w:r>
      <w:r w:rsidRPr="00476417">
        <w:lastRenderedPageBreak/>
        <w:t xml:space="preserve">multiple weak learners and improve prediction accuracy. </w:t>
      </w:r>
      <w:r w:rsidR="000D4878">
        <w:t xml:space="preserve">Such systems are capable of detecting early signs of </w:t>
      </w:r>
      <w:proofErr w:type="spellStart"/>
      <w:r w:rsidR="000D4878">
        <w:t>fetal</w:t>
      </w:r>
      <w:proofErr w:type="spellEnd"/>
      <w:r w:rsidR="000D4878">
        <w:t xml:space="preserve"> distress, allowing timely medical intervention</w:t>
      </w:r>
      <w:r>
        <w:t xml:space="preserve"> to prevent complications. Sahin et al. (2015) has examined eight classifiers including Random Forest (RF), Artificial Neural </w:t>
      </w:r>
      <w:r>
        <w:tab/>
        <w:t xml:space="preserve">Network (ANN), K-Nearest Neighbour (KNN), Support Vector Machine (SVM), Linear Regression (LR), Radial Basis Functional network (RBFN), and two Decision Trees (DT): CART and C4.5 with the UCI CTG dataset in [2] for </w:t>
      </w:r>
      <w:proofErr w:type="spellStart"/>
      <w:r>
        <w:t>fetal</w:t>
      </w:r>
      <w:proofErr w:type="spellEnd"/>
      <w:r>
        <w:t xml:space="preserve"> state identification. With an accuracy of 99%, their analysis shows that RF is better to other models. They have not analysed the impact of feature selection over the performance of the </w:t>
      </w:r>
      <w:proofErr w:type="spellStart"/>
      <w:proofErr w:type="gramStart"/>
      <w:r>
        <w:t>classifiers.Piri</w:t>
      </w:r>
      <w:proofErr w:type="spellEnd"/>
      <w:proofErr w:type="gramEnd"/>
      <w:r>
        <w:t xml:space="preserve"> et al. has introduced an association-based classification named as (CBA) utilizing RF as a feature selection (FS) strategy for </w:t>
      </w:r>
      <w:proofErr w:type="spellStart"/>
      <w:r>
        <w:t>analyzing</w:t>
      </w:r>
      <w:proofErr w:type="spellEnd"/>
      <w:r>
        <w:t xml:space="preserve"> </w:t>
      </w:r>
      <w:proofErr w:type="spellStart"/>
      <w:r>
        <w:t>fetal</w:t>
      </w:r>
      <w:proofErr w:type="spellEnd"/>
      <w:r>
        <w:t xml:space="preserve"> health using CTG data in [3]. With a reduced set of 10 features the model has achieved an accuracy of 84%. However, when it is compared seven other classifiers (RF, LR, SVM, KNN, DT, </w:t>
      </w:r>
      <w:proofErr w:type="spellStart"/>
      <w:r>
        <w:t>XGBoost</w:t>
      </w:r>
      <w:proofErr w:type="spellEnd"/>
      <w:r>
        <w:t xml:space="preserve"> and GNB), RF and </w:t>
      </w:r>
      <w:proofErr w:type="spellStart"/>
      <w:r>
        <w:t>XGBoost</w:t>
      </w:r>
      <w:proofErr w:type="spellEnd"/>
      <w:r>
        <w:t xml:space="preserve"> both produced the maximum accuracy of 93% with FS. In [4], a deep stacked sparse auto-encoder (DSSAEs) suggested for state classification of the </w:t>
      </w:r>
      <w:proofErr w:type="spellStart"/>
      <w:r>
        <w:t>fetus</w:t>
      </w:r>
      <w:proofErr w:type="spellEnd"/>
      <w:r>
        <w:t xml:space="preserve"> is found to be superior to </w:t>
      </w:r>
      <w:r w:rsidR="00D81B1E">
        <w:t>MLA-ANFIS</w:t>
      </w:r>
      <w:r>
        <w:t xml:space="preserve">, NN and deep ANFIS models </w:t>
      </w:r>
    </w:p>
    <w:p w14:paraId="5E2B93D8" w14:textId="77777777" w:rsidR="00465D5A" w:rsidRDefault="00BB7BBD">
      <w:pPr>
        <w:ind w:left="24" w:right="0"/>
      </w:pPr>
      <w:r>
        <w:t xml:space="preserve">achieving an accuracy </w:t>
      </w:r>
      <w:proofErr w:type="gramStart"/>
      <w:r>
        <w:t>of  99.5</w:t>
      </w:r>
      <w:proofErr w:type="gramEnd"/>
      <w:r>
        <w:t xml:space="preserve">% without employing any FS technique. In [5], performance of two </w:t>
      </w:r>
      <w:proofErr w:type="gramStart"/>
      <w:r>
        <w:t>rule based</w:t>
      </w:r>
      <w:proofErr w:type="gramEnd"/>
      <w:r>
        <w:t xml:space="preserve"> classifiers (</w:t>
      </w:r>
      <w:proofErr w:type="spellStart"/>
      <w:r>
        <w:t>Jrip</w:t>
      </w:r>
      <w:proofErr w:type="spellEnd"/>
      <w:r>
        <w:t xml:space="preserve">, </w:t>
      </w:r>
      <w:proofErr w:type="spellStart"/>
      <w:r>
        <w:t>Ridor</w:t>
      </w:r>
      <w:proofErr w:type="spellEnd"/>
      <w:r>
        <w:t xml:space="preserve">), DT, Naïve Bayes (NB), and two lazy learners (IBK, Kstar) are analysed with three FS techniques such as Chi-square, Information gain and </w:t>
      </w:r>
      <w:proofErr w:type="spellStart"/>
      <w:r>
        <w:t>ReliefF</w:t>
      </w:r>
      <w:proofErr w:type="spellEnd"/>
      <w:r>
        <w:t xml:space="preserve"> and employing SMOTE based data balancing approach for </w:t>
      </w:r>
      <w:proofErr w:type="spellStart"/>
      <w:r>
        <w:t>fetal</w:t>
      </w:r>
      <w:proofErr w:type="spellEnd"/>
      <w:r>
        <w:t xml:space="preserve"> state classification. With unbalanced and balanced dataset, selecting top 6 features by Chi-</w:t>
      </w:r>
      <w:proofErr w:type="spellStart"/>
      <w:r>
        <w:t>suare</w:t>
      </w:r>
      <w:proofErr w:type="spellEnd"/>
      <w:r>
        <w:t xml:space="preserve">, </w:t>
      </w:r>
      <w:proofErr w:type="spellStart"/>
      <w:r>
        <w:t>Jrip</w:t>
      </w:r>
      <w:proofErr w:type="spellEnd"/>
      <w:r>
        <w:t xml:space="preserve"> </w:t>
      </w:r>
      <w:proofErr w:type="spellStart"/>
      <w:r>
        <w:t>classifer</w:t>
      </w:r>
      <w:proofErr w:type="spellEnd"/>
      <w:r>
        <w:t xml:space="preserve"> achieved the highest accuracy of 98% outperforming other classifiers. Piri et al. (2020) has investigated the performance of seven classifiers (SVM, LR, RF, DT, KNN, GNB, </w:t>
      </w:r>
      <w:proofErr w:type="spellStart"/>
      <w:r>
        <w:t>XGBoost</w:t>
      </w:r>
      <w:proofErr w:type="spellEnd"/>
      <w:r>
        <w:t xml:space="preserve">) with a Multi-Objective Genetic Algorithm (MOGA) based FS </w:t>
      </w:r>
      <w:r>
        <w:t xml:space="preserve">approach for </w:t>
      </w:r>
      <w:proofErr w:type="spellStart"/>
      <w:r>
        <w:t>fetal</w:t>
      </w:r>
      <w:proofErr w:type="spellEnd"/>
      <w:r>
        <w:t xml:space="preserve"> health classification from CTG recordings [6]. Applying FS, the accuracy of SVM, RF and GNB are improved, whereas it remains same with the accuracy obtained without FS for </w:t>
      </w:r>
      <w:proofErr w:type="spellStart"/>
      <w:r>
        <w:t>XGBoost</w:t>
      </w:r>
      <w:proofErr w:type="spellEnd"/>
      <w:r>
        <w:t xml:space="preserve">, and LR, and KNN exhibit slightly less accuracy with FS compared to without FS. Overall, with a reduced set of seven features the </w:t>
      </w:r>
      <w:proofErr w:type="spellStart"/>
      <w:r>
        <w:t>XGBoost</w:t>
      </w:r>
      <w:proofErr w:type="spellEnd"/>
      <w:r>
        <w:t xml:space="preserve"> classifier is observed to achieve the highest accuracy of 94% outperforming other classifiers. A bagging ensemble with RF model is suggested in [7] for classifying </w:t>
      </w:r>
      <w:proofErr w:type="spellStart"/>
      <w:r>
        <w:t>fetal</w:t>
      </w:r>
      <w:proofErr w:type="spellEnd"/>
      <w:r>
        <w:t xml:space="preserve"> health status using CTG data. With an accuracy of 99%, the ensemble model has demonstrated superior performance when compared to SVM, KNN, ANN, and DT. In </w:t>
      </w:r>
    </w:p>
    <w:p w14:paraId="2CA40F8F" w14:textId="304F4C7B" w:rsidR="00465D5A" w:rsidRDefault="00BB7BBD" w:rsidP="00BB054C">
      <w:pPr>
        <w:spacing w:after="29"/>
        <w:ind w:left="24" w:right="0"/>
      </w:pPr>
      <w:r>
        <w:t xml:space="preserve">[8], a deep forest model is suggested, which is designed by integrating Random Forest (RF), Weighted RF, Completely RF and Gradient Boosting Decision Tree for identifying the </w:t>
      </w:r>
      <w:proofErr w:type="spellStart"/>
      <w:r>
        <w:t>fetal</w:t>
      </w:r>
      <w:proofErr w:type="spellEnd"/>
      <w:r>
        <w:t xml:space="preserve"> health status. When compared with DT, NB, SVM, KNN and RF, the deep forest model has shown better performance attaining an accuracy of 98%. A novel ensemble cost sensitive SVM is suggested in [9] to classify CTG signals as normal or abnormal. The study demonstrates that incorporating </w:t>
      </w:r>
      <w:proofErr w:type="spellStart"/>
      <w:r>
        <w:t>timefrequency</w:t>
      </w:r>
      <w:proofErr w:type="spellEnd"/>
      <w:r>
        <w:t xml:space="preserve"> features along with traditional linear features, and using them as input to ECSVM classifier, significantly improves the classification of abnormal CTG signals. The area under the ROC curve increases significantly from 0.64 obtained by SVM to 0.77 using ECSVM, indicating a better classification performance. Another study demonstrates that, with an accuracy of 94%, the RF classifier outperforms SVM and NN for predicting </w:t>
      </w:r>
      <w:proofErr w:type="spellStart"/>
      <w:r>
        <w:t>fetal</w:t>
      </w:r>
      <w:proofErr w:type="spellEnd"/>
      <w:r>
        <w:t xml:space="preserve"> health status based on CTG data [10]. Comparison of an </w:t>
      </w:r>
      <w:proofErr w:type="spellStart"/>
      <w:r>
        <w:t>XGBoost</w:t>
      </w:r>
      <w:proofErr w:type="spellEnd"/>
      <w:r>
        <w:t xml:space="preserve"> ensemble model with LR and RF has shown an </w:t>
      </w:r>
      <w:r w:rsidR="00D81B1E">
        <w:t>accuracy</w:t>
      </w:r>
      <w:r>
        <w:t xml:space="preserve"> of 100% for predicting </w:t>
      </w:r>
      <w:proofErr w:type="spellStart"/>
      <w:r>
        <w:t>fetal</w:t>
      </w:r>
      <w:proofErr w:type="spellEnd"/>
      <w:r>
        <w:t xml:space="preserve"> health status based on CTG data [11]. Another comparison of LR</w:t>
      </w:r>
      <w:r w:rsidR="00BB054C">
        <w:t xml:space="preserve"> </w:t>
      </w:r>
      <w:r>
        <w:t xml:space="preserve">RF, KNN, GB, DT, and SVM presented in [12] reveals the better performance of RF attaining an accuracy of 93% for </w:t>
      </w:r>
      <w:proofErr w:type="spellStart"/>
      <w:r>
        <w:t>fetal</w:t>
      </w:r>
      <w:proofErr w:type="spellEnd"/>
      <w:r>
        <w:t xml:space="preserve"> health classification.  Many studies have focused on predicting outcomes </w:t>
      </w:r>
      <w:r>
        <w:lastRenderedPageBreak/>
        <w:t xml:space="preserve">from cardiotocography (CTG) data using common machine learning methods like Support Vector Machines (SVM), Decision Trees, and Random Forests. These methods have been useful for classifying </w:t>
      </w:r>
      <w:proofErr w:type="spellStart"/>
      <w:r>
        <w:t>fetal</w:t>
      </w:r>
      <w:proofErr w:type="spellEnd"/>
      <w:r>
        <w:t xml:space="preserve"> health. </w:t>
      </w:r>
    </w:p>
    <w:p w14:paraId="69A42DB5" w14:textId="6C469014" w:rsidR="00465D5A" w:rsidRDefault="00BB7BBD" w:rsidP="001A1BD8">
      <w:pPr>
        <w:ind w:left="24" w:right="0"/>
      </w:pPr>
      <w:r>
        <w:t xml:space="preserve">However, newer and more powerful ensemble method, such </w:t>
      </w:r>
      <w:proofErr w:type="gramStart"/>
      <w:r>
        <w:t xml:space="preserve">as  </w:t>
      </w:r>
      <w:proofErr w:type="spellStart"/>
      <w:r>
        <w:t>CatBoost</w:t>
      </w:r>
      <w:proofErr w:type="spellEnd"/>
      <w:proofErr w:type="gramEnd"/>
      <w:r>
        <w:t xml:space="preserve">, which is known for their robustness and efficiency, remains largely unexplored in this area. In addition, Feature Selection (FS) techniques like  </w:t>
      </w:r>
    </w:p>
    <w:p w14:paraId="5A7A7369" w14:textId="77777777" w:rsidR="00465D5A" w:rsidRDefault="00BB7BBD">
      <w:pPr>
        <w:ind w:left="24" w:right="0"/>
      </w:pPr>
      <w:proofErr w:type="gramStart"/>
      <w:r>
        <w:t>ANOVA  (Analysis  of</w:t>
      </w:r>
      <w:proofErr w:type="gramEnd"/>
      <w:r>
        <w:t xml:space="preserve">  Variance</w:t>
      </w:r>
      <w:proofErr w:type="gramStart"/>
      <w:r>
        <w:t>),  Mutual</w:t>
      </w:r>
      <w:proofErr w:type="gramEnd"/>
      <w:r>
        <w:t xml:space="preserve">  </w:t>
      </w:r>
    </w:p>
    <w:p w14:paraId="26AA6A3F" w14:textId="431A5F3A" w:rsidR="00465D5A" w:rsidRDefault="00BB7BBD">
      <w:pPr>
        <w:spacing w:after="29"/>
        <w:ind w:left="24" w:right="114"/>
      </w:pPr>
      <w:r>
        <w:t xml:space="preserve">Information (MI), and Correlation Coefficient (CC) are helpful in picking the most important features for a model. Combining these techniques with advanced methods like </w:t>
      </w:r>
      <w:proofErr w:type="spellStart"/>
      <w:r>
        <w:t>CatBoost</w:t>
      </w:r>
      <w:proofErr w:type="spellEnd"/>
      <w:r>
        <w:t xml:space="preserve"> has not been explored much. </w:t>
      </w:r>
      <w:r w:rsidR="005409E7">
        <w:t>This opens up scope for developing improved models</w:t>
      </w:r>
      <w:r>
        <w:t xml:space="preserve"> that can more accurately classify CTG data and improve predictions about </w:t>
      </w:r>
      <w:proofErr w:type="spellStart"/>
      <w:r>
        <w:t>fetal</w:t>
      </w:r>
      <w:proofErr w:type="spellEnd"/>
      <w:r>
        <w:t xml:space="preserve"> health.  </w:t>
      </w:r>
    </w:p>
    <w:p w14:paraId="72BACA53" w14:textId="211F38EA" w:rsidR="00465D5A" w:rsidRDefault="00BB7BBD">
      <w:pPr>
        <w:spacing w:after="210"/>
        <w:ind w:left="24" w:right="102"/>
      </w:pPr>
      <w:r>
        <w:t xml:space="preserve"> </w:t>
      </w:r>
      <w:r w:rsidR="001A1BD8">
        <w:t xml:space="preserve">     </w:t>
      </w:r>
      <w:r>
        <w:t xml:space="preserve">In this study, a </w:t>
      </w:r>
      <w:proofErr w:type="spellStart"/>
      <w:r>
        <w:t>fetal</w:t>
      </w:r>
      <w:proofErr w:type="spellEnd"/>
      <w:r>
        <w:t xml:space="preserve"> health classification framework is proposed leveraging the Categorical Boosting (</w:t>
      </w:r>
      <w:proofErr w:type="spellStart"/>
      <w:r>
        <w:t>CatBoost</w:t>
      </w:r>
      <w:proofErr w:type="spellEnd"/>
      <w:r>
        <w:t xml:space="preserve">), an advanced gradient boosting method, combined with various FS techniques. The primary objective of this research is to assess the effectiveness of cutting-edge ML approaches for detecting </w:t>
      </w:r>
      <w:proofErr w:type="spellStart"/>
      <w:r>
        <w:t>fetal</w:t>
      </w:r>
      <w:proofErr w:type="spellEnd"/>
      <w:r>
        <w:t xml:space="preserve"> health conditions from CTG data. The main contributions of our work are as follows:  </w:t>
      </w:r>
    </w:p>
    <w:p w14:paraId="02F0D162" w14:textId="77777777" w:rsidR="00465D5A" w:rsidRDefault="00BB7BBD">
      <w:pPr>
        <w:numPr>
          <w:ilvl w:val="0"/>
          <w:numId w:val="1"/>
        </w:numPr>
        <w:spacing w:after="30"/>
        <w:ind w:right="115" w:hanging="283"/>
      </w:pPr>
      <w:r>
        <w:t xml:space="preserve">A classifier using </w:t>
      </w:r>
      <w:proofErr w:type="spellStart"/>
      <w:r>
        <w:t>CatBoost</w:t>
      </w:r>
      <w:proofErr w:type="spellEnd"/>
      <w:r>
        <w:t xml:space="preserve"> is developed for </w:t>
      </w:r>
      <w:proofErr w:type="spellStart"/>
      <w:r>
        <w:t>fetal</w:t>
      </w:r>
      <w:proofErr w:type="spellEnd"/>
      <w:r>
        <w:t xml:space="preserve"> state identification from the </w:t>
      </w:r>
      <w:proofErr w:type="spellStart"/>
      <w:r>
        <w:t>cardiotocogram</w:t>
      </w:r>
      <w:proofErr w:type="spellEnd"/>
      <w:r>
        <w:t xml:space="preserve"> recording.  </w:t>
      </w:r>
    </w:p>
    <w:p w14:paraId="6B9D608F" w14:textId="77777777" w:rsidR="00465D5A" w:rsidRDefault="00BB7BBD">
      <w:pPr>
        <w:numPr>
          <w:ilvl w:val="0"/>
          <w:numId w:val="1"/>
        </w:numPr>
        <w:spacing w:after="30"/>
        <w:ind w:right="115" w:hanging="283"/>
      </w:pPr>
      <w:r>
        <w:t xml:space="preserve">Taking the UCI CTG dataset as a reference, the performance of the </w:t>
      </w:r>
      <w:proofErr w:type="spellStart"/>
      <w:r>
        <w:t>CatBoost</w:t>
      </w:r>
      <w:proofErr w:type="spellEnd"/>
      <w:r>
        <w:t xml:space="preserve"> model is compared with five other ML classifiers such as random forest (RF), KNN, DT, SVM and </w:t>
      </w:r>
      <w:proofErr w:type="spellStart"/>
      <w:r>
        <w:t>XGBoost</w:t>
      </w:r>
      <w:proofErr w:type="spellEnd"/>
      <w:r>
        <w:t xml:space="preserve">.  </w:t>
      </w:r>
    </w:p>
    <w:p w14:paraId="0F8E447E" w14:textId="77777777" w:rsidR="00465D5A" w:rsidRDefault="00BB7BBD">
      <w:pPr>
        <w:numPr>
          <w:ilvl w:val="0"/>
          <w:numId w:val="1"/>
        </w:numPr>
        <w:spacing w:after="30"/>
        <w:ind w:right="115" w:hanging="283"/>
      </w:pPr>
      <w:r>
        <w:t xml:space="preserve">The performance of the model is also analysed by integrating with FS technique to identify the most impactful features, reducing the dimensionality of the dataset while maintaining classification robustness.  </w:t>
      </w:r>
    </w:p>
    <w:p w14:paraId="5FE64799" w14:textId="77777777" w:rsidR="00465D5A" w:rsidRDefault="00BB7BBD">
      <w:pPr>
        <w:numPr>
          <w:ilvl w:val="0"/>
          <w:numId w:val="1"/>
        </w:numPr>
        <w:ind w:right="115" w:hanging="283"/>
      </w:pPr>
      <w:r>
        <w:t xml:space="preserve">By contrasting the </w:t>
      </w:r>
      <w:proofErr w:type="spellStart"/>
      <w:r>
        <w:t>Catboost</w:t>
      </w:r>
      <w:proofErr w:type="spellEnd"/>
      <w:r>
        <w:t xml:space="preserve"> model’s performance with three FS techniques </w:t>
      </w:r>
      <w:r>
        <w:t xml:space="preserve">such as ANOVA, MI, and CC and taking into four evaluation criteria, the optimal FS technique for the model is decided.  </w:t>
      </w:r>
    </w:p>
    <w:p w14:paraId="5B2560F0" w14:textId="7993FA5E" w:rsidR="00BA0D6E" w:rsidRDefault="001A1BD8" w:rsidP="001A1BD8">
      <w:pPr>
        <w:spacing w:after="164"/>
        <w:ind w:right="0"/>
      </w:pPr>
      <w:r>
        <w:t xml:space="preserve">     </w:t>
      </w:r>
      <w:r w:rsidR="00BB7BBD">
        <w:t xml:space="preserve">The next section presents the working principle of the </w:t>
      </w:r>
      <w:proofErr w:type="spellStart"/>
      <w:r w:rsidR="00BB7BBD">
        <w:t>CatBoost</w:t>
      </w:r>
      <w:proofErr w:type="spellEnd"/>
      <w:r w:rsidR="00BB7BBD">
        <w:t xml:space="preserve">-based classification framework followed by the findings of the </w:t>
      </w:r>
      <w:proofErr w:type="gramStart"/>
      <w:r w:rsidR="00BB7BBD">
        <w:t>experiments</w:t>
      </w:r>
      <w:proofErr w:type="gramEnd"/>
      <w:r w:rsidR="00BB7BBD">
        <w:t xml:space="preserve"> section III. The analysis is ended in section IV, suggesting further research plans.</w:t>
      </w:r>
    </w:p>
    <w:p w14:paraId="2055B0C5" w14:textId="3CC8A46C" w:rsidR="00465D5A" w:rsidRDefault="001A1BD8" w:rsidP="001A1BD8">
      <w:pPr>
        <w:spacing w:after="164"/>
        <w:ind w:left="14" w:right="0" w:firstLine="0"/>
      </w:pPr>
      <w:r>
        <w:t xml:space="preserve">     </w:t>
      </w:r>
      <w:r w:rsidR="00BA0D6E" w:rsidRPr="00BA0D6E">
        <w:t>All referenced studies have been appropriately cited to ensure academic integrity.</w:t>
      </w:r>
      <w:r w:rsidR="00BA0D6E">
        <w:t xml:space="preserve">  </w:t>
      </w:r>
    </w:p>
    <w:p w14:paraId="3F2BA72D" w14:textId="77777777" w:rsidR="005409E7" w:rsidRDefault="005409E7">
      <w:pPr>
        <w:spacing w:after="98"/>
        <w:ind w:left="385" w:right="0"/>
        <w:rPr>
          <w:sz w:val="20"/>
        </w:rPr>
      </w:pPr>
    </w:p>
    <w:p w14:paraId="126B3688" w14:textId="102A3B25" w:rsidR="00465D5A" w:rsidRDefault="00BB7BBD">
      <w:pPr>
        <w:spacing w:after="98"/>
        <w:ind w:left="385" w:right="0"/>
      </w:pPr>
      <w:r>
        <w:rPr>
          <w:sz w:val="20"/>
        </w:rPr>
        <w:t>II.</w:t>
      </w:r>
      <w:r>
        <w:rPr>
          <w:rFonts w:ascii="Arial" w:eastAsia="Arial" w:hAnsi="Arial" w:cs="Arial"/>
          <w:sz w:val="20"/>
        </w:rPr>
        <w:t xml:space="preserve"> </w:t>
      </w:r>
      <w:r>
        <w:t xml:space="preserve">MATERIAL AND METHODS  </w:t>
      </w:r>
    </w:p>
    <w:p w14:paraId="3617C564" w14:textId="77777777" w:rsidR="00465D5A" w:rsidRDefault="00BB7BBD">
      <w:pPr>
        <w:spacing w:after="29"/>
        <w:ind w:left="24" w:right="0"/>
      </w:pPr>
      <w:proofErr w:type="spellStart"/>
      <w:r>
        <w:t>Fetal</w:t>
      </w:r>
      <w:proofErr w:type="spellEnd"/>
      <w:r>
        <w:t xml:space="preserve"> growth is a vital indicator of </w:t>
      </w:r>
      <w:proofErr w:type="spellStart"/>
      <w:r>
        <w:t>fetal</w:t>
      </w:r>
      <w:proofErr w:type="spellEnd"/>
      <w:r>
        <w:t xml:space="preserve"> wellbeing, while irregularities in </w:t>
      </w:r>
      <w:proofErr w:type="spellStart"/>
      <w:r>
        <w:t>fetal</w:t>
      </w:r>
      <w:proofErr w:type="spellEnd"/>
      <w:r>
        <w:t xml:space="preserve"> patterns are a leading factor in </w:t>
      </w:r>
      <w:proofErr w:type="spellStart"/>
      <w:r>
        <w:t>fetal</w:t>
      </w:r>
      <w:proofErr w:type="spellEnd"/>
      <w:r>
        <w:t xml:space="preserve"> mortality. Consequently, early detection of the </w:t>
      </w:r>
      <w:proofErr w:type="spellStart"/>
      <w:r>
        <w:t>fetal</w:t>
      </w:r>
      <w:proofErr w:type="spellEnd"/>
      <w:r>
        <w:t xml:space="preserve"> health condition is essential.  </w:t>
      </w:r>
    </w:p>
    <w:p w14:paraId="48FC59D4" w14:textId="77777777" w:rsidR="00465D5A" w:rsidRDefault="00BB7BBD">
      <w:pPr>
        <w:spacing w:after="51"/>
        <w:ind w:left="24" w:right="0"/>
      </w:pPr>
      <w:r>
        <w:t xml:space="preserve">To enhance diagnostic accuracy for expectant classification model utilizing the most impactful mothers experiencing reduced </w:t>
      </w:r>
      <w:proofErr w:type="spellStart"/>
      <w:r>
        <w:t>fetal</w:t>
      </w:r>
      <w:proofErr w:type="spellEnd"/>
      <w:r>
        <w:t xml:space="preserve"> movement attributes. The structural framework of the (RFM), this study focuses on building an efficient proposed system is illustrated in </w:t>
      </w:r>
      <w:r>
        <w:rPr>
          <w:b/>
        </w:rPr>
        <w:t>Fig</w:t>
      </w:r>
      <w:r>
        <w:t xml:space="preserve">. 1.  </w:t>
      </w:r>
    </w:p>
    <w:p w14:paraId="140F0551" w14:textId="136CD2AD" w:rsidR="00465D5A" w:rsidRDefault="001A1BD8">
      <w:pPr>
        <w:spacing w:after="27"/>
        <w:ind w:left="24" w:right="0"/>
      </w:pPr>
      <w:r>
        <w:t xml:space="preserve">     </w:t>
      </w:r>
      <w:r w:rsidR="00BB7BBD">
        <w:t xml:space="preserve">In this study, we obtained CTG data from the UCI repository to evaluate CTG recordings and extract key features. The dataset includes 21 attributes with the target feature being the </w:t>
      </w:r>
      <w:proofErr w:type="spellStart"/>
      <w:r w:rsidR="00BB7BBD">
        <w:t>fetal</w:t>
      </w:r>
      <w:proofErr w:type="spellEnd"/>
      <w:r w:rsidR="00BB7BBD">
        <w:t xml:space="preserve"> state. The dataset includes three </w:t>
      </w:r>
      <w:proofErr w:type="spellStart"/>
      <w:r w:rsidR="00BB7BBD">
        <w:t>fetal</w:t>
      </w:r>
      <w:proofErr w:type="spellEnd"/>
      <w:r w:rsidR="00BB7BBD">
        <w:t xml:space="preserve"> states as: Normal (class 1), Suspicious (class 2), Pathologic (class 3). Out of 2126 samples, 1655 belong to normal, 295 belong to suspicious and 176 belong to pathologic. In the pre-processing stage the data are normalized to the range [-1, 1] using min max normalization technique and the categorical class values are encoded into numerical values. </w:t>
      </w:r>
      <w:r w:rsidR="0047452D">
        <w:t>Identifying the most relevant features using feature selection techniques is an important step</w:t>
      </w:r>
      <w:r w:rsidR="00476417">
        <w:t xml:space="preserve"> for improving the interpretability, reducing overfitting, and maximizing model performance when developing an effective classification model for </w:t>
      </w:r>
      <w:proofErr w:type="spellStart"/>
      <w:r w:rsidR="00476417">
        <w:t>fetal</w:t>
      </w:r>
      <w:proofErr w:type="spellEnd"/>
      <w:r w:rsidR="00476417">
        <w:t xml:space="preserve"> state identification. In this study, three </w:t>
      </w:r>
      <w:r w:rsidR="00476417">
        <w:lastRenderedPageBreak/>
        <w:t xml:space="preserve">FS techniques such as ANOVA, MI, and CC are employed with the </w:t>
      </w:r>
      <w:proofErr w:type="spellStart"/>
      <w:r w:rsidR="00476417">
        <w:t>CatBoost</w:t>
      </w:r>
      <w:proofErr w:type="spellEnd"/>
      <w:r w:rsidR="00476417">
        <w:t xml:space="preserve"> based classifier.</w:t>
      </w:r>
      <w:r w:rsidR="00476417" w:rsidRPr="00476417">
        <w:t xml:space="preserve"> </w:t>
      </w:r>
      <w:r w:rsidR="00476417">
        <w:t xml:space="preserve">By grouping data, calculating variances, calculating the F-statistic, and evaluating feature significance using p-values, ANOVA analyses the means of various groups to identify significant differences. </w:t>
      </w:r>
      <w:r w:rsidR="0047452D">
        <w:t>Mutual Information (MI) measures the amount of shared dependency</w:t>
      </w:r>
      <w:r w:rsidR="00476417">
        <w:t xml:space="preserve"> (both linear and nonlinear) </w:t>
      </w:r>
      <w:r w:rsidR="00476417" w:rsidRPr="00476417">
        <w:t xml:space="preserve">Mutual Information measures the dependency between input features and the target variable. Higher values indicate stronger relevance for prediction. </w:t>
      </w:r>
      <w:r w:rsidR="00476417">
        <w:t>The Pearson's Correlation Coefficient (CC), which ranges from -1 to 1, quantifies the linear link between two variables.</w:t>
      </w:r>
    </w:p>
    <w:tbl>
      <w:tblPr>
        <w:tblStyle w:val="TableGrid"/>
        <w:tblpPr w:vertAnchor="text" w:horzAnchor="margin" w:tblpX="-710" w:tblpY="19159"/>
        <w:tblOverlap w:val="never"/>
        <w:tblW w:w="10969" w:type="dxa"/>
        <w:tblInd w:w="0" w:type="dxa"/>
        <w:tblCellMar>
          <w:left w:w="584" w:type="dxa"/>
          <w:bottom w:w="8" w:type="dxa"/>
          <w:right w:w="449" w:type="dxa"/>
        </w:tblCellMar>
        <w:tblLook w:val="04A0" w:firstRow="1" w:lastRow="0" w:firstColumn="1" w:lastColumn="0" w:noHBand="0" w:noVBand="1"/>
      </w:tblPr>
      <w:tblGrid>
        <w:gridCol w:w="10969"/>
      </w:tblGrid>
      <w:tr w:rsidR="00465D5A" w14:paraId="2AF11620" w14:textId="77777777" w:rsidTr="003C7920">
        <w:trPr>
          <w:trHeight w:val="448"/>
        </w:trPr>
        <w:tc>
          <w:tcPr>
            <w:tcW w:w="10969" w:type="dxa"/>
            <w:tcBorders>
              <w:top w:val="nil"/>
              <w:left w:val="nil"/>
              <w:bottom w:val="nil"/>
              <w:right w:val="nil"/>
            </w:tcBorders>
            <w:vAlign w:val="bottom"/>
          </w:tcPr>
          <w:p w14:paraId="1F4BAC1A" w14:textId="77777777" w:rsidR="00465D5A" w:rsidRDefault="00BB7BBD" w:rsidP="003C7920">
            <w:pPr>
              <w:spacing w:after="46" w:line="259" w:lineRule="auto"/>
              <w:ind w:left="0" w:right="0" w:firstLine="0"/>
              <w:jc w:val="right"/>
            </w:pPr>
            <w:r>
              <w:rPr>
                <w:noProof/>
              </w:rPr>
              <w:drawing>
                <wp:inline distT="0" distB="0" distL="0" distR="0" wp14:anchorId="19D0C16D" wp14:editId="7190757E">
                  <wp:extent cx="6210300" cy="2894313"/>
                  <wp:effectExtent l="0" t="0" r="0" b="1905"/>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5"/>
                          <a:stretch>
                            <a:fillRect/>
                          </a:stretch>
                        </pic:blipFill>
                        <pic:spPr>
                          <a:xfrm>
                            <a:off x="0" y="0"/>
                            <a:ext cx="6281760" cy="2927617"/>
                          </a:xfrm>
                          <a:prstGeom prst="rect">
                            <a:avLst/>
                          </a:prstGeom>
                        </pic:spPr>
                      </pic:pic>
                    </a:graphicData>
                  </a:graphic>
                </wp:inline>
              </w:drawing>
            </w:r>
            <w:r>
              <w:rPr>
                <w:b/>
                <w:sz w:val="18"/>
              </w:rPr>
              <w:t xml:space="preserve"> </w:t>
            </w:r>
            <w:r>
              <w:rPr>
                <w:sz w:val="20"/>
              </w:rPr>
              <w:t xml:space="preserve"> </w:t>
            </w:r>
          </w:p>
          <w:p w14:paraId="17993F3E" w14:textId="7099EC58" w:rsidR="00465D5A" w:rsidRDefault="003C7920" w:rsidP="003C7920">
            <w:pPr>
              <w:spacing w:after="0" w:line="259" w:lineRule="auto"/>
              <w:ind w:left="1624" w:right="0" w:firstLine="0"/>
              <w:rPr>
                <w:sz w:val="20"/>
                <w:szCs w:val="20"/>
              </w:rPr>
            </w:pPr>
            <w:r>
              <w:rPr>
                <w:b/>
                <w:szCs w:val="23"/>
              </w:rPr>
              <w:t xml:space="preserve">      </w:t>
            </w:r>
            <w:r w:rsidR="00BB7BBD" w:rsidRPr="003C7920">
              <w:rPr>
                <w:b/>
                <w:szCs w:val="23"/>
              </w:rPr>
              <w:t>Fig. 1</w:t>
            </w:r>
            <w:r w:rsidR="00BB7BBD" w:rsidRPr="003C7920">
              <w:rPr>
                <w:sz w:val="20"/>
                <w:szCs w:val="20"/>
              </w:rPr>
              <w:t xml:space="preserve"> Structural framework of </w:t>
            </w:r>
            <w:proofErr w:type="spellStart"/>
            <w:r w:rsidR="00BB7BBD" w:rsidRPr="003C7920">
              <w:rPr>
                <w:sz w:val="20"/>
                <w:szCs w:val="20"/>
              </w:rPr>
              <w:t>CatBoost</w:t>
            </w:r>
            <w:proofErr w:type="spellEnd"/>
            <w:r w:rsidR="00BB7BBD" w:rsidRPr="003C7920">
              <w:rPr>
                <w:sz w:val="20"/>
                <w:szCs w:val="20"/>
              </w:rPr>
              <w:t xml:space="preserve"> based classification framework</w:t>
            </w:r>
          </w:p>
          <w:p w14:paraId="35161359" w14:textId="77777777" w:rsidR="003C7920" w:rsidRPr="003C7920" w:rsidRDefault="003C7920" w:rsidP="003C7920">
            <w:pPr>
              <w:spacing w:after="0" w:line="259" w:lineRule="auto"/>
              <w:ind w:left="1624" w:right="0" w:firstLine="0"/>
              <w:jc w:val="left"/>
              <w:rPr>
                <w:sz w:val="20"/>
                <w:szCs w:val="20"/>
              </w:rPr>
            </w:pPr>
          </w:p>
        </w:tc>
      </w:tr>
    </w:tbl>
    <w:p w14:paraId="6E320652" w14:textId="75CEA501" w:rsidR="00465D5A" w:rsidRDefault="003C7920" w:rsidP="003C7920">
      <w:pPr>
        <w:ind w:left="24" w:right="0"/>
      </w:pPr>
      <w:r>
        <w:t xml:space="preserve">     </w:t>
      </w:r>
      <w:r w:rsidR="00BB7BBD">
        <w:t xml:space="preserve">Because they are more likely to be predictive, features with high absolute CC are chosen. Each feature was assigned a rank based on its importance score in the respective methods. Specifically, features with higher CC, MI, or ANOVA scores received better ranks. The optimal feature set size of each FS technique is decided by simulating over different feature set sizes. depth of each tree </w:t>
      </w:r>
      <w:proofErr w:type="gramStart"/>
      <w:r w:rsidR="00BB7BBD">
        <w:t>are</w:t>
      </w:r>
      <w:proofErr w:type="gramEnd"/>
      <w:r w:rsidR="00BB7BBD">
        <w:t xml:space="preserve"> defined. </w:t>
      </w:r>
      <w:proofErr w:type="spellStart"/>
      <w:r w:rsidR="0047452D">
        <w:t>CatBoost</w:t>
      </w:r>
      <w:proofErr w:type="spellEnd"/>
      <w:r w:rsidR="0047452D">
        <w:t xml:space="preserve"> is a machine learning algorithm based on the gradient boosting framework</w:t>
      </w:r>
      <w:r w:rsidR="00BB7BBD">
        <w:t xml:space="preserve"> with two primary characteristics. Like gradient boosting, it combines the predictions from several weak learners, usually DTs to make inferences, but it is also optimized for handling categorical data efficiently. As it can handle the datasets with a mix of numerical and categorical features, and works well on small and imbalanced datasets </w:t>
      </w:r>
      <w:r w:rsidR="00BB7BBD">
        <w:t xml:space="preserve">so </w:t>
      </w:r>
      <w:r w:rsidR="0047452D">
        <w:t>making it a suitable choice</w:t>
      </w:r>
      <w:r w:rsidR="00BB7BBD">
        <w:t xml:space="preserve"> for </w:t>
      </w:r>
      <w:proofErr w:type="spellStart"/>
      <w:r w:rsidR="00BB7BBD">
        <w:t>fetal</w:t>
      </w:r>
      <w:proofErr w:type="spellEnd"/>
      <w:r w:rsidR="00BB7BBD">
        <w:t xml:space="preserve"> state identification on CTG data. After training the </w:t>
      </w:r>
      <w:proofErr w:type="spellStart"/>
      <w:r w:rsidR="00BB7BBD">
        <w:t>CatBoost</w:t>
      </w:r>
      <w:proofErr w:type="spellEnd"/>
      <w:r w:rsidR="00BB7BBD">
        <w:t xml:space="preserve"> classifier on train set, lastly, the model is assessed using the four classification criteria as presented in Eq. (1) to (4). These are derived from the confusion matrix, which is produced </w:t>
      </w:r>
      <w:proofErr w:type="gramStart"/>
      <w:r w:rsidR="00BB7BBD">
        <w:t>by  emphasizing</w:t>
      </w:r>
      <w:proofErr w:type="gramEnd"/>
      <w:r w:rsidR="00BB7BBD">
        <w:t xml:space="preserve"> on key variables and reducing dimensionality, this stage account for diverse perspectives on feature relevance for enhancing model performance.  </w:t>
      </w:r>
    </w:p>
    <w:p w14:paraId="102979F2" w14:textId="7C51E3F7" w:rsidR="00465D5A" w:rsidRDefault="003C7920" w:rsidP="003C7920">
      <w:pPr>
        <w:ind w:right="0"/>
        <w:jc w:val="left"/>
      </w:pPr>
      <w:r>
        <w:t xml:space="preserve">     </w:t>
      </w:r>
      <w:r w:rsidR="00BB7BBD">
        <w:t>Then the training and test set are formed</w:t>
      </w:r>
      <w:r>
        <w:t xml:space="preserve"> </w:t>
      </w:r>
      <w:r w:rsidR="00BB7BBD">
        <w:t xml:space="preserve">with the specified split ratio and the key hyperparameters of the </w:t>
      </w:r>
      <w:proofErr w:type="spellStart"/>
      <w:r w:rsidR="00BB7BBD">
        <w:t>CatBoost</w:t>
      </w:r>
      <w:proofErr w:type="spellEnd"/>
      <w:r w:rsidR="00BB7BBD">
        <w:t xml:space="preserve"> classifier </w:t>
      </w:r>
      <w:r w:rsidR="00476417" w:rsidRPr="00476417">
        <w:t xml:space="preserve">Key hyperparameters of the </w:t>
      </w:r>
      <w:proofErr w:type="spellStart"/>
      <w:r w:rsidR="00476417" w:rsidRPr="00476417">
        <w:t>CatBoost</w:t>
      </w:r>
      <w:proofErr w:type="spellEnd"/>
      <w:r w:rsidR="00476417" w:rsidRPr="00476417">
        <w:t xml:space="preserve"> model, including tree depth and learning rate, were carefully selected to optimize performance.</w:t>
      </w:r>
    </w:p>
    <w:p w14:paraId="4F5BCC4A" w14:textId="77777777" w:rsidR="00476417" w:rsidRDefault="00476417">
      <w:pPr>
        <w:tabs>
          <w:tab w:val="center" w:pos="3733"/>
        </w:tabs>
        <w:spacing w:after="72"/>
        <w:ind w:left="0" w:right="0" w:firstLine="0"/>
        <w:jc w:val="left"/>
      </w:pPr>
    </w:p>
    <w:p w14:paraId="2237F097" w14:textId="374AE5B9" w:rsidR="00465D5A" w:rsidRDefault="00BB7BBD">
      <w:pPr>
        <w:tabs>
          <w:tab w:val="center" w:pos="3733"/>
        </w:tabs>
        <w:spacing w:after="72"/>
        <w:ind w:left="0" w:right="0" w:firstLine="0"/>
        <w:jc w:val="left"/>
      </w:pPr>
      <w:r>
        <w:t xml:space="preserve"> Accuracy</w:t>
      </w:r>
      <w:r>
        <w:rPr>
          <w:noProof/>
        </w:rPr>
        <w:drawing>
          <wp:inline distT="0" distB="0" distL="0" distR="0" wp14:anchorId="27FFE570" wp14:editId="1F11B0C3">
            <wp:extent cx="739280" cy="203835"/>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6"/>
                    <a:stretch>
                      <a:fillRect/>
                    </a:stretch>
                  </pic:blipFill>
                  <pic:spPr>
                    <a:xfrm>
                      <a:off x="0" y="0"/>
                      <a:ext cx="739280" cy="203835"/>
                    </a:xfrm>
                    <a:prstGeom prst="rect">
                      <a:avLst/>
                    </a:prstGeom>
                  </pic:spPr>
                </pic:pic>
              </a:graphicData>
            </a:graphic>
          </wp:inline>
        </w:drawing>
      </w:r>
      <w:r>
        <w:t xml:space="preserve">             </w:t>
      </w:r>
      <w:r>
        <w:tab/>
        <w:t xml:space="preserve">  </w:t>
      </w:r>
    </w:p>
    <w:p w14:paraId="571582C2" w14:textId="77777777" w:rsidR="00465D5A" w:rsidRDefault="00BB7BBD">
      <w:pPr>
        <w:ind w:left="1069" w:right="0"/>
      </w:pPr>
      <w:r>
        <w:t xml:space="preserve">TP </w:t>
      </w:r>
    </w:p>
    <w:p w14:paraId="6F462544" w14:textId="52E2E2DF" w:rsidR="00465D5A" w:rsidRDefault="00BB7BBD">
      <w:pPr>
        <w:tabs>
          <w:tab w:val="center" w:pos="2895"/>
          <w:tab w:val="center" w:pos="3733"/>
        </w:tabs>
        <w:spacing w:after="74"/>
        <w:ind w:left="0" w:right="0" w:firstLine="0"/>
        <w:jc w:val="left"/>
      </w:pPr>
      <w:r>
        <w:t xml:space="preserve"> Precision=</w:t>
      </w:r>
      <w:r>
        <w:rPr>
          <w:noProof/>
        </w:rPr>
        <w:drawing>
          <wp:inline distT="0" distB="0" distL="0" distR="0" wp14:anchorId="04B6EFBA" wp14:editId="79175F99">
            <wp:extent cx="291617" cy="112395"/>
            <wp:effectExtent l="0" t="0" r="0" b="0"/>
            <wp:docPr id="560" name="Picture 560"/>
            <wp:cNvGraphicFramePr/>
            <a:graphic xmlns:a="http://schemas.openxmlformats.org/drawingml/2006/main">
              <a:graphicData uri="http://schemas.openxmlformats.org/drawingml/2006/picture">
                <pic:pic xmlns:pic="http://schemas.openxmlformats.org/drawingml/2006/picture">
                  <pic:nvPicPr>
                    <pic:cNvPr id="560" name="Picture 560"/>
                    <pic:cNvPicPr/>
                  </pic:nvPicPr>
                  <pic:blipFill>
                    <a:blip r:embed="rId7"/>
                    <a:stretch>
                      <a:fillRect/>
                    </a:stretch>
                  </pic:blipFill>
                  <pic:spPr>
                    <a:xfrm>
                      <a:off x="0" y="0"/>
                      <a:ext cx="291617" cy="112395"/>
                    </a:xfrm>
                    <a:prstGeom prst="rect">
                      <a:avLst/>
                    </a:prstGeom>
                  </pic:spPr>
                </pic:pic>
              </a:graphicData>
            </a:graphic>
          </wp:inline>
        </w:drawing>
      </w:r>
      <w:r>
        <w:t xml:space="preserve">                     </w:t>
      </w:r>
      <w:r>
        <w:tab/>
        <w:t xml:space="preserve">  </w:t>
      </w:r>
      <w:r>
        <w:tab/>
        <w:t xml:space="preserve"> </w:t>
      </w:r>
    </w:p>
    <w:p w14:paraId="711084E8" w14:textId="77777777" w:rsidR="00465D5A" w:rsidRDefault="00BB7BBD">
      <w:pPr>
        <w:ind w:left="879" w:right="0"/>
      </w:pPr>
      <w:r>
        <w:t xml:space="preserve">TP </w:t>
      </w:r>
    </w:p>
    <w:p w14:paraId="21C7A501" w14:textId="46CFD19E" w:rsidR="00465D5A" w:rsidRDefault="00BB7BBD">
      <w:pPr>
        <w:tabs>
          <w:tab w:val="center" w:pos="2895"/>
          <w:tab w:val="center" w:pos="3733"/>
        </w:tabs>
        <w:spacing w:after="38"/>
        <w:ind w:left="0" w:right="0" w:firstLine="0"/>
        <w:jc w:val="left"/>
      </w:pPr>
      <w:r>
        <w:t xml:space="preserve">  Recall=</w:t>
      </w:r>
      <w:r>
        <w:rPr>
          <w:noProof/>
        </w:rPr>
        <w:drawing>
          <wp:inline distT="0" distB="0" distL="0" distR="0" wp14:anchorId="10BB7728" wp14:editId="02D6F5B4">
            <wp:extent cx="303390" cy="109220"/>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8"/>
                    <a:stretch>
                      <a:fillRect/>
                    </a:stretch>
                  </pic:blipFill>
                  <pic:spPr>
                    <a:xfrm>
                      <a:off x="0" y="0"/>
                      <a:ext cx="303390" cy="109220"/>
                    </a:xfrm>
                    <a:prstGeom prst="rect">
                      <a:avLst/>
                    </a:prstGeom>
                  </pic:spPr>
                </pic:pic>
              </a:graphicData>
            </a:graphic>
          </wp:inline>
        </w:drawing>
      </w:r>
      <w:r>
        <w:t xml:space="preserve">                        </w:t>
      </w:r>
      <w:r>
        <w:tab/>
        <w:t xml:space="preserve">  </w:t>
      </w:r>
      <w:r>
        <w:tab/>
        <w:t xml:space="preserve">  </w:t>
      </w:r>
    </w:p>
    <w:p w14:paraId="09F40139" w14:textId="77777777" w:rsidR="00476417" w:rsidRDefault="00BB7BBD">
      <w:pPr>
        <w:ind w:left="24" w:right="0"/>
      </w:pPr>
      <w:r>
        <w:t xml:space="preserve">  F1-score=</w:t>
      </w:r>
      <w:r>
        <w:rPr>
          <w:noProof/>
        </w:rPr>
        <w:drawing>
          <wp:inline distT="0" distB="0" distL="0" distR="0" wp14:anchorId="0B9CA866" wp14:editId="13F518C4">
            <wp:extent cx="1139305" cy="225425"/>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9"/>
                    <a:stretch>
                      <a:fillRect/>
                    </a:stretch>
                  </pic:blipFill>
                  <pic:spPr>
                    <a:xfrm>
                      <a:off x="0" y="0"/>
                      <a:ext cx="1139305" cy="225425"/>
                    </a:xfrm>
                    <a:prstGeom prst="rect">
                      <a:avLst/>
                    </a:prstGeom>
                  </pic:spPr>
                </pic:pic>
              </a:graphicData>
            </a:graphic>
          </wp:inline>
        </w:drawing>
      </w:r>
      <w:r>
        <w:t xml:space="preserve">      </w:t>
      </w:r>
    </w:p>
    <w:p w14:paraId="4E7EFE2B" w14:textId="77777777" w:rsidR="00476417" w:rsidRDefault="00476417">
      <w:pPr>
        <w:ind w:left="24" w:right="0"/>
      </w:pPr>
    </w:p>
    <w:p w14:paraId="1A48498C" w14:textId="77777777" w:rsidR="003C1B64" w:rsidRDefault="00476417">
      <w:pPr>
        <w:ind w:left="24" w:right="0"/>
      </w:pPr>
      <w:r>
        <w:tab/>
        <w:t xml:space="preserve">    </w:t>
      </w:r>
    </w:p>
    <w:p w14:paraId="351E38F2" w14:textId="69707513" w:rsidR="00476417" w:rsidRDefault="00476417">
      <w:pPr>
        <w:ind w:left="24" w:right="0"/>
      </w:pPr>
      <w:r>
        <w:rPr>
          <w:sz w:val="20"/>
        </w:rPr>
        <w:t>III.</w:t>
      </w:r>
      <w:r>
        <w:rPr>
          <w:rFonts w:ascii="Arial" w:eastAsia="Arial" w:hAnsi="Arial" w:cs="Arial"/>
          <w:sz w:val="20"/>
        </w:rPr>
        <w:t xml:space="preserve"> </w:t>
      </w:r>
      <w:r>
        <w:t>EXPERIMENTAL RESULT</w:t>
      </w:r>
    </w:p>
    <w:p w14:paraId="482575DE" w14:textId="05C15818" w:rsidR="00476417" w:rsidRDefault="00476417">
      <w:pPr>
        <w:ind w:left="24" w:right="0"/>
      </w:pPr>
      <w:r>
        <w:rPr>
          <w:sz w:val="20"/>
        </w:rPr>
        <w:tab/>
      </w:r>
      <w:r>
        <w:rPr>
          <w:sz w:val="20"/>
        </w:rPr>
        <w:tab/>
      </w:r>
      <w:r>
        <w:t>DISCUSSION</w:t>
      </w:r>
    </w:p>
    <w:p w14:paraId="689D4CEB" w14:textId="77777777" w:rsidR="00476417" w:rsidRDefault="00476417">
      <w:pPr>
        <w:ind w:left="24" w:right="0"/>
      </w:pPr>
    </w:p>
    <w:p w14:paraId="51C0FA24" w14:textId="5ADA3550" w:rsidR="003C1B64" w:rsidRDefault="0047452D">
      <w:pPr>
        <w:ind w:left="24" w:right="0"/>
      </w:pPr>
      <w:r>
        <w:t xml:space="preserve">This section presents the performance evaluation of the proposed </w:t>
      </w:r>
      <w:proofErr w:type="spellStart"/>
      <w:r>
        <w:t>CatBoost</w:t>
      </w:r>
      <w:proofErr w:type="spellEnd"/>
      <w:r>
        <w:t xml:space="preserve"> model</w:t>
      </w:r>
      <w:r w:rsidR="00476417" w:rsidRPr="00476417">
        <w:t xml:space="preserve"> and compares it with other machine learning techniques.</w:t>
      </w:r>
      <w:r w:rsidR="00476417">
        <w:t xml:space="preserve">  </w:t>
      </w:r>
    </w:p>
    <w:p w14:paraId="0311E06C" w14:textId="12286C19" w:rsidR="00465D5A" w:rsidRDefault="003C1B64">
      <w:pPr>
        <w:ind w:left="24" w:right="0"/>
      </w:pPr>
      <w:r>
        <w:lastRenderedPageBreak/>
        <w:tab/>
      </w:r>
      <w:r w:rsidR="001A1BD8">
        <w:t xml:space="preserve">     </w:t>
      </w:r>
      <w:r w:rsidRPr="003C1B64">
        <w:t xml:space="preserve">Based on the results presented in Table 1, the </w:t>
      </w:r>
      <w:proofErr w:type="spellStart"/>
      <w:r w:rsidRPr="003C1B64">
        <w:t>CatBoost</w:t>
      </w:r>
      <w:proofErr w:type="spellEnd"/>
      <w:r w:rsidRPr="003C1B64">
        <w:t xml:space="preserve"> model demonstrates superior performance compared to other classifiers, even without applying any feature selection techniques.</w:t>
      </w:r>
      <w:r>
        <w:t xml:space="preserve">          </w:t>
      </w:r>
    </w:p>
    <w:tbl>
      <w:tblPr>
        <w:tblStyle w:val="TableGrid"/>
        <w:tblpPr w:vertAnchor="text" w:horzAnchor="margin"/>
        <w:tblOverlap w:val="never"/>
        <w:tblW w:w="9104" w:type="dxa"/>
        <w:tblInd w:w="0" w:type="dxa"/>
        <w:tblCellMar>
          <w:top w:w="31" w:type="dxa"/>
          <w:right w:w="1" w:type="dxa"/>
        </w:tblCellMar>
        <w:tblLook w:val="04A0" w:firstRow="1" w:lastRow="0" w:firstColumn="1" w:lastColumn="0" w:noHBand="0" w:noVBand="1"/>
      </w:tblPr>
      <w:tblGrid>
        <w:gridCol w:w="9104"/>
      </w:tblGrid>
      <w:tr w:rsidR="00465D5A" w14:paraId="38486650" w14:textId="77777777">
        <w:trPr>
          <w:trHeight w:val="1538"/>
        </w:trPr>
        <w:tc>
          <w:tcPr>
            <w:tcW w:w="9103" w:type="dxa"/>
            <w:tcBorders>
              <w:top w:val="nil"/>
              <w:left w:val="nil"/>
              <w:bottom w:val="nil"/>
              <w:right w:val="nil"/>
            </w:tcBorders>
          </w:tcPr>
          <w:tbl>
            <w:tblPr>
              <w:tblStyle w:val="TableGrid"/>
              <w:tblW w:w="8831" w:type="dxa"/>
              <w:tblInd w:w="37" w:type="dxa"/>
              <w:tblCellMar>
                <w:top w:w="96" w:type="dxa"/>
                <w:left w:w="115" w:type="dxa"/>
                <w:right w:w="115" w:type="dxa"/>
              </w:tblCellMar>
              <w:tblLook w:val="04A0" w:firstRow="1" w:lastRow="0" w:firstColumn="1" w:lastColumn="0" w:noHBand="0" w:noVBand="1"/>
            </w:tblPr>
            <w:tblGrid>
              <w:gridCol w:w="1747"/>
              <w:gridCol w:w="1820"/>
              <w:gridCol w:w="1786"/>
              <w:gridCol w:w="1740"/>
              <w:gridCol w:w="1738"/>
            </w:tblGrid>
            <w:tr w:rsidR="00465D5A" w14:paraId="5F938D3A" w14:textId="77777777">
              <w:trPr>
                <w:trHeight w:val="366"/>
              </w:trPr>
              <w:tc>
                <w:tcPr>
                  <w:tcW w:w="1747" w:type="dxa"/>
                  <w:tcBorders>
                    <w:top w:val="double" w:sz="4" w:space="0" w:color="000000"/>
                    <w:left w:val="double" w:sz="4" w:space="0" w:color="000000"/>
                    <w:bottom w:val="double" w:sz="4" w:space="0" w:color="000000"/>
                    <w:right w:val="double" w:sz="4" w:space="0" w:color="000000"/>
                  </w:tcBorders>
                </w:tcPr>
                <w:p w14:paraId="7D344BDD" w14:textId="77777777" w:rsidR="00465D5A" w:rsidRDefault="00BB7BBD" w:rsidP="001A1BD8">
                  <w:pPr>
                    <w:framePr w:wrap="around" w:vAnchor="text" w:hAnchor="margin"/>
                    <w:spacing w:after="0" w:line="259" w:lineRule="auto"/>
                    <w:ind w:left="254" w:right="0" w:firstLine="0"/>
                    <w:suppressOverlap/>
                    <w:jc w:val="center"/>
                  </w:pPr>
                  <w:r>
                    <w:rPr>
                      <w:b/>
                      <w:sz w:val="18"/>
                    </w:rPr>
                    <w:t xml:space="preserve">Model </w:t>
                  </w:r>
                </w:p>
              </w:tc>
              <w:tc>
                <w:tcPr>
                  <w:tcW w:w="1820" w:type="dxa"/>
                  <w:tcBorders>
                    <w:top w:val="double" w:sz="4" w:space="0" w:color="000000"/>
                    <w:left w:val="double" w:sz="4" w:space="0" w:color="000000"/>
                    <w:bottom w:val="double" w:sz="4" w:space="0" w:color="000000"/>
                    <w:right w:val="double" w:sz="4" w:space="0" w:color="000000"/>
                  </w:tcBorders>
                </w:tcPr>
                <w:p w14:paraId="5A4F4A74" w14:textId="77777777" w:rsidR="00465D5A" w:rsidRDefault="00BB7BBD" w:rsidP="001A1BD8">
                  <w:pPr>
                    <w:framePr w:wrap="around" w:vAnchor="text" w:hAnchor="margin"/>
                    <w:spacing w:after="0" w:line="259" w:lineRule="auto"/>
                    <w:ind w:left="77" w:right="0" w:firstLine="0"/>
                    <w:suppressOverlap/>
                    <w:jc w:val="center"/>
                  </w:pPr>
                  <w:r>
                    <w:rPr>
                      <w:b/>
                      <w:sz w:val="18"/>
                    </w:rPr>
                    <w:t xml:space="preserve">Accuracy </w:t>
                  </w:r>
                </w:p>
              </w:tc>
              <w:tc>
                <w:tcPr>
                  <w:tcW w:w="1786" w:type="dxa"/>
                  <w:tcBorders>
                    <w:top w:val="double" w:sz="4" w:space="0" w:color="000000"/>
                    <w:left w:val="double" w:sz="4" w:space="0" w:color="000000"/>
                    <w:bottom w:val="double" w:sz="4" w:space="0" w:color="000000"/>
                    <w:right w:val="double" w:sz="4" w:space="0" w:color="000000"/>
                  </w:tcBorders>
                </w:tcPr>
                <w:p w14:paraId="2EE83702" w14:textId="77777777" w:rsidR="00465D5A" w:rsidRDefault="00BB7BBD" w:rsidP="001A1BD8">
                  <w:pPr>
                    <w:framePr w:wrap="around" w:vAnchor="text" w:hAnchor="margin"/>
                    <w:spacing w:after="0" w:line="259" w:lineRule="auto"/>
                    <w:ind w:left="75" w:right="0" w:firstLine="0"/>
                    <w:suppressOverlap/>
                    <w:jc w:val="center"/>
                  </w:pPr>
                  <w:r>
                    <w:rPr>
                      <w:b/>
                      <w:sz w:val="18"/>
                    </w:rPr>
                    <w:t xml:space="preserve">Precision </w:t>
                  </w:r>
                </w:p>
              </w:tc>
              <w:tc>
                <w:tcPr>
                  <w:tcW w:w="1740" w:type="dxa"/>
                  <w:tcBorders>
                    <w:top w:val="double" w:sz="4" w:space="0" w:color="000000"/>
                    <w:left w:val="double" w:sz="4" w:space="0" w:color="000000"/>
                    <w:bottom w:val="double" w:sz="4" w:space="0" w:color="000000"/>
                    <w:right w:val="double" w:sz="4" w:space="0" w:color="000000"/>
                  </w:tcBorders>
                </w:tcPr>
                <w:p w14:paraId="1D930CAA" w14:textId="77777777" w:rsidR="00465D5A" w:rsidRDefault="00BB7BBD" w:rsidP="001A1BD8">
                  <w:pPr>
                    <w:framePr w:wrap="around" w:vAnchor="text" w:hAnchor="margin"/>
                    <w:spacing w:after="0" w:line="259" w:lineRule="auto"/>
                    <w:ind w:left="249" w:right="0" w:firstLine="0"/>
                    <w:suppressOverlap/>
                    <w:jc w:val="center"/>
                  </w:pPr>
                  <w:r>
                    <w:rPr>
                      <w:b/>
                      <w:sz w:val="18"/>
                    </w:rPr>
                    <w:t xml:space="preserve">Recall </w:t>
                  </w:r>
                </w:p>
              </w:tc>
              <w:tc>
                <w:tcPr>
                  <w:tcW w:w="1738" w:type="dxa"/>
                  <w:tcBorders>
                    <w:top w:val="double" w:sz="4" w:space="0" w:color="000000"/>
                    <w:left w:val="double" w:sz="4" w:space="0" w:color="000000"/>
                    <w:bottom w:val="double" w:sz="4" w:space="0" w:color="000000"/>
                    <w:right w:val="double" w:sz="4" w:space="0" w:color="000000"/>
                  </w:tcBorders>
                </w:tcPr>
                <w:p w14:paraId="2D598D6E" w14:textId="77777777" w:rsidR="00465D5A" w:rsidRDefault="00BB7BBD" w:rsidP="001A1BD8">
                  <w:pPr>
                    <w:framePr w:wrap="around" w:vAnchor="text" w:hAnchor="margin"/>
                    <w:spacing w:after="0" w:line="259" w:lineRule="auto"/>
                    <w:ind w:left="62" w:right="0" w:firstLine="0"/>
                    <w:suppressOverlap/>
                    <w:jc w:val="center"/>
                  </w:pPr>
                  <w:r>
                    <w:rPr>
                      <w:b/>
                      <w:sz w:val="18"/>
                    </w:rPr>
                    <w:t xml:space="preserve">F1 Score </w:t>
                  </w:r>
                </w:p>
              </w:tc>
            </w:tr>
            <w:tr w:rsidR="00465D5A" w14:paraId="590FC718" w14:textId="77777777">
              <w:trPr>
                <w:trHeight w:val="367"/>
              </w:trPr>
              <w:tc>
                <w:tcPr>
                  <w:tcW w:w="1747" w:type="dxa"/>
                  <w:tcBorders>
                    <w:top w:val="double" w:sz="4" w:space="0" w:color="000000"/>
                    <w:left w:val="double" w:sz="4" w:space="0" w:color="000000"/>
                    <w:bottom w:val="double" w:sz="4" w:space="0" w:color="000000"/>
                    <w:right w:val="double" w:sz="4" w:space="0" w:color="000000"/>
                  </w:tcBorders>
                </w:tcPr>
                <w:p w14:paraId="3A9DC2DC" w14:textId="77777777" w:rsidR="00465D5A" w:rsidRDefault="00BB7BBD" w:rsidP="001A1BD8">
                  <w:pPr>
                    <w:framePr w:wrap="around" w:vAnchor="text" w:hAnchor="margin"/>
                    <w:spacing w:after="0" w:line="259" w:lineRule="auto"/>
                    <w:ind w:left="520" w:right="0" w:firstLine="0"/>
                    <w:suppressOverlap/>
                    <w:jc w:val="center"/>
                  </w:pPr>
                  <w:r>
                    <w:rPr>
                      <w:sz w:val="18"/>
                    </w:rPr>
                    <w:t xml:space="preserve">RF </w:t>
                  </w:r>
                </w:p>
              </w:tc>
              <w:tc>
                <w:tcPr>
                  <w:tcW w:w="1820" w:type="dxa"/>
                  <w:tcBorders>
                    <w:top w:val="double" w:sz="4" w:space="0" w:color="000000"/>
                    <w:left w:val="double" w:sz="4" w:space="0" w:color="000000"/>
                    <w:bottom w:val="double" w:sz="4" w:space="0" w:color="000000"/>
                    <w:right w:val="double" w:sz="4" w:space="0" w:color="000000"/>
                  </w:tcBorders>
                </w:tcPr>
                <w:p w14:paraId="51495520" w14:textId="77777777" w:rsidR="00465D5A" w:rsidRDefault="00BB7BBD" w:rsidP="001A1BD8">
                  <w:pPr>
                    <w:framePr w:wrap="around" w:vAnchor="text" w:hAnchor="margin"/>
                    <w:spacing w:after="0" w:line="259" w:lineRule="auto"/>
                    <w:ind w:left="134" w:right="0" w:firstLine="0"/>
                    <w:suppressOverlap/>
                    <w:jc w:val="center"/>
                  </w:pPr>
                  <w:r>
                    <w:rPr>
                      <w:sz w:val="18"/>
                    </w:rPr>
                    <w:t xml:space="preserve">0.948357 </w:t>
                  </w:r>
                </w:p>
              </w:tc>
              <w:tc>
                <w:tcPr>
                  <w:tcW w:w="1786" w:type="dxa"/>
                  <w:tcBorders>
                    <w:top w:val="double" w:sz="4" w:space="0" w:color="000000"/>
                    <w:left w:val="double" w:sz="4" w:space="0" w:color="000000"/>
                    <w:bottom w:val="double" w:sz="4" w:space="0" w:color="000000"/>
                    <w:right w:val="double" w:sz="4" w:space="0" w:color="000000"/>
                  </w:tcBorders>
                </w:tcPr>
                <w:p w14:paraId="0553995A" w14:textId="77777777" w:rsidR="00465D5A" w:rsidRDefault="00BB7BBD" w:rsidP="001A1BD8">
                  <w:pPr>
                    <w:framePr w:wrap="around" w:vAnchor="text" w:hAnchor="margin"/>
                    <w:spacing w:after="0" w:line="259" w:lineRule="auto"/>
                    <w:ind w:left="106" w:right="0" w:firstLine="0"/>
                    <w:suppressOverlap/>
                    <w:jc w:val="center"/>
                  </w:pPr>
                  <w:r>
                    <w:rPr>
                      <w:sz w:val="18"/>
                    </w:rPr>
                    <w:t xml:space="preserve">0.947156 </w:t>
                  </w:r>
                </w:p>
              </w:tc>
              <w:tc>
                <w:tcPr>
                  <w:tcW w:w="1740" w:type="dxa"/>
                  <w:tcBorders>
                    <w:top w:val="double" w:sz="4" w:space="0" w:color="000000"/>
                    <w:left w:val="double" w:sz="4" w:space="0" w:color="000000"/>
                    <w:bottom w:val="double" w:sz="4" w:space="0" w:color="000000"/>
                    <w:right w:val="double" w:sz="4" w:space="0" w:color="000000"/>
                  </w:tcBorders>
                </w:tcPr>
                <w:p w14:paraId="732EB44F" w14:textId="77777777" w:rsidR="00465D5A" w:rsidRDefault="00BB7BBD" w:rsidP="001A1BD8">
                  <w:pPr>
                    <w:framePr w:wrap="around" w:vAnchor="text" w:hAnchor="margin"/>
                    <w:spacing w:after="0" w:line="259" w:lineRule="auto"/>
                    <w:ind w:left="56" w:right="0" w:firstLine="0"/>
                    <w:suppressOverlap/>
                    <w:jc w:val="center"/>
                  </w:pPr>
                  <w:r>
                    <w:rPr>
                      <w:sz w:val="18"/>
                    </w:rPr>
                    <w:t xml:space="preserve">0.948357 </w:t>
                  </w:r>
                </w:p>
              </w:tc>
              <w:tc>
                <w:tcPr>
                  <w:tcW w:w="1738" w:type="dxa"/>
                  <w:tcBorders>
                    <w:top w:val="double" w:sz="4" w:space="0" w:color="000000"/>
                    <w:left w:val="double" w:sz="4" w:space="0" w:color="000000"/>
                    <w:bottom w:val="double" w:sz="4" w:space="0" w:color="000000"/>
                    <w:right w:val="double" w:sz="4" w:space="0" w:color="000000"/>
                  </w:tcBorders>
                </w:tcPr>
                <w:p w14:paraId="61C837C1" w14:textId="77777777" w:rsidR="00465D5A" w:rsidRDefault="00BB7BBD" w:rsidP="001A1BD8">
                  <w:pPr>
                    <w:framePr w:wrap="around" w:vAnchor="text" w:hAnchor="margin"/>
                    <w:spacing w:after="0" w:line="259" w:lineRule="auto"/>
                    <w:ind w:left="57" w:right="0" w:firstLine="0"/>
                    <w:suppressOverlap/>
                    <w:jc w:val="center"/>
                  </w:pPr>
                  <w:r>
                    <w:rPr>
                      <w:sz w:val="18"/>
                    </w:rPr>
                    <w:t xml:space="preserve">0.947391 </w:t>
                  </w:r>
                </w:p>
              </w:tc>
            </w:tr>
            <w:tr w:rsidR="00465D5A" w14:paraId="23198086" w14:textId="77777777">
              <w:trPr>
                <w:trHeight w:val="331"/>
              </w:trPr>
              <w:tc>
                <w:tcPr>
                  <w:tcW w:w="1747" w:type="dxa"/>
                  <w:tcBorders>
                    <w:top w:val="double" w:sz="4" w:space="0" w:color="000000"/>
                    <w:left w:val="double" w:sz="4" w:space="0" w:color="000000"/>
                    <w:bottom w:val="double" w:sz="4" w:space="0" w:color="000000"/>
                    <w:right w:val="double" w:sz="4" w:space="0" w:color="000000"/>
                  </w:tcBorders>
                </w:tcPr>
                <w:p w14:paraId="4D55D7B5" w14:textId="77777777" w:rsidR="00465D5A" w:rsidRDefault="00BB7BBD" w:rsidP="001A1BD8">
                  <w:pPr>
                    <w:framePr w:wrap="around" w:vAnchor="text" w:hAnchor="margin"/>
                    <w:spacing w:after="0" w:line="259" w:lineRule="auto"/>
                    <w:ind w:left="348" w:right="0" w:firstLine="0"/>
                    <w:suppressOverlap/>
                    <w:jc w:val="center"/>
                  </w:pPr>
                  <w:r>
                    <w:rPr>
                      <w:sz w:val="18"/>
                    </w:rPr>
                    <w:t xml:space="preserve">KNN </w:t>
                  </w:r>
                </w:p>
              </w:tc>
              <w:tc>
                <w:tcPr>
                  <w:tcW w:w="1820" w:type="dxa"/>
                  <w:tcBorders>
                    <w:top w:val="double" w:sz="4" w:space="0" w:color="000000"/>
                    <w:left w:val="double" w:sz="4" w:space="0" w:color="000000"/>
                    <w:bottom w:val="double" w:sz="4" w:space="0" w:color="000000"/>
                    <w:right w:val="double" w:sz="4" w:space="0" w:color="000000"/>
                  </w:tcBorders>
                </w:tcPr>
                <w:p w14:paraId="71411B7C" w14:textId="77777777" w:rsidR="00465D5A" w:rsidRDefault="00BB7BBD" w:rsidP="001A1BD8">
                  <w:pPr>
                    <w:framePr w:wrap="around" w:vAnchor="text" w:hAnchor="margin"/>
                    <w:spacing w:after="0" w:line="259" w:lineRule="auto"/>
                    <w:ind w:left="134" w:right="0" w:firstLine="0"/>
                    <w:suppressOverlap/>
                    <w:jc w:val="center"/>
                  </w:pPr>
                  <w:r>
                    <w:rPr>
                      <w:sz w:val="18"/>
                    </w:rPr>
                    <w:t xml:space="preserve">0.915493 </w:t>
                  </w:r>
                </w:p>
              </w:tc>
              <w:tc>
                <w:tcPr>
                  <w:tcW w:w="1786" w:type="dxa"/>
                  <w:tcBorders>
                    <w:top w:val="double" w:sz="4" w:space="0" w:color="000000"/>
                    <w:left w:val="double" w:sz="4" w:space="0" w:color="000000"/>
                    <w:bottom w:val="double" w:sz="4" w:space="0" w:color="000000"/>
                    <w:right w:val="double" w:sz="4" w:space="0" w:color="000000"/>
                  </w:tcBorders>
                </w:tcPr>
                <w:p w14:paraId="69C850FE" w14:textId="77777777" w:rsidR="00465D5A" w:rsidRDefault="00BB7BBD" w:rsidP="001A1BD8">
                  <w:pPr>
                    <w:framePr w:wrap="around" w:vAnchor="text" w:hAnchor="margin"/>
                    <w:spacing w:after="0" w:line="259" w:lineRule="auto"/>
                    <w:ind w:left="106" w:right="0" w:firstLine="0"/>
                    <w:suppressOverlap/>
                    <w:jc w:val="center"/>
                  </w:pPr>
                  <w:r>
                    <w:rPr>
                      <w:sz w:val="18"/>
                    </w:rPr>
                    <w:t xml:space="preserve">0.912144 </w:t>
                  </w:r>
                </w:p>
              </w:tc>
              <w:tc>
                <w:tcPr>
                  <w:tcW w:w="1740" w:type="dxa"/>
                  <w:tcBorders>
                    <w:top w:val="double" w:sz="4" w:space="0" w:color="000000"/>
                    <w:left w:val="double" w:sz="4" w:space="0" w:color="000000"/>
                    <w:bottom w:val="double" w:sz="4" w:space="0" w:color="000000"/>
                    <w:right w:val="double" w:sz="4" w:space="0" w:color="000000"/>
                  </w:tcBorders>
                </w:tcPr>
                <w:p w14:paraId="44D7FE4F" w14:textId="77777777" w:rsidR="00465D5A" w:rsidRDefault="00BB7BBD" w:rsidP="001A1BD8">
                  <w:pPr>
                    <w:framePr w:wrap="around" w:vAnchor="text" w:hAnchor="margin"/>
                    <w:spacing w:after="0" w:line="259" w:lineRule="auto"/>
                    <w:ind w:left="56" w:right="0" w:firstLine="0"/>
                    <w:suppressOverlap/>
                    <w:jc w:val="center"/>
                  </w:pPr>
                  <w:r>
                    <w:rPr>
                      <w:sz w:val="18"/>
                    </w:rPr>
                    <w:t xml:space="preserve">0.915493 </w:t>
                  </w:r>
                </w:p>
              </w:tc>
              <w:tc>
                <w:tcPr>
                  <w:tcW w:w="1738" w:type="dxa"/>
                  <w:tcBorders>
                    <w:top w:val="double" w:sz="4" w:space="0" w:color="000000"/>
                    <w:left w:val="double" w:sz="4" w:space="0" w:color="000000"/>
                    <w:bottom w:val="double" w:sz="4" w:space="0" w:color="000000"/>
                    <w:right w:val="double" w:sz="4" w:space="0" w:color="000000"/>
                  </w:tcBorders>
                </w:tcPr>
                <w:p w14:paraId="2D43F4F7" w14:textId="77777777" w:rsidR="00465D5A" w:rsidRDefault="00BB7BBD" w:rsidP="001A1BD8">
                  <w:pPr>
                    <w:framePr w:wrap="around" w:vAnchor="text" w:hAnchor="margin"/>
                    <w:spacing w:after="0" w:line="259" w:lineRule="auto"/>
                    <w:ind w:left="57" w:right="0" w:firstLine="0"/>
                    <w:suppressOverlap/>
                    <w:jc w:val="center"/>
                  </w:pPr>
                  <w:r>
                    <w:rPr>
                      <w:sz w:val="18"/>
                    </w:rPr>
                    <w:t xml:space="preserve">0.912794 </w:t>
                  </w:r>
                </w:p>
              </w:tc>
            </w:tr>
            <w:tr w:rsidR="00465D5A" w14:paraId="404ECD57" w14:textId="77777777">
              <w:trPr>
                <w:trHeight w:val="334"/>
              </w:trPr>
              <w:tc>
                <w:tcPr>
                  <w:tcW w:w="1747" w:type="dxa"/>
                  <w:tcBorders>
                    <w:top w:val="double" w:sz="4" w:space="0" w:color="000000"/>
                    <w:left w:val="double" w:sz="4" w:space="0" w:color="000000"/>
                    <w:bottom w:val="double" w:sz="4" w:space="0" w:color="000000"/>
                    <w:right w:val="double" w:sz="4" w:space="0" w:color="000000"/>
                  </w:tcBorders>
                </w:tcPr>
                <w:p w14:paraId="24645186" w14:textId="77777777" w:rsidR="00465D5A" w:rsidRDefault="00BB7BBD" w:rsidP="001A1BD8">
                  <w:pPr>
                    <w:framePr w:wrap="around" w:vAnchor="text" w:hAnchor="margin"/>
                    <w:spacing w:after="0" w:line="259" w:lineRule="auto"/>
                    <w:ind w:left="501" w:right="0" w:firstLine="0"/>
                    <w:suppressOverlap/>
                    <w:jc w:val="center"/>
                  </w:pPr>
                  <w:r>
                    <w:rPr>
                      <w:sz w:val="18"/>
                    </w:rPr>
                    <w:t xml:space="preserve">DT </w:t>
                  </w:r>
                </w:p>
              </w:tc>
              <w:tc>
                <w:tcPr>
                  <w:tcW w:w="1820" w:type="dxa"/>
                  <w:tcBorders>
                    <w:top w:val="double" w:sz="4" w:space="0" w:color="000000"/>
                    <w:left w:val="double" w:sz="4" w:space="0" w:color="000000"/>
                    <w:bottom w:val="double" w:sz="4" w:space="0" w:color="000000"/>
                    <w:right w:val="double" w:sz="4" w:space="0" w:color="000000"/>
                  </w:tcBorders>
                </w:tcPr>
                <w:p w14:paraId="3798480A" w14:textId="77777777" w:rsidR="00465D5A" w:rsidRDefault="00BB7BBD" w:rsidP="001A1BD8">
                  <w:pPr>
                    <w:framePr w:wrap="around" w:vAnchor="text" w:hAnchor="margin"/>
                    <w:spacing w:after="0" w:line="259" w:lineRule="auto"/>
                    <w:ind w:left="134" w:right="0" w:firstLine="0"/>
                    <w:suppressOverlap/>
                    <w:jc w:val="center"/>
                  </w:pPr>
                  <w:r>
                    <w:rPr>
                      <w:sz w:val="18"/>
                    </w:rPr>
                    <w:t xml:space="preserve">0.922535 </w:t>
                  </w:r>
                </w:p>
              </w:tc>
              <w:tc>
                <w:tcPr>
                  <w:tcW w:w="1786" w:type="dxa"/>
                  <w:tcBorders>
                    <w:top w:val="double" w:sz="4" w:space="0" w:color="000000"/>
                    <w:left w:val="double" w:sz="4" w:space="0" w:color="000000"/>
                    <w:bottom w:val="double" w:sz="4" w:space="0" w:color="000000"/>
                    <w:right w:val="double" w:sz="4" w:space="0" w:color="000000"/>
                  </w:tcBorders>
                </w:tcPr>
                <w:p w14:paraId="6810709C" w14:textId="77777777" w:rsidR="00465D5A" w:rsidRDefault="00BB7BBD" w:rsidP="001A1BD8">
                  <w:pPr>
                    <w:framePr w:wrap="around" w:vAnchor="text" w:hAnchor="margin"/>
                    <w:spacing w:after="0" w:line="259" w:lineRule="auto"/>
                    <w:ind w:left="106" w:right="0" w:firstLine="0"/>
                    <w:suppressOverlap/>
                    <w:jc w:val="center"/>
                  </w:pPr>
                  <w:r>
                    <w:rPr>
                      <w:sz w:val="18"/>
                    </w:rPr>
                    <w:t xml:space="preserve">0.926306 </w:t>
                  </w:r>
                </w:p>
              </w:tc>
              <w:tc>
                <w:tcPr>
                  <w:tcW w:w="1740" w:type="dxa"/>
                  <w:tcBorders>
                    <w:top w:val="double" w:sz="4" w:space="0" w:color="000000"/>
                    <w:left w:val="double" w:sz="4" w:space="0" w:color="000000"/>
                    <w:bottom w:val="double" w:sz="4" w:space="0" w:color="000000"/>
                    <w:right w:val="double" w:sz="4" w:space="0" w:color="000000"/>
                  </w:tcBorders>
                </w:tcPr>
                <w:p w14:paraId="59BD0DBA" w14:textId="77777777" w:rsidR="00465D5A" w:rsidRDefault="00BB7BBD" w:rsidP="001A1BD8">
                  <w:pPr>
                    <w:framePr w:wrap="around" w:vAnchor="text" w:hAnchor="margin"/>
                    <w:spacing w:after="0" w:line="259" w:lineRule="auto"/>
                    <w:ind w:left="56" w:right="0" w:firstLine="0"/>
                    <w:suppressOverlap/>
                    <w:jc w:val="center"/>
                  </w:pPr>
                  <w:r>
                    <w:rPr>
                      <w:sz w:val="18"/>
                    </w:rPr>
                    <w:t xml:space="preserve">0.922535 </w:t>
                  </w:r>
                </w:p>
              </w:tc>
              <w:tc>
                <w:tcPr>
                  <w:tcW w:w="1738" w:type="dxa"/>
                  <w:tcBorders>
                    <w:top w:val="double" w:sz="4" w:space="0" w:color="000000"/>
                    <w:left w:val="double" w:sz="4" w:space="0" w:color="000000"/>
                    <w:bottom w:val="double" w:sz="4" w:space="0" w:color="000000"/>
                    <w:right w:val="double" w:sz="4" w:space="0" w:color="000000"/>
                  </w:tcBorders>
                </w:tcPr>
                <w:p w14:paraId="44C4787B" w14:textId="77777777" w:rsidR="00465D5A" w:rsidRDefault="00BB7BBD" w:rsidP="001A1BD8">
                  <w:pPr>
                    <w:framePr w:wrap="around" w:vAnchor="text" w:hAnchor="margin"/>
                    <w:spacing w:after="0" w:line="259" w:lineRule="auto"/>
                    <w:ind w:left="57" w:right="0" w:firstLine="0"/>
                    <w:suppressOverlap/>
                    <w:jc w:val="center"/>
                  </w:pPr>
                  <w:r>
                    <w:rPr>
                      <w:sz w:val="18"/>
                    </w:rPr>
                    <w:t xml:space="preserve">0.923800 </w:t>
                  </w:r>
                </w:p>
              </w:tc>
            </w:tr>
            <w:tr w:rsidR="00465D5A" w14:paraId="62D1ADCA" w14:textId="77777777">
              <w:trPr>
                <w:trHeight w:val="367"/>
              </w:trPr>
              <w:tc>
                <w:tcPr>
                  <w:tcW w:w="1747" w:type="dxa"/>
                  <w:tcBorders>
                    <w:top w:val="double" w:sz="4" w:space="0" w:color="000000"/>
                    <w:left w:val="double" w:sz="4" w:space="0" w:color="000000"/>
                    <w:bottom w:val="double" w:sz="4" w:space="0" w:color="000000"/>
                    <w:right w:val="double" w:sz="4" w:space="0" w:color="000000"/>
                  </w:tcBorders>
                </w:tcPr>
                <w:p w14:paraId="2A286776" w14:textId="77777777" w:rsidR="00465D5A" w:rsidRDefault="00BB7BBD" w:rsidP="001A1BD8">
                  <w:pPr>
                    <w:framePr w:wrap="around" w:vAnchor="text" w:hAnchor="margin"/>
                    <w:spacing w:after="0" w:line="259" w:lineRule="auto"/>
                    <w:ind w:left="350" w:right="0" w:firstLine="0"/>
                    <w:suppressOverlap/>
                    <w:jc w:val="center"/>
                  </w:pPr>
                  <w:r>
                    <w:rPr>
                      <w:sz w:val="18"/>
                    </w:rPr>
                    <w:t xml:space="preserve">SVM </w:t>
                  </w:r>
                </w:p>
              </w:tc>
              <w:tc>
                <w:tcPr>
                  <w:tcW w:w="1820" w:type="dxa"/>
                  <w:tcBorders>
                    <w:top w:val="double" w:sz="4" w:space="0" w:color="000000"/>
                    <w:left w:val="double" w:sz="4" w:space="0" w:color="000000"/>
                    <w:bottom w:val="double" w:sz="4" w:space="0" w:color="000000"/>
                    <w:right w:val="double" w:sz="4" w:space="0" w:color="000000"/>
                  </w:tcBorders>
                </w:tcPr>
                <w:p w14:paraId="6B15E013" w14:textId="77777777" w:rsidR="00465D5A" w:rsidRDefault="00BB7BBD" w:rsidP="001A1BD8">
                  <w:pPr>
                    <w:framePr w:wrap="around" w:vAnchor="text" w:hAnchor="margin"/>
                    <w:spacing w:after="0" w:line="259" w:lineRule="auto"/>
                    <w:ind w:left="134" w:right="0" w:firstLine="0"/>
                    <w:suppressOverlap/>
                    <w:jc w:val="center"/>
                  </w:pPr>
                  <w:r>
                    <w:rPr>
                      <w:sz w:val="18"/>
                    </w:rPr>
                    <w:t xml:space="preserve">0.903756 </w:t>
                  </w:r>
                </w:p>
              </w:tc>
              <w:tc>
                <w:tcPr>
                  <w:tcW w:w="1786" w:type="dxa"/>
                  <w:tcBorders>
                    <w:top w:val="double" w:sz="4" w:space="0" w:color="000000"/>
                    <w:left w:val="double" w:sz="4" w:space="0" w:color="000000"/>
                    <w:bottom w:val="double" w:sz="4" w:space="0" w:color="000000"/>
                    <w:right w:val="double" w:sz="4" w:space="0" w:color="000000"/>
                  </w:tcBorders>
                </w:tcPr>
                <w:p w14:paraId="41421A4F" w14:textId="77777777" w:rsidR="00465D5A" w:rsidRDefault="00BB7BBD" w:rsidP="001A1BD8">
                  <w:pPr>
                    <w:framePr w:wrap="around" w:vAnchor="text" w:hAnchor="margin"/>
                    <w:spacing w:after="0" w:line="259" w:lineRule="auto"/>
                    <w:ind w:left="106" w:right="0" w:firstLine="0"/>
                    <w:suppressOverlap/>
                    <w:jc w:val="center"/>
                  </w:pPr>
                  <w:r>
                    <w:rPr>
                      <w:sz w:val="18"/>
                    </w:rPr>
                    <w:t xml:space="preserve">0.904599 </w:t>
                  </w:r>
                </w:p>
              </w:tc>
              <w:tc>
                <w:tcPr>
                  <w:tcW w:w="1740" w:type="dxa"/>
                  <w:tcBorders>
                    <w:top w:val="double" w:sz="4" w:space="0" w:color="000000"/>
                    <w:left w:val="double" w:sz="4" w:space="0" w:color="000000"/>
                    <w:bottom w:val="double" w:sz="4" w:space="0" w:color="000000"/>
                    <w:right w:val="double" w:sz="4" w:space="0" w:color="000000"/>
                  </w:tcBorders>
                </w:tcPr>
                <w:p w14:paraId="1FF827A3" w14:textId="77777777" w:rsidR="00465D5A" w:rsidRDefault="00BB7BBD" w:rsidP="001A1BD8">
                  <w:pPr>
                    <w:framePr w:wrap="around" w:vAnchor="text" w:hAnchor="margin"/>
                    <w:spacing w:after="0" w:line="259" w:lineRule="auto"/>
                    <w:ind w:left="56" w:right="0" w:firstLine="0"/>
                    <w:suppressOverlap/>
                    <w:jc w:val="center"/>
                  </w:pPr>
                  <w:r>
                    <w:rPr>
                      <w:sz w:val="18"/>
                    </w:rPr>
                    <w:t xml:space="preserve">0.903756 </w:t>
                  </w:r>
                </w:p>
              </w:tc>
              <w:tc>
                <w:tcPr>
                  <w:tcW w:w="1738" w:type="dxa"/>
                  <w:tcBorders>
                    <w:top w:val="double" w:sz="4" w:space="0" w:color="000000"/>
                    <w:left w:val="double" w:sz="4" w:space="0" w:color="000000"/>
                    <w:bottom w:val="double" w:sz="4" w:space="0" w:color="000000"/>
                    <w:right w:val="double" w:sz="4" w:space="0" w:color="000000"/>
                  </w:tcBorders>
                </w:tcPr>
                <w:p w14:paraId="0E155104" w14:textId="77777777" w:rsidR="00465D5A" w:rsidRDefault="00BB7BBD" w:rsidP="001A1BD8">
                  <w:pPr>
                    <w:framePr w:wrap="around" w:vAnchor="text" w:hAnchor="margin"/>
                    <w:spacing w:after="0" w:line="259" w:lineRule="auto"/>
                    <w:ind w:left="57" w:right="0" w:firstLine="0"/>
                    <w:suppressOverlap/>
                    <w:jc w:val="center"/>
                  </w:pPr>
                  <w:r>
                    <w:rPr>
                      <w:sz w:val="18"/>
                    </w:rPr>
                    <w:t xml:space="preserve">0.903630 </w:t>
                  </w:r>
                </w:p>
              </w:tc>
            </w:tr>
            <w:tr w:rsidR="00465D5A" w14:paraId="16E6D757" w14:textId="77777777">
              <w:trPr>
                <w:trHeight w:val="331"/>
              </w:trPr>
              <w:tc>
                <w:tcPr>
                  <w:tcW w:w="1747" w:type="dxa"/>
                  <w:tcBorders>
                    <w:top w:val="double" w:sz="4" w:space="0" w:color="000000"/>
                    <w:left w:val="double" w:sz="4" w:space="0" w:color="000000"/>
                    <w:bottom w:val="double" w:sz="4" w:space="0" w:color="000000"/>
                    <w:right w:val="double" w:sz="4" w:space="0" w:color="000000"/>
                  </w:tcBorders>
                </w:tcPr>
                <w:p w14:paraId="21050616" w14:textId="77777777" w:rsidR="00465D5A" w:rsidRDefault="00BB7BBD" w:rsidP="001A1BD8">
                  <w:pPr>
                    <w:framePr w:wrap="around" w:vAnchor="text" w:hAnchor="margin"/>
                    <w:spacing w:after="0" w:line="259" w:lineRule="auto"/>
                    <w:ind w:left="64" w:right="0" w:firstLine="0"/>
                    <w:suppressOverlap/>
                    <w:jc w:val="center"/>
                  </w:pPr>
                  <w:proofErr w:type="spellStart"/>
                  <w:r>
                    <w:rPr>
                      <w:sz w:val="18"/>
                    </w:rPr>
                    <w:t>XGBoost</w:t>
                  </w:r>
                  <w:proofErr w:type="spellEnd"/>
                  <w:r>
                    <w:rPr>
                      <w:sz w:val="18"/>
                    </w:rPr>
                    <w:t xml:space="preserve"> </w:t>
                  </w:r>
                </w:p>
              </w:tc>
              <w:tc>
                <w:tcPr>
                  <w:tcW w:w="1820" w:type="dxa"/>
                  <w:tcBorders>
                    <w:top w:val="double" w:sz="4" w:space="0" w:color="000000"/>
                    <w:left w:val="double" w:sz="4" w:space="0" w:color="000000"/>
                    <w:bottom w:val="double" w:sz="4" w:space="0" w:color="000000"/>
                    <w:right w:val="double" w:sz="4" w:space="0" w:color="000000"/>
                  </w:tcBorders>
                </w:tcPr>
                <w:p w14:paraId="58C73C74" w14:textId="77777777" w:rsidR="00465D5A" w:rsidRDefault="00BB7BBD" w:rsidP="001A1BD8">
                  <w:pPr>
                    <w:framePr w:wrap="around" w:vAnchor="text" w:hAnchor="margin"/>
                    <w:spacing w:after="0" w:line="259" w:lineRule="auto"/>
                    <w:ind w:left="134" w:right="0" w:firstLine="0"/>
                    <w:suppressOverlap/>
                    <w:jc w:val="center"/>
                  </w:pPr>
                  <w:r>
                    <w:rPr>
                      <w:sz w:val="18"/>
                    </w:rPr>
                    <w:t xml:space="preserve">0.960094 </w:t>
                  </w:r>
                </w:p>
              </w:tc>
              <w:tc>
                <w:tcPr>
                  <w:tcW w:w="1786" w:type="dxa"/>
                  <w:tcBorders>
                    <w:top w:val="double" w:sz="4" w:space="0" w:color="000000"/>
                    <w:left w:val="double" w:sz="4" w:space="0" w:color="000000"/>
                    <w:bottom w:val="double" w:sz="4" w:space="0" w:color="000000"/>
                    <w:right w:val="double" w:sz="4" w:space="0" w:color="000000"/>
                  </w:tcBorders>
                </w:tcPr>
                <w:p w14:paraId="6E670C66" w14:textId="77777777" w:rsidR="00465D5A" w:rsidRDefault="00BB7BBD" w:rsidP="001A1BD8">
                  <w:pPr>
                    <w:framePr w:wrap="around" w:vAnchor="text" w:hAnchor="margin"/>
                    <w:spacing w:after="0" w:line="259" w:lineRule="auto"/>
                    <w:ind w:left="106" w:right="0" w:firstLine="0"/>
                    <w:suppressOverlap/>
                    <w:jc w:val="center"/>
                  </w:pPr>
                  <w:r>
                    <w:rPr>
                      <w:sz w:val="18"/>
                    </w:rPr>
                    <w:t xml:space="preserve">0.959859 </w:t>
                  </w:r>
                </w:p>
              </w:tc>
              <w:tc>
                <w:tcPr>
                  <w:tcW w:w="1740" w:type="dxa"/>
                  <w:tcBorders>
                    <w:top w:val="double" w:sz="4" w:space="0" w:color="000000"/>
                    <w:left w:val="double" w:sz="4" w:space="0" w:color="000000"/>
                    <w:bottom w:val="double" w:sz="4" w:space="0" w:color="000000"/>
                    <w:right w:val="double" w:sz="4" w:space="0" w:color="000000"/>
                  </w:tcBorders>
                </w:tcPr>
                <w:p w14:paraId="0253923B" w14:textId="77777777" w:rsidR="00465D5A" w:rsidRDefault="00BB7BBD" w:rsidP="001A1BD8">
                  <w:pPr>
                    <w:framePr w:wrap="around" w:vAnchor="text" w:hAnchor="margin"/>
                    <w:spacing w:after="0" w:line="259" w:lineRule="auto"/>
                    <w:ind w:left="56" w:right="0" w:firstLine="0"/>
                    <w:suppressOverlap/>
                    <w:jc w:val="center"/>
                  </w:pPr>
                  <w:r>
                    <w:rPr>
                      <w:sz w:val="18"/>
                    </w:rPr>
                    <w:t xml:space="preserve">0.960094 </w:t>
                  </w:r>
                </w:p>
              </w:tc>
              <w:tc>
                <w:tcPr>
                  <w:tcW w:w="1738" w:type="dxa"/>
                  <w:tcBorders>
                    <w:top w:val="double" w:sz="4" w:space="0" w:color="000000"/>
                    <w:left w:val="double" w:sz="4" w:space="0" w:color="000000"/>
                    <w:bottom w:val="double" w:sz="4" w:space="0" w:color="000000"/>
                    <w:right w:val="double" w:sz="4" w:space="0" w:color="000000"/>
                  </w:tcBorders>
                </w:tcPr>
                <w:p w14:paraId="5B1D8792" w14:textId="77777777" w:rsidR="00465D5A" w:rsidRDefault="00BB7BBD" w:rsidP="001A1BD8">
                  <w:pPr>
                    <w:framePr w:wrap="around" w:vAnchor="text" w:hAnchor="margin"/>
                    <w:spacing w:after="0" w:line="259" w:lineRule="auto"/>
                    <w:ind w:left="57" w:right="0" w:firstLine="0"/>
                    <w:suppressOverlap/>
                    <w:jc w:val="center"/>
                  </w:pPr>
                  <w:r>
                    <w:rPr>
                      <w:sz w:val="18"/>
                    </w:rPr>
                    <w:t xml:space="preserve">0.959967 </w:t>
                  </w:r>
                </w:p>
              </w:tc>
            </w:tr>
            <w:tr w:rsidR="00465D5A" w14:paraId="5B902B6E" w14:textId="77777777">
              <w:trPr>
                <w:trHeight w:val="405"/>
              </w:trPr>
              <w:tc>
                <w:tcPr>
                  <w:tcW w:w="1747" w:type="dxa"/>
                  <w:tcBorders>
                    <w:top w:val="double" w:sz="4" w:space="0" w:color="000000"/>
                    <w:left w:val="double" w:sz="4" w:space="0" w:color="000000"/>
                    <w:bottom w:val="double" w:sz="4" w:space="0" w:color="000000"/>
                    <w:right w:val="double" w:sz="4" w:space="0" w:color="000000"/>
                  </w:tcBorders>
                  <w:vAlign w:val="center"/>
                </w:tcPr>
                <w:p w14:paraId="30DFF348" w14:textId="77777777" w:rsidR="00465D5A" w:rsidRDefault="00BB7BBD" w:rsidP="001A1BD8">
                  <w:pPr>
                    <w:framePr w:wrap="around" w:vAnchor="text" w:hAnchor="margin"/>
                    <w:spacing w:after="0" w:line="259" w:lineRule="auto"/>
                    <w:ind w:left="74" w:right="0" w:firstLine="0"/>
                    <w:suppressOverlap/>
                    <w:jc w:val="center"/>
                  </w:pPr>
                  <w:proofErr w:type="spellStart"/>
                  <w:r>
                    <w:rPr>
                      <w:sz w:val="18"/>
                    </w:rPr>
                    <w:t>CatBoost</w:t>
                  </w:r>
                  <w:proofErr w:type="spellEnd"/>
                  <w:r>
                    <w:rPr>
                      <w:sz w:val="18"/>
                    </w:rPr>
                    <w:t xml:space="preserve"> </w:t>
                  </w:r>
                </w:p>
              </w:tc>
              <w:tc>
                <w:tcPr>
                  <w:tcW w:w="1820" w:type="dxa"/>
                  <w:tcBorders>
                    <w:top w:val="double" w:sz="4" w:space="0" w:color="000000"/>
                    <w:left w:val="double" w:sz="4" w:space="0" w:color="000000"/>
                    <w:bottom w:val="double" w:sz="4" w:space="0" w:color="000000"/>
                    <w:right w:val="double" w:sz="4" w:space="0" w:color="000000"/>
                  </w:tcBorders>
                  <w:vAlign w:val="center"/>
                </w:tcPr>
                <w:p w14:paraId="1A84E05C" w14:textId="77777777" w:rsidR="00465D5A" w:rsidRDefault="00BB7BBD" w:rsidP="001A1BD8">
                  <w:pPr>
                    <w:framePr w:wrap="around" w:vAnchor="text" w:hAnchor="margin"/>
                    <w:spacing w:after="0" w:line="259" w:lineRule="auto"/>
                    <w:ind w:left="134" w:right="0" w:firstLine="0"/>
                    <w:suppressOverlap/>
                    <w:jc w:val="center"/>
                  </w:pPr>
                  <w:r>
                    <w:rPr>
                      <w:sz w:val="18"/>
                    </w:rPr>
                    <w:t xml:space="preserve">0.962441 </w:t>
                  </w:r>
                </w:p>
              </w:tc>
              <w:tc>
                <w:tcPr>
                  <w:tcW w:w="1786" w:type="dxa"/>
                  <w:tcBorders>
                    <w:top w:val="double" w:sz="4" w:space="0" w:color="000000"/>
                    <w:left w:val="double" w:sz="4" w:space="0" w:color="000000"/>
                    <w:bottom w:val="double" w:sz="4" w:space="0" w:color="000000"/>
                    <w:right w:val="double" w:sz="4" w:space="0" w:color="000000"/>
                  </w:tcBorders>
                  <w:vAlign w:val="center"/>
                </w:tcPr>
                <w:p w14:paraId="769FDCAB" w14:textId="77777777" w:rsidR="00465D5A" w:rsidRDefault="00BB7BBD" w:rsidP="001A1BD8">
                  <w:pPr>
                    <w:framePr w:wrap="around" w:vAnchor="text" w:hAnchor="margin"/>
                    <w:spacing w:after="0" w:line="259" w:lineRule="auto"/>
                    <w:ind w:left="106" w:right="0" w:firstLine="0"/>
                    <w:suppressOverlap/>
                    <w:jc w:val="center"/>
                  </w:pPr>
                  <w:r>
                    <w:rPr>
                      <w:sz w:val="18"/>
                    </w:rPr>
                    <w:t xml:space="preserve">0.962004 </w:t>
                  </w:r>
                </w:p>
              </w:tc>
              <w:tc>
                <w:tcPr>
                  <w:tcW w:w="1740" w:type="dxa"/>
                  <w:tcBorders>
                    <w:top w:val="double" w:sz="4" w:space="0" w:color="000000"/>
                    <w:left w:val="double" w:sz="4" w:space="0" w:color="000000"/>
                    <w:bottom w:val="double" w:sz="4" w:space="0" w:color="000000"/>
                    <w:right w:val="double" w:sz="4" w:space="0" w:color="000000"/>
                  </w:tcBorders>
                  <w:vAlign w:val="center"/>
                </w:tcPr>
                <w:p w14:paraId="6DE1959D" w14:textId="77777777" w:rsidR="00465D5A" w:rsidRDefault="00BB7BBD" w:rsidP="001A1BD8">
                  <w:pPr>
                    <w:framePr w:wrap="around" w:vAnchor="text" w:hAnchor="margin"/>
                    <w:spacing w:after="0" w:line="259" w:lineRule="auto"/>
                    <w:ind w:left="56" w:right="0" w:firstLine="0"/>
                    <w:suppressOverlap/>
                    <w:jc w:val="center"/>
                  </w:pPr>
                  <w:r>
                    <w:rPr>
                      <w:sz w:val="18"/>
                    </w:rPr>
                    <w:t xml:space="preserve">0.962441 </w:t>
                  </w:r>
                </w:p>
              </w:tc>
              <w:tc>
                <w:tcPr>
                  <w:tcW w:w="1738" w:type="dxa"/>
                  <w:tcBorders>
                    <w:top w:val="double" w:sz="4" w:space="0" w:color="000000"/>
                    <w:left w:val="double" w:sz="4" w:space="0" w:color="000000"/>
                    <w:bottom w:val="double" w:sz="4" w:space="0" w:color="000000"/>
                    <w:right w:val="double" w:sz="4" w:space="0" w:color="000000"/>
                  </w:tcBorders>
                  <w:vAlign w:val="center"/>
                </w:tcPr>
                <w:p w14:paraId="02358DDE" w14:textId="77777777" w:rsidR="00465D5A" w:rsidRDefault="00BB7BBD" w:rsidP="001A1BD8">
                  <w:pPr>
                    <w:framePr w:wrap="around" w:vAnchor="text" w:hAnchor="margin"/>
                    <w:spacing w:after="0" w:line="259" w:lineRule="auto"/>
                    <w:ind w:left="57" w:right="0" w:firstLine="0"/>
                    <w:suppressOverlap/>
                    <w:jc w:val="center"/>
                  </w:pPr>
                  <w:r>
                    <w:rPr>
                      <w:sz w:val="18"/>
                    </w:rPr>
                    <w:t xml:space="preserve">0.962050 </w:t>
                  </w:r>
                </w:p>
              </w:tc>
            </w:tr>
          </w:tbl>
          <w:p w14:paraId="44DEF421" w14:textId="39048967" w:rsidR="00465D5A" w:rsidRPr="000013D3" w:rsidRDefault="000013D3" w:rsidP="000013D3">
            <w:pPr>
              <w:spacing w:after="160" w:line="259" w:lineRule="auto"/>
              <w:ind w:left="0" w:right="0" w:firstLine="0"/>
              <w:jc w:val="center"/>
              <w:rPr>
                <w:sz w:val="20"/>
                <w:szCs w:val="20"/>
              </w:rPr>
            </w:pPr>
            <w:r w:rsidRPr="000013D3">
              <w:rPr>
                <w:b/>
                <w:szCs w:val="23"/>
              </w:rPr>
              <w:t>Table 1</w:t>
            </w:r>
            <w:r w:rsidRPr="000013D3">
              <w:rPr>
                <w:sz w:val="20"/>
                <w:szCs w:val="20"/>
              </w:rPr>
              <w:t xml:space="preserve"> Performance comparison of </w:t>
            </w:r>
            <w:proofErr w:type="spellStart"/>
            <w:r w:rsidRPr="000013D3">
              <w:rPr>
                <w:sz w:val="20"/>
                <w:szCs w:val="20"/>
              </w:rPr>
              <w:t>CatBoost</w:t>
            </w:r>
            <w:proofErr w:type="spellEnd"/>
            <w:r w:rsidRPr="000013D3">
              <w:rPr>
                <w:sz w:val="20"/>
                <w:szCs w:val="20"/>
              </w:rPr>
              <w:t xml:space="preserve"> with other classifiers without FS</w:t>
            </w:r>
          </w:p>
        </w:tc>
      </w:tr>
    </w:tbl>
    <w:p w14:paraId="5F815636" w14:textId="33008629" w:rsidR="00465D5A" w:rsidRDefault="00BB7BBD" w:rsidP="001A1BD8">
      <w:pPr>
        <w:spacing w:after="0" w:line="259" w:lineRule="auto"/>
        <w:ind w:left="115" w:right="0" w:firstLine="0"/>
        <w:jc w:val="left"/>
      </w:pPr>
      <w:r>
        <w:rPr>
          <w:sz w:val="20"/>
        </w:rPr>
        <w:t xml:space="preserve"> </w:t>
      </w:r>
    </w:p>
    <w:p w14:paraId="7FD540FC" w14:textId="77777777" w:rsidR="00465D5A" w:rsidRDefault="00BB7BBD">
      <w:pPr>
        <w:spacing w:after="30"/>
        <w:ind w:left="113" w:right="0"/>
      </w:pPr>
      <w:r>
        <w:t xml:space="preserve">five ML classifiers with the </w:t>
      </w:r>
      <w:proofErr w:type="spellStart"/>
      <w:r>
        <w:t>CatBoost</w:t>
      </w:r>
      <w:proofErr w:type="spellEnd"/>
      <w:r>
        <w:t xml:space="preserve"> classifier for </w:t>
      </w:r>
      <w:proofErr w:type="spellStart"/>
      <w:r>
        <w:t>fetal</w:t>
      </w:r>
      <w:proofErr w:type="spellEnd"/>
      <w:r>
        <w:t xml:space="preserve"> state identification by analysing the CTG data. By evaluating the </w:t>
      </w:r>
      <w:proofErr w:type="spellStart"/>
      <w:r>
        <w:t>CatBoost</w:t>
      </w:r>
      <w:proofErr w:type="spellEnd"/>
      <w:r>
        <w:t xml:space="preserve"> classifier’s performance using three FS approaches, the effect of FS on its performance is evaluated. Additionally, by examining the classifier’s performance with a range of feature sizes, the ideal feature set and FS approach are pinpointed.  </w:t>
      </w:r>
    </w:p>
    <w:p w14:paraId="41AAFF56" w14:textId="77777777" w:rsidR="003C1B64" w:rsidRDefault="003C1B64">
      <w:pPr>
        <w:spacing w:after="128" w:line="259" w:lineRule="auto"/>
        <w:ind w:left="108" w:right="0" w:firstLine="0"/>
        <w:jc w:val="left"/>
        <w:rPr>
          <w:b/>
        </w:rPr>
      </w:pPr>
    </w:p>
    <w:p w14:paraId="15E7FB28" w14:textId="5FFE2BAA" w:rsidR="00465D5A" w:rsidRDefault="001A1BD8">
      <w:pPr>
        <w:spacing w:after="128" w:line="259" w:lineRule="auto"/>
        <w:ind w:left="108" w:right="0" w:firstLine="0"/>
        <w:jc w:val="left"/>
      </w:pPr>
      <w:r>
        <w:rPr>
          <w:noProof/>
        </w:rPr>
        <w:drawing>
          <wp:inline distT="0" distB="0" distL="0" distR="0" wp14:anchorId="34DDFA8A" wp14:editId="690206F2">
            <wp:extent cx="2712085" cy="961241"/>
            <wp:effectExtent l="0" t="0" r="0" b="0"/>
            <wp:docPr id="19734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16961" name="Picture 1973416961"/>
                    <pic:cNvPicPr/>
                  </pic:nvPicPr>
                  <pic:blipFill rotWithShape="1">
                    <a:blip r:embed="rId10" cstate="print">
                      <a:extLst>
                        <a:ext uri="{28A0092B-C50C-407E-A947-70E740481C1C}">
                          <a14:useLocalDpi xmlns:a14="http://schemas.microsoft.com/office/drawing/2010/main" val="0"/>
                        </a:ext>
                      </a:extLst>
                    </a:blip>
                    <a:srcRect t="5508"/>
                    <a:stretch>
                      <a:fillRect/>
                    </a:stretch>
                  </pic:blipFill>
                  <pic:spPr bwMode="auto">
                    <a:xfrm>
                      <a:off x="0" y="0"/>
                      <a:ext cx="2712085" cy="961241"/>
                    </a:xfrm>
                    <a:prstGeom prst="rect">
                      <a:avLst/>
                    </a:prstGeom>
                    <a:ln>
                      <a:noFill/>
                    </a:ln>
                    <a:extLst>
                      <a:ext uri="{53640926-AAD7-44D8-BBD7-CCE9431645EC}">
                        <a14:shadowObscured xmlns:a14="http://schemas.microsoft.com/office/drawing/2010/main"/>
                      </a:ext>
                    </a:extLst>
                  </pic:spPr>
                </pic:pic>
              </a:graphicData>
            </a:graphic>
          </wp:inline>
        </w:drawing>
      </w:r>
    </w:p>
    <w:p w14:paraId="70D45D48" w14:textId="5BB20357" w:rsidR="00925345" w:rsidRPr="001A1BD8" w:rsidRDefault="00BB7BBD" w:rsidP="001A1BD8">
      <w:pPr>
        <w:spacing w:after="85" w:line="259" w:lineRule="auto"/>
        <w:ind w:left="103" w:right="0"/>
        <w:jc w:val="center"/>
        <w:rPr>
          <w:b/>
          <w:sz w:val="20"/>
        </w:rPr>
      </w:pPr>
      <w:r>
        <w:rPr>
          <w:b/>
        </w:rPr>
        <w:t xml:space="preserve">Fig.2 </w:t>
      </w:r>
      <w:r>
        <w:rPr>
          <w:sz w:val="20"/>
        </w:rPr>
        <w:t>Ranking of Features (MI)</w:t>
      </w:r>
    </w:p>
    <w:p w14:paraId="6891F880" w14:textId="63F6096C" w:rsidR="00465D5A" w:rsidRDefault="0047452D">
      <w:pPr>
        <w:ind w:left="276" w:right="0"/>
      </w:pPr>
      <w:r>
        <w:t xml:space="preserve">compared to other classifiers, The results show that the </w:t>
      </w:r>
      <w:proofErr w:type="spellStart"/>
      <w:r>
        <w:t>CatBoost</w:t>
      </w:r>
      <w:proofErr w:type="spellEnd"/>
      <w:r>
        <w:t xml:space="preserve"> model achieves better performance</w:t>
      </w:r>
      <w:r w:rsidR="008E342A" w:rsidRPr="008E342A">
        <w:t xml:space="preserve"> with high accuracy, precision, recall, and F1-score.</w:t>
      </w:r>
      <w:r>
        <w:t xml:space="preserve">   </w:t>
      </w:r>
    </w:p>
    <w:p w14:paraId="59C6E936" w14:textId="7FCDBDB4" w:rsidR="000013D3" w:rsidRDefault="00BB7BBD" w:rsidP="003C7920">
      <w:pPr>
        <w:ind w:left="266" w:right="0" w:firstLine="284"/>
      </w:pPr>
      <w:r>
        <w:t xml:space="preserve">In the next phase, the </w:t>
      </w:r>
      <w:proofErr w:type="spellStart"/>
      <w:r>
        <w:t>CatBoost</w:t>
      </w:r>
      <w:proofErr w:type="spellEnd"/>
      <w:r>
        <w:t xml:space="preserve"> classifier’s performance is evaluated using three FS approaches to investigate if reducing the feature set could further enhance model performance or improve computational efficiency. </w:t>
      </w:r>
      <w:r>
        <w:rPr>
          <w:b/>
        </w:rPr>
        <w:t>Fig. 2, 3, 4</w:t>
      </w:r>
      <w:r>
        <w:t xml:space="preserve"> </w:t>
      </w:r>
      <w:r>
        <w:t xml:space="preserve">represents the ranking of the features obtained </w:t>
      </w:r>
      <w:proofErr w:type="gramStart"/>
      <w:r>
        <w:t>by  MI</w:t>
      </w:r>
      <w:proofErr w:type="gramEnd"/>
      <w:r>
        <w:t xml:space="preserve">, ANOVA, and CC based </w:t>
      </w:r>
    </w:p>
    <w:p w14:paraId="79B0639F" w14:textId="57D321DC" w:rsidR="00925345" w:rsidRDefault="00BB7BBD" w:rsidP="001A1BD8">
      <w:pPr>
        <w:ind w:left="266" w:right="0" w:firstLine="284"/>
      </w:pPr>
      <w:r>
        <w:t xml:space="preserve">FS approaches respectively.   </w:t>
      </w:r>
    </w:p>
    <w:p w14:paraId="409CF1D4" w14:textId="77777777" w:rsidR="001A1BD8" w:rsidRDefault="001A1BD8" w:rsidP="001A1BD8">
      <w:pPr>
        <w:ind w:left="276" w:right="0"/>
      </w:pPr>
    </w:p>
    <w:p w14:paraId="01BDFB8F" w14:textId="6A2F6B04" w:rsidR="003C1B64" w:rsidRDefault="001A1BD8">
      <w:pPr>
        <w:ind w:left="276" w:right="0"/>
      </w:pPr>
      <w:r>
        <w:rPr>
          <w:noProof/>
        </w:rPr>
        <w:drawing>
          <wp:inline distT="0" distB="0" distL="0" distR="0" wp14:anchorId="3829791B" wp14:editId="7D19FCBE">
            <wp:extent cx="2713455" cy="1000548"/>
            <wp:effectExtent l="0" t="0" r="0" b="9525"/>
            <wp:docPr id="1814017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7340" name="Picture 1814017340"/>
                    <pic:cNvPicPr/>
                  </pic:nvPicPr>
                  <pic:blipFill rotWithShape="1">
                    <a:blip r:embed="rId11" cstate="print">
                      <a:extLst>
                        <a:ext uri="{28A0092B-C50C-407E-A947-70E740481C1C}">
                          <a14:useLocalDpi xmlns:a14="http://schemas.microsoft.com/office/drawing/2010/main" val="0"/>
                        </a:ext>
                      </a:extLst>
                    </a:blip>
                    <a:srcRect t="4678"/>
                    <a:stretch>
                      <a:fillRect/>
                    </a:stretch>
                  </pic:blipFill>
                  <pic:spPr bwMode="auto">
                    <a:xfrm>
                      <a:off x="0" y="0"/>
                      <a:ext cx="2761706" cy="1018340"/>
                    </a:xfrm>
                    <a:prstGeom prst="rect">
                      <a:avLst/>
                    </a:prstGeom>
                    <a:ln>
                      <a:noFill/>
                    </a:ln>
                    <a:extLst>
                      <a:ext uri="{53640926-AAD7-44D8-BBD7-CCE9431645EC}">
                        <a14:shadowObscured xmlns:a14="http://schemas.microsoft.com/office/drawing/2010/main"/>
                      </a:ext>
                    </a:extLst>
                  </pic:spPr>
                </pic:pic>
              </a:graphicData>
            </a:graphic>
          </wp:inline>
        </w:drawing>
      </w:r>
    </w:p>
    <w:p w14:paraId="14521BCB" w14:textId="48AF2B1A" w:rsidR="00465D5A" w:rsidRDefault="00465D5A">
      <w:pPr>
        <w:spacing w:after="130" w:line="259" w:lineRule="auto"/>
        <w:ind w:left="0" w:right="-466" w:firstLine="0"/>
        <w:jc w:val="left"/>
      </w:pPr>
    </w:p>
    <w:p w14:paraId="2D0107A0" w14:textId="00E94EA6" w:rsidR="00465D5A" w:rsidRDefault="00BB7BBD" w:rsidP="001A1BD8">
      <w:pPr>
        <w:spacing w:after="85" w:line="259" w:lineRule="auto"/>
        <w:ind w:right="0"/>
        <w:jc w:val="center"/>
        <w:rPr>
          <w:sz w:val="20"/>
        </w:rPr>
      </w:pPr>
      <w:r>
        <w:rPr>
          <w:b/>
        </w:rPr>
        <w:t xml:space="preserve">Fig.3 </w:t>
      </w:r>
      <w:r>
        <w:rPr>
          <w:sz w:val="20"/>
        </w:rPr>
        <w:t>Ranking of Features (</w:t>
      </w:r>
      <w:r w:rsidR="00D81B1E">
        <w:rPr>
          <w:sz w:val="20"/>
        </w:rPr>
        <w:t>ANOVA</w:t>
      </w:r>
      <w:r>
        <w:rPr>
          <w:sz w:val="20"/>
        </w:rPr>
        <w:t>)</w:t>
      </w:r>
    </w:p>
    <w:p w14:paraId="7C96A80A" w14:textId="77777777" w:rsidR="001A1BD8" w:rsidRDefault="001A1BD8" w:rsidP="001A1BD8">
      <w:pPr>
        <w:spacing w:after="85" w:line="259" w:lineRule="auto"/>
        <w:ind w:right="0"/>
        <w:jc w:val="center"/>
      </w:pPr>
    </w:p>
    <w:p w14:paraId="41B3BFBA" w14:textId="78828191" w:rsidR="00687BE6" w:rsidRDefault="001A1BD8">
      <w:pPr>
        <w:spacing w:after="120"/>
        <w:ind w:left="108" w:right="166" w:firstLine="283"/>
        <w:rPr>
          <w:b/>
        </w:rPr>
      </w:pPr>
      <w:r>
        <w:rPr>
          <w:b/>
          <w:noProof/>
        </w:rPr>
        <w:drawing>
          <wp:inline distT="0" distB="0" distL="0" distR="0" wp14:anchorId="41B187E2" wp14:editId="353CEB41">
            <wp:extent cx="2711410" cy="1100889"/>
            <wp:effectExtent l="0" t="0" r="0" b="4445"/>
            <wp:docPr id="22158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87487" name="Picture 221587487"/>
                    <pic:cNvPicPr/>
                  </pic:nvPicPr>
                  <pic:blipFill rotWithShape="1">
                    <a:blip r:embed="rId12" cstate="print">
                      <a:extLst>
                        <a:ext uri="{28A0092B-C50C-407E-A947-70E740481C1C}">
                          <a14:useLocalDpi xmlns:a14="http://schemas.microsoft.com/office/drawing/2010/main" val="0"/>
                        </a:ext>
                      </a:extLst>
                    </a:blip>
                    <a:srcRect t="4731"/>
                    <a:stretch>
                      <a:fillRect/>
                    </a:stretch>
                  </pic:blipFill>
                  <pic:spPr bwMode="auto">
                    <a:xfrm>
                      <a:off x="0" y="0"/>
                      <a:ext cx="2736421" cy="1111044"/>
                    </a:xfrm>
                    <a:prstGeom prst="rect">
                      <a:avLst/>
                    </a:prstGeom>
                    <a:ln>
                      <a:noFill/>
                    </a:ln>
                    <a:extLst>
                      <a:ext uri="{53640926-AAD7-44D8-BBD7-CCE9431645EC}">
                        <a14:shadowObscured xmlns:a14="http://schemas.microsoft.com/office/drawing/2010/main"/>
                      </a:ext>
                    </a:extLst>
                  </pic:spPr>
                </pic:pic>
              </a:graphicData>
            </a:graphic>
          </wp:inline>
        </w:drawing>
      </w:r>
    </w:p>
    <w:p w14:paraId="18F991B8" w14:textId="13DB8DC6" w:rsidR="00813313" w:rsidRDefault="00813313" w:rsidP="001A1BD8">
      <w:pPr>
        <w:spacing w:after="120"/>
        <w:ind w:left="108" w:right="166" w:firstLine="283"/>
        <w:jc w:val="center"/>
      </w:pPr>
      <w:r>
        <w:rPr>
          <w:b/>
        </w:rPr>
        <w:t>Fig.4</w:t>
      </w:r>
      <w:r>
        <w:t xml:space="preserve"> </w:t>
      </w:r>
      <w:r>
        <w:rPr>
          <w:sz w:val="20"/>
        </w:rPr>
        <w:t>Ranking of features (CC)</w:t>
      </w:r>
    </w:p>
    <w:p w14:paraId="03B1549C" w14:textId="14CC7869" w:rsidR="00476417" w:rsidRPr="00813313" w:rsidRDefault="003C1B64" w:rsidP="00813313">
      <w:pPr>
        <w:spacing w:after="120"/>
        <w:ind w:left="108" w:right="166" w:firstLine="283"/>
      </w:pPr>
      <w:r>
        <w:t xml:space="preserve">To determine the ideal feature set size of each FS technique, the performance of the </w:t>
      </w:r>
      <w:proofErr w:type="spellStart"/>
      <w:r>
        <w:t>CatBoost</w:t>
      </w:r>
      <w:proofErr w:type="spellEnd"/>
      <w:r>
        <w:t xml:space="preserve"> classifier is evaluated with 20 feature set sizes ranging from 2 to 21 for each FS technique as depicted in </w:t>
      </w:r>
      <w:r>
        <w:rPr>
          <w:b/>
        </w:rPr>
        <w:t>Table 2.</w:t>
      </w:r>
    </w:p>
    <w:p w14:paraId="1087629E" w14:textId="77777777" w:rsidR="00013E23" w:rsidRDefault="00BB7BBD" w:rsidP="00476417">
      <w:pPr>
        <w:spacing w:after="180" w:line="259" w:lineRule="auto"/>
        <w:ind w:left="103" w:right="0"/>
        <w:jc w:val="left"/>
      </w:pPr>
      <w:r>
        <w:t>The highest accuracy obtained by each FS technique and the corresponding feature set size</w:t>
      </w:r>
      <w:r>
        <w:rPr>
          <w:b/>
        </w:rPr>
        <w:t xml:space="preserve"> </w:t>
      </w:r>
      <w:r>
        <w:t xml:space="preserve">is highlighted in the Table 2. According to Table 2, </w:t>
      </w:r>
      <w:proofErr w:type="spellStart"/>
      <w:r>
        <w:t>CatBoost</w:t>
      </w:r>
      <w:proofErr w:type="spellEnd"/>
      <w:r>
        <w:t xml:space="preserve"> with ANOVA yields the </w:t>
      </w:r>
    </w:p>
    <w:tbl>
      <w:tblPr>
        <w:tblStyle w:val="TableGrid"/>
        <w:tblpPr w:leftFromText="180" w:rightFromText="180" w:vertAnchor="text" w:horzAnchor="margin" w:tblpY="-52"/>
        <w:tblW w:w="4248" w:type="dxa"/>
        <w:tblInd w:w="0" w:type="dxa"/>
        <w:tblCellMar>
          <w:top w:w="90" w:type="dxa"/>
          <w:left w:w="118" w:type="dxa"/>
          <w:right w:w="25" w:type="dxa"/>
        </w:tblCellMar>
        <w:tblLook w:val="04A0" w:firstRow="1" w:lastRow="0" w:firstColumn="1" w:lastColumn="0" w:noHBand="0" w:noVBand="1"/>
      </w:tblPr>
      <w:tblGrid>
        <w:gridCol w:w="967"/>
        <w:gridCol w:w="905"/>
        <w:gridCol w:w="1107"/>
        <w:gridCol w:w="1269"/>
      </w:tblGrid>
      <w:tr w:rsidR="00013E23" w14:paraId="670A391C" w14:textId="77777777" w:rsidTr="00013E23">
        <w:trPr>
          <w:trHeight w:val="612"/>
        </w:trPr>
        <w:tc>
          <w:tcPr>
            <w:tcW w:w="967" w:type="dxa"/>
            <w:tcBorders>
              <w:top w:val="single" w:sz="4" w:space="0" w:color="000000"/>
              <w:left w:val="single" w:sz="4" w:space="0" w:color="000000"/>
              <w:bottom w:val="single" w:sz="4" w:space="0" w:color="000000"/>
              <w:right w:val="single" w:sz="4" w:space="0" w:color="000000"/>
            </w:tcBorders>
          </w:tcPr>
          <w:p w14:paraId="34DEFFE5" w14:textId="77777777" w:rsidR="00013E23" w:rsidRDefault="00013E23" w:rsidP="00013E23">
            <w:pPr>
              <w:spacing w:after="1" w:line="259" w:lineRule="auto"/>
              <w:ind w:left="2" w:right="0" w:firstLine="0"/>
              <w:jc w:val="left"/>
            </w:pPr>
            <w:r>
              <w:rPr>
                <w:b/>
              </w:rPr>
              <w:lastRenderedPageBreak/>
              <w:t xml:space="preserve">Feature </w:t>
            </w:r>
          </w:p>
          <w:p w14:paraId="6A0BCC61" w14:textId="77777777" w:rsidR="00013E23" w:rsidRDefault="00013E23" w:rsidP="00013E23">
            <w:pPr>
              <w:spacing w:after="0" w:line="259" w:lineRule="auto"/>
              <w:ind w:left="2" w:right="0" w:firstLine="0"/>
              <w:jc w:val="left"/>
            </w:pPr>
            <w:r>
              <w:rPr>
                <w:b/>
              </w:rPr>
              <w:t xml:space="preserve">set size </w:t>
            </w:r>
            <w:r>
              <w:t xml:space="preserve"> </w:t>
            </w:r>
          </w:p>
        </w:tc>
        <w:tc>
          <w:tcPr>
            <w:tcW w:w="905" w:type="dxa"/>
            <w:tcBorders>
              <w:top w:val="single" w:sz="4" w:space="0" w:color="000000"/>
              <w:left w:val="single" w:sz="4" w:space="0" w:color="000000"/>
              <w:bottom w:val="single" w:sz="4" w:space="0" w:color="000000"/>
              <w:right w:val="single" w:sz="4" w:space="0" w:color="000000"/>
            </w:tcBorders>
          </w:tcPr>
          <w:p w14:paraId="61AC9D6C" w14:textId="77777777" w:rsidR="00013E23" w:rsidRDefault="00013E23" w:rsidP="00013E23">
            <w:pPr>
              <w:spacing w:after="0" w:line="259" w:lineRule="auto"/>
              <w:ind w:left="2" w:right="0" w:firstLine="0"/>
              <w:jc w:val="left"/>
            </w:pPr>
            <w:r>
              <w:rPr>
                <w:b/>
              </w:rPr>
              <w:t xml:space="preserve">MI </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36201F90" w14:textId="77777777" w:rsidR="00013E23" w:rsidRDefault="00013E23" w:rsidP="00013E23">
            <w:pPr>
              <w:spacing w:after="0" w:line="259" w:lineRule="auto"/>
              <w:ind w:left="0" w:right="0" w:firstLine="0"/>
            </w:pPr>
            <w:r>
              <w:rPr>
                <w:b/>
              </w:rPr>
              <w:t xml:space="preserve">ANOVA </w:t>
            </w:r>
            <w:r>
              <w:t xml:space="preserve"> </w:t>
            </w:r>
          </w:p>
        </w:tc>
        <w:tc>
          <w:tcPr>
            <w:tcW w:w="1269" w:type="dxa"/>
            <w:tcBorders>
              <w:top w:val="single" w:sz="4" w:space="0" w:color="000000"/>
              <w:left w:val="single" w:sz="4" w:space="0" w:color="000000"/>
              <w:bottom w:val="single" w:sz="4" w:space="0" w:color="000000"/>
              <w:right w:val="single" w:sz="4" w:space="0" w:color="000000"/>
            </w:tcBorders>
          </w:tcPr>
          <w:p w14:paraId="09679D4D" w14:textId="77777777" w:rsidR="00013E23" w:rsidRDefault="00013E23" w:rsidP="00013E23">
            <w:pPr>
              <w:spacing w:after="0" w:line="259" w:lineRule="auto"/>
              <w:ind w:left="0" w:right="0" w:firstLine="0"/>
              <w:jc w:val="left"/>
            </w:pPr>
            <w:r>
              <w:rPr>
                <w:b/>
              </w:rPr>
              <w:t xml:space="preserve">CC </w:t>
            </w:r>
            <w:r>
              <w:t xml:space="preserve"> </w:t>
            </w:r>
          </w:p>
        </w:tc>
      </w:tr>
      <w:tr w:rsidR="00013E23" w14:paraId="0BB0DBDE"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0E3DD279" w14:textId="77777777" w:rsidR="00013E23" w:rsidRDefault="00013E23" w:rsidP="00013E23">
            <w:pPr>
              <w:spacing w:after="0" w:line="259" w:lineRule="auto"/>
              <w:ind w:left="2" w:right="0" w:firstLine="0"/>
              <w:jc w:val="left"/>
            </w:pPr>
            <w:r>
              <w:t xml:space="preserve">2  </w:t>
            </w:r>
          </w:p>
        </w:tc>
        <w:tc>
          <w:tcPr>
            <w:tcW w:w="905" w:type="dxa"/>
            <w:tcBorders>
              <w:top w:val="single" w:sz="4" w:space="0" w:color="000000"/>
              <w:left w:val="single" w:sz="4" w:space="0" w:color="000000"/>
              <w:bottom w:val="single" w:sz="4" w:space="0" w:color="000000"/>
              <w:right w:val="single" w:sz="4" w:space="0" w:color="000000"/>
            </w:tcBorders>
          </w:tcPr>
          <w:p w14:paraId="74C023A0" w14:textId="77777777" w:rsidR="00013E23" w:rsidRDefault="00013E23" w:rsidP="00013E23">
            <w:pPr>
              <w:spacing w:after="0" w:line="259" w:lineRule="auto"/>
              <w:ind w:left="2" w:right="0" w:firstLine="0"/>
              <w:jc w:val="left"/>
            </w:pPr>
            <w:r>
              <w:t xml:space="preserve">0.88  </w:t>
            </w:r>
          </w:p>
        </w:tc>
        <w:tc>
          <w:tcPr>
            <w:tcW w:w="1107" w:type="dxa"/>
            <w:tcBorders>
              <w:top w:val="single" w:sz="4" w:space="0" w:color="000000"/>
              <w:left w:val="single" w:sz="4" w:space="0" w:color="000000"/>
              <w:bottom w:val="single" w:sz="4" w:space="0" w:color="000000"/>
              <w:right w:val="single" w:sz="4" w:space="0" w:color="000000"/>
            </w:tcBorders>
          </w:tcPr>
          <w:p w14:paraId="0A23AFC2" w14:textId="77777777" w:rsidR="00013E23" w:rsidRDefault="00013E23" w:rsidP="00013E23">
            <w:pPr>
              <w:spacing w:after="0" w:line="259" w:lineRule="auto"/>
              <w:ind w:left="0" w:right="0" w:firstLine="0"/>
              <w:jc w:val="left"/>
            </w:pPr>
            <w:r>
              <w:t xml:space="preserve">0.84  </w:t>
            </w:r>
          </w:p>
        </w:tc>
        <w:tc>
          <w:tcPr>
            <w:tcW w:w="1269" w:type="dxa"/>
            <w:tcBorders>
              <w:top w:val="single" w:sz="4" w:space="0" w:color="000000"/>
              <w:left w:val="single" w:sz="4" w:space="0" w:color="000000"/>
              <w:bottom w:val="single" w:sz="4" w:space="0" w:color="000000"/>
              <w:right w:val="single" w:sz="4" w:space="0" w:color="000000"/>
            </w:tcBorders>
          </w:tcPr>
          <w:p w14:paraId="161A580E" w14:textId="77777777" w:rsidR="00013E23" w:rsidRDefault="00013E23" w:rsidP="00013E23">
            <w:pPr>
              <w:spacing w:after="0" w:line="259" w:lineRule="auto"/>
              <w:ind w:left="0" w:right="0" w:firstLine="0"/>
              <w:jc w:val="left"/>
            </w:pPr>
            <w:r>
              <w:t xml:space="preserve">0.82  </w:t>
            </w:r>
          </w:p>
        </w:tc>
      </w:tr>
      <w:tr w:rsidR="00013E23" w14:paraId="1E79D62B"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1AEF91C4" w14:textId="77777777" w:rsidR="00013E23" w:rsidRDefault="00013E23" w:rsidP="00013E23">
            <w:pPr>
              <w:spacing w:after="0" w:line="259" w:lineRule="auto"/>
              <w:ind w:left="2" w:right="0" w:firstLine="0"/>
              <w:jc w:val="left"/>
            </w:pPr>
            <w:r>
              <w:t xml:space="preserve">3  </w:t>
            </w:r>
          </w:p>
        </w:tc>
        <w:tc>
          <w:tcPr>
            <w:tcW w:w="905" w:type="dxa"/>
            <w:tcBorders>
              <w:top w:val="single" w:sz="4" w:space="0" w:color="000000"/>
              <w:left w:val="single" w:sz="4" w:space="0" w:color="000000"/>
              <w:bottom w:val="single" w:sz="4" w:space="0" w:color="000000"/>
              <w:right w:val="single" w:sz="4" w:space="0" w:color="000000"/>
            </w:tcBorders>
          </w:tcPr>
          <w:p w14:paraId="73B7D5EE" w14:textId="77777777" w:rsidR="00013E23" w:rsidRDefault="00013E23" w:rsidP="00013E23">
            <w:pPr>
              <w:spacing w:after="0" w:line="259" w:lineRule="auto"/>
              <w:ind w:left="2" w:right="0" w:firstLine="0"/>
              <w:jc w:val="left"/>
            </w:pPr>
            <w:r>
              <w:t xml:space="preserve">0.89  </w:t>
            </w:r>
          </w:p>
        </w:tc>
        <w:tc>
          <w:tcPr>
            <w:tcW w:w="1107" w:type="dxa"/>
            <w:tcBorders>
              <w:top w:val="single" w:sz="4" w:space="0" w:color="000000"/>
              <w:left w:val="single" w:sz="4" w:space="0" w:color="000000"/>
              <w:bottom w:val="single" w:sz="4" w:space="0" w:color="000000"/>
              <w:right w:val="single" w:sz="4" w:space="0" w:color="000000"/>
            </w:tcBorders>
          </w:tcPr>
          <w:p w14:paraId="6E970178" w14:textId="77777777" w:rsidR="00013E23" w:rsidRDefault="00013E23" w:rsidP="00013E23">
            <w:pPr>
              <w:spacing w:after="0" w:line="259" w:lineRule="auto"/>
              <w:ind w:left="0" w:right="0" w:firstLine="0"/>
              <w:jc w:val="left"/>
            </w:pPr>
            <w:r>
              <w:t xml:space="preserve">0.91  </w:t>
            </w:r>
          </w:p>
        </w:tc>
        <w:tc>
          <w:tcPr>
            <w:tcW w:w="1269" w:type="dxa"/>
            <w:tcBorders>
              <w:top w:val="single" w:sz="4" w:space="0" w:color="000000"/>
              <w:left w:val="single" w:sz="4" w:space="0" w:color="000000"/>
              <w:bottom w:val="single" w:sz="4" w:space="0" w:color="000000"/>
              <w:right w:val="single" w:sz="4" w:space="0" w:color="000000"/>
            </w:tcBorders>
          </w:tcPr>
          <w:p w14:paraId="32205C18" w14:textId="77777777" w:rsidR="00013E23" w:rsidRDefault="00013E23" w:rsidP="00013E23">
            <w:pPr>
              <w:spacing w:after="0" w:line="259" w:lineRule="auto"/>
              <w:ind w:left="0" w:right="0" w:firstLine="0"/>
              <w:jc w:val="left"/>
            </w:pPr>
            <w:r>
              <w:t xml:space="preserve">0.91  </w:t>
            </w:r>
          </w:p>
        </w:tc>
      </w:tr>
      <w:tr w:rsidR="00013E23" w14:paraId="7B14BDDE"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4319F41B" w14:textId="77777777" w:rsidR="00013E23" w:rsidRDefault="00013E23" w:rsidP="00013E23">
            <w:pPr>
              <w:spacing w:after="0" w:line="259" w:lineRule="auto"/>
              <w:ind w:left="2" w:right="0" w:firstLine="0"/>
              <w:jc w:val="left"/>
            </w:pPr>
            <w:r>
              <w:t xml:space="preserve">4  </w:t>
            </w:r>
          </w:p>
        </w:tc>
        <w:tc>
          <w:tcPr>
            <w:tcW w:w="905" w:type="dxa"/>
            <w:tcBorders>
              <w:top w:val="single" w:sz="4" w:space="0" w:color="000000"/>
              <w:left w:val="single" w:sz="4" w:space="0" w:color="000000"/>
              <w:bottom w:val="single" w:sz="4" w:space="0" w:color="000000"/>
              <w:right w:val="single" w:sz="4" w:space="0" w:color="000000"/>
            </w:tcBorders>
          </w:tcPr>
          <w:p w14:paraId="55B68A65" w14:textId="77777777" w:rsidR="00013E23" w:rsidRDefault="00013E23" w:rsidP="00013E23">
            <w:pPr>
              <w:spacing w:after="0" w:line="259" w:lineRule="auto"/>
              <w:ind w:left="2" w:right="0" w:firstLine="0"/>
              <w:jc w:val="left"/>
            </w:pPr>
            <w:r>
              <w:t xml:space="preserve">0.94  </w:t>
            </w:r>
          </w:p>
        </w:tc>
        <w:tc>
          <w:tcPr>
            <w:tcW w:w="1107" w:type="dxa"/>
            <w:tcBorders>
              <w:top w:val="single" w:sz="4" w:space="0" w:color="000000"/>
              <w:left w:val="single" w:sz="4" w:space="0" w:color="000000"/>
              <w:bottom w:val="single" w:sz="4" w:space="0" w:color="000000"/>
              <w:right w:val="single" w:sz="4" w:space="0" w:color="000000"/>
            </w:tcBorders>
          </w:tcPr>
          <w:p w14:paraId="56E835AF" w14:textId="77777777" w:rsidR="00013E23" w:rsidRDefault="00013E23" w:rsidP="00013E23">
            <w:pPr>
              <w:spacing w:after="0" w:line="259" w:lineRule="auto"/>
              <w:ind w:left="0" w:right="0" w:firstLine="0"/>
              <w:jc w:val="left"/>
            </w:pPr>
            <w:r>
              <w:t xml:space="preserve">0.93  </w:t>
            </w:r>
          </w:p>
        </w:tc>
        <w:tc>
          <w:tcPr>
            <w:tcW w:w="1269" w:type="dxa"/>
            <w:tcBorders>
              <w:top w:val="single" w:sz="4" w:space="0" w:color="000000"/>
              <w:left w:val="single" w:sz="4" w:space="0" w:color="000000"/>
              <w:bottom w:val="single" w:sz="4" w:space="0" w:color="000000"/>
              <w:right w:val="single" w:sz="4" w:space="0" w:color="000000"/>
            </w:tcBorders>
          </w:tcPr>
          <w:p w14:paraId="2560511E" w14:textId="77777777" w:rsidR="00013E23" w:rsidRDefault="00013E23" w:rsidP="00013E23">
            <w:pPr>
              <w:spacing w:after="0" w:line="259" w:lineRule="auto"/>
              <w:ind w:left="0" w:right="0" w:firstLine="0"/>
              <w:jc w:val="left"/>
            </w:pPr>
            <w:r>
              <w:t xml:space="preserve">0.91  </w:t>
            </w:r>
          </w:p>
        </w:tc>
      </w:tr>
      <w:tr w:rsidR="00013E23" w14:paraId="459EB014"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65C4E2E9" w14:textId="77777777" w:rsidR="00013E23" w:rsidRDefault="00013E23" w:rsidP="00013E23">
            <w:pPr>
              <w:spacing w:after="0" w:line="259" w:lineRule="auto"/>
              <w:ind w:left="2" w:right="0" w:firstLine="0"/>
              <w:jc w:val="left"/>
            </w:pPr>
            <w:r>
              <w:t xml:space="preserve">5  </w:t>
            </w:r>
          </w:p>
        </w:tc>
        <w:tc>
          <w:tcPr>
            <w:tcW w:w="905" w:type="dxa"/>
            <w:tcBorders>
              <w:top w:val="single" w:sz="4" w:space="0" w:color="000000"/>
              <w:left w:val="single" w:sz="4" w:space="0" w:color="000000"/>
              <w:bottom w:val="single" w:sz="4" w:space="0" w:color="000000"/>
              <w:right w:val="single" w:sz="4" w:space="0" w:color="000000"/>
            </w:tcBorders>
          </w:tcPr>
          <w:p w14:paraId="4D41E8D3" w14:textId="77777777" w:rsidR="00013E23" w:rsidRDefault="00013E23" w:rsidP="00013E23">
            <w:pPr>
              <w:spacing w:after="0" w:line="259" w:lineRule="auto"/>
              <w:ind w:left="2" w:right="0" w:firstLine="0"/>
              <w:jc w:val="left"/>
            </w:pPr>
            <w:r>
              <w:t xml:space="preserve">0.94  </w:t>
            </w:r>
          </w:p>
        </w:tc>
        <w:tc>
          <w:tcPr>
            <w:tcW w:w="1107" w:type="dxa"/>
            <w:tcBorders>
              <w:top w:val="single" w:sz="4" w:space="0" w:color="000000"/>
              <w:left w:val="single" w:sz="4" w:space="0" w:color="000000"/>
              <w:bottom w:val="single" w:sz="4" w:space="0" w:color="000000"/>
              <w:right w:val="single" w:sz="4" w:space="0" w:color="000000"/>
            </w:tcBorders>
          </w:tcPr>
          <w:p w14:paraId="748DBADE" w14:textId="77777777" w:rsidR="00013E23" w:rsidRDefault="00013E23" w:rsidP="00013E23">
            <w:pPr>
              <w:spacing w:after="0" w:line="259" w:lineRule="auto"/>
              <w:ind w:left="0" w:right="0" w:firstLine="0"/>
              <w:jc w:val="left"/>
            </w:pPr>
            <w:r>
              <w:t xml:space="preserve">0.94  </w:t>
            </w:r>
          </w:p>
        </w:tc>
        <w:tc>
          <w:tcPr>
            <w:tcW w:w="1269" w:type="dxa"/>
            <w:tcBorders>
              <w:top w:val="single" w:sz="4" w:space="0" w:color="000000"/>
              <w:left w:val="single" w:sz="4" w:space="0" w:color="000000"/>
              <w:bottom w:val="single" w:sz="4" w:space="0" w:color="000000"/>
              <w:right w:val="single" w:sz="4" w:space="0" w:color="000000"/>
            </w:tcBorders>
          </w:tcPr>
          <w:p w14:paraId="7C46DD24" w14:textId="77777777" w:rsidR="00013E23" w:rsidRDefault="00013E23" w:rsidP="00013E23">
            <w:pPr>
              <w:spacing w:after="0" w:line="259" w:lineRule="auto"/>
              <w:ind w:left="0" w:right="0" w:firstLine="0"/>
              <w:jc w:val="left"/>
            </w:pPr>
            <w:r>
              <w:t xml:space="preserve">0.94  </w:t>
            </w:r>
          </w:p>
        </w:tc>
      </w:tr>
      <w:tr w:rsidR="00013E23" w14:paraId="42F6FE83"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73D5CECC" w14:textId="77777777" w:rsidR="00013E23" w:rsidRDefault="00013E23" w:rsidP="00013E23">
            <w:pPr>
              <w:spacing w:after="0" w:line="259" w:lineRule="auto"/>
              <w:ind w:left="2" w:right="0" w:firstLine="0"/>
              <w:jc w:val="left"/>
            </w:pPr>
            <w:r>
              <w:t xml:space="preserve">6  </w:t>
            </w:r>
          </w:p>
        </w:tc>
        <w:tc>
          <w:tcPr>
            <w:tcW w:w="905" w:type="dxa"/>
            <w:tcBorders>
              <w:top w:val="single" w:sz="4" w:space="0" w:color="000000"/>
              <w:left w:val="single" w:sz="4" w:space="0" w:color="000000"/>
              <w:bottom w:val="single" w:sz="4" w:space="0" w:color="000000"/>
              <w:right w:val="single" w:sz="4" w:space="0" w:color="000000"/>
            </w:tcBorders>
          </w:tcPr>
          <w:p w14:paraId="6C6B58A6"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6D34D1E9" w14:textId="77777777" w:rsidR="00013E23" w:rsidRDefault="00013E23" w:rsidP="00013E23">
            <w:pPr>
              <w:spacing w:after="0" w:line="259" w:lineRule="auto"/>
              <w:ind w:left="0" w:right="0" w:firstLine="0"/>
              <w:jc w:val="left"/>
            </w:pPr>
            <w:r>
              <w:t xml:space="preserve">0.95  </w:t>
            </w:r>
          </w:p>
        </w:tc>
        <w:tc>
          <w:tcPr>
            <w:tcW w:w="1269" w:type="dxa"/>
            <w:tcBorders>
              <w:top w:val="single" w:sz="4" w:space="0" w:color="000000"/>
              <w:left w:val="single" w:sz="4" w:space="0" w:color="000000"/>
              <w:bottom w:val="single" w:sz="4" w:space="0" w:color="000000"/>
              <w:right w:val="single" w:sz="4" w:space="0" w:color="000000"/>
            </w:tcBorders>
          </w:tcPr>
          <w:p w14:paraId="1E65D05B" w14:textId="77777777" w:rsidR="00013E23" w:rsidRDefault="00013E23" w:rsidP="00013E23">
            <w:pPr>
              <w:spacing w:after="0" w:line="259" w:lineRule="auto"/>
              <w:ind w:left="0" w:right="0" w:firstLine="0"/>
              <w:jc w:val="left"/>
            </w:pPr>
            <w:r>
              <w:t xml:space="preserve">0.95  </w:t>
            </w:r>
          </w:p>
        </w:tc>
      </w:tr>
      <w:tr w:rsidR="00013E23" w14:paraId="272D9FE6"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188EBE0F" w14:textId="77777777" w:rsidR="00013E23" w:rsidRDefault="00013E23" w:rsidP="00013E23">
            <w:pPr>
              <w:spacing w:after="0" w:line="259" w:lineRule="auto"/>
              <w:ind w:left="2" w:right="0" w:firstLine="0"/>
              <w:jc w:val="left"/>
            </w:pPr>
            <w:r>
              <w:t xml:space="preserve">7  </w:t>
            </w:r>
          </w:p>
        </w:tc>
        <w:tc>
          <w:tcPr>
            <w:tcW w:w="905" w:type="dxa"/>
            <w:tcBorders>
              <w:top w:val="single" w:sz="4" w:space="0" w:color="000000"/>
              <w:left w:val="single" w:sz="4" w:space="0" w:color="000000"/>
              <w:bottom w:val="single" w:sz="4" w:space="0" w:color="000000"/>
              <w:right w:val="single" w:sz="4" w:space="0" w:color="000000"/>
            </w:tcBorders>
          </w:tcPr>
          <w:p w14:paraId="371E1074"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176A052A" w14:textId="77777777" w:rsidR="00013E23" w:rsidRDefault="00013E23" w:rsidP="00013E23">
            <w:pPr>
              <w:spacing w:after="0" w:line="259" w:lineRule="auto"/>
              <w:ind w:left="0" w:right="0" w:firstLine="0"/>
              <w:jc w:val="left"/>
            </w:pPr>
            <w:r>
              <w:t xml:space="preserve">0.94  </w:t>
            </w:r>
          </w:p>
        </w:tc>
        <w:tc>
          <w:tcPr>
            <w:tcW w:w="1269" w:type="dxa"/>
            <w:tcBorders>
              <w:top w:val="single" w:sz="4" w:space="0" w:color="000000"/>
              <w:left w:val="single" w:sz="4" w:space="0" w:color="000000"/>
              <w:bottom w:val="single" w:sz="4" w:space="0" w:color="000000"/>
              <w:right w:val="single" w:sz="4" w:space="0" w:color="000000"/>
            </w:tcBorders>
          </w:tcPr>
          <w:p w14:paraId="5954D99F" w14:textId="77777777" w:rsidR="00013E23" w:rsidRDefault="00013E23" w:rsidP="00013E23">
            <w:pPr>
              <w:spacing w:after="0" w:line="259" w:lineRule="auto"/>
              <w:ind w:left="0" w:right="0" w:firstLine="0"/>
              <w:jc w:val="left"/>
            </w:pPr>
            <w:r>
              <w:t xml:space="preserve">0.94  </w:t>
            </w:r>
          </w:p>
        </w:tc>
      </w:tr>
      <w:tr w:rsidR="00013E23" w14:paraId="014325FF"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1C5C0D0E" w14:textId="77777777" w:rsidR="00013E23" w:rsidRDefault="00013E23" w:rsidP="00013E23">
            <w:pPr>
              <w:spacing w:after="0" w:line="259" w:lineRule="auto"/>
              <w:ind w:left="2" w:right="0" w:firstLine="0"/>
              <w:jc w:val="left"/>
            </w:pPr>
            <w:r>
              <w:t xml:space="preserve">8  </w:t>
            </w:r>
          </w:p>
        </w:tc>
        <w:tc>
          <w:tcPr>
            <w:tcW w:w="905" w:type="dxa"/>
            <w:tcBorders>
              <w:top w:val="single" w:sz="4" w:space="0" w:color="000000"/>
              <w:left w:val="single" w:sz="4" w:space="0" w:color="000000"/>
              <w:bottom w:val="single" w:sz="4" w:space="0" w:color="000000"/>
              <w:right w:val="single" w:sz="4" w:space="0" w:color="000000"/>
            </w:tcBorders>
          </w:tcPr>
          <w:p w14:paraId="126D850A" w14:textId="77777777" w:rsidR="00013E23" w:rsidRDefault="00013E23" w:rsidP="00013E23">
            <w:pPr>
              <w:spacing w:after="0" w:line="259" w:lineRule="auto"/>
              <w:ind w:left="2" w:right="0" w:firstLine="0"/>
              <w:jc w:val="left"/>
            </w:pPr>
            <w:r>
              <w:t xml:space="preserve">0.95  </w:t>
            </w:r>
          </w:p>
        </w:tc>
        <w:tc>
          <w:tcPr>
            <w:tcW w:w="1107" w:type="dxa"/>
            <w:tcBorders>
              <w:top w:val="single" w:sz="4" w:space="0" w:color="000000"/>
              <w:left w:val="single" w:sz="4" w:space="0" w:color="000000"/>
              <w:bottom w:val="single" w:sz="4" w:space="0" w:color="000000"/>
              <w:right w:val="single" w:sz="4" w:space="0" w:color="000000"/>
            </w:tcBorders>
          </w:tcPr>
          <w:p w14:paraId="0E9597E5"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1BF0D5B4" w14:textId="77777777" w:rsidR="00013E23" w:rsidRDefault="00013E23" w:rsidP="00013E23">
            <w:pPr>
              <w:spacing w:after="0" w:line="259" w:lineRule="auto"/>
              <w:ind w:left="0" w:right="0" w:firstLine="0"/>
              <w:jc w:val="left"/>
            </w:pPr>
            <w:r>
              <w:t xml:space="preserve">0.95  </w:t>
            </w:r>
          </w:p>
        </w:tc>
      </w:tr>
      <w:tr w:rsidR="00013E23" w14:paraId="415A09AF"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081565AE" w14:textId="77777777" w:rsidR="00013E23" w:rsidRDefault="00013E23" w:rsidP="00013E23">
            <w:pPr>
              <w:spacing w:after="0" w:line="259" w:lineRule="auto"/>
              <w:ind w:left="2" w:right="0" w:firstLine="0"/>
              <w:jc w:val="left"/>
            </w:pPr>
            <w:r>
              <w:t xml:space="preserve">9  </w:t>
            </w:r>
          </w:p>
        </w:tc>
        <w:tc>
          <w:tcPr>
            <w:tcW w:w="905" w:type="dxa"/>
            <w:tcBorders>
              <w:top w:val="single" w:sz="4" w:space="0" w:color="000000"/>
              <w:left w:val="single" w:sz="4" w:space="0" w:color="000000"/>
              <w:bottom w:val="single" w:sz="4" w:space="0" w:color="000000"/>
              <w:right w:val="single" w:sz="4" w:space="0" w:color="000000"/>
            </w:tcBorders>
          </w:tcPr>
          <w:p w14:paraId="37EA86F9"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3B48DDBB"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756F13DD" w14:textId="77777777" w:rsidR="00013E23" w:rsidRDefault="00013E23" w:rsidP="00013E23">
            <w:pPr>
              <w:spacing w:after="0" w:line="259" w:lineRule="auto"/>
              <w:ind w:left="0" w:right="0" w:firstLine="0"/>
              <w:jc w:val="left"/>
            </w:pPr>
            <w:r>
              <w:t xml:space="preserve">0.96  </w:t>
            </w:r>
          </w:p>
        </w:tc>
      </w:tr>
      <w:tr w:rsidR="00013E23" w14:paraId="4EB04FDB"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363256EA" w14:textId="77777777" w:rsidR="00013E23" w:rsidRDefault="00013E23" w:rsidP="00013E23">
            <w:pPr>
              <w:spacing w:after="0" w:line="259" w:lineRule="auto"/>
              <w:ind w:left="2" w:right="0" w:firstLine="0"/>
              <w:jc w:val="left"/>
            </w:pPr>
            <w:r>
              <w:t xml:space="preserve">10  </w:t>
            </w:r>
          </w:p>
        </w:tc>
        <w:tc>
          <w:tcPr>
            <w:tcW w:w="905" w:type="dxa"/>
            <w:tcBorders>
              <w:top w:val="single" w:sz="4" w:space="0" w:color="000000"/>
              <w:left w:val="single" w:sz="4" w:space="0" w:color="000000"/>
              <w:bottom w:val="single" w:sz="4" w:space="0" w:color="000000"/>
              <w:right w:val="single" w:sz="4" w:space="0" w:color="000000"/>
            </w:tcBorders>
          </w:tcPr>
          <w:p w14:paraId="443D2EC4" w14:textId="77777777" w:rsidR="00013E23" w:rsidRDefault="00013E23" w:rsidP="00013E23">
            <w:pPr>
              <w:spacing w:after="0" w:line="259" w:lineRule="auto"/>
              <w:ind w:left="2" w:right="0" w:firstLine="0"/>
              <w:jc w:val="left"/>
            </w:pPr>
            <w:r>
              <w:t xml:space="preserve">0.95  </w:t>
            </w:r>
          </w:p>
        </w:tc>
        <w:tc>
          <w:tcPr>
            <w:tcW w:w="1107" w:type="dxa"/>
            <w:tcBorders>
              <w:top w:val="single" w:sz="4" w:space="0" w:color="000000"/>
              <w:left w:val="single" w:sz="4" w:space="0" w:color="000000"/>
              <w:bottom w:val="single" w:sz="4" w:space="0" w:color="000000"/>
              <w:right w:val="single" w:sz="4" w:space="0" w:color="000000"/>
            </w:tcBorders>
          </w:tcPr>
          <w:p w14:paraId="7A37F449"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4FA3819D" w14:textId="77777777" w:rsidR="00013E23" w:rsidRDefault="00013E23" w:rsidP="00013E23">
            <w:pPr>
              <w:spacing w:after="0" w:line="259" w:lineRule="auto"/>
              <w:ind w:left="0" w:right="0" w:firstLine="0"/>
              <w:jc w:val="left"/>
            </w:pPr>
            <w:r>
              <w:t xml:space="preserve">0.96  </w:t>
            </w:r>
          </w:p>
        </w:tc>
      </w:tr>
      <w:tr w:rsidR="00013E23" w14:paraId="721476EC"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5CF46D02" w14:textId="77777777" w:rsidR="00013E23" w:rsidRDefault="00013E23" w:rsidP="00013E23">
            <w:pPr>
              <w:spacing w:after="0" w:line="259" w:lineRule="auto"/>
              <w:ind w:left="2" w:right="0" w:firstLine="0"/>
              <w:jc w:val="left"/>
            </w:pPr>
            <w:r>
              <w:t xml:space="preserve">11  </w:t>
            </w:r>
          </w:p>
        </w:tc>
        <w:tc>
          <w:tcPr>
            <w:tcW w:w="905" w:type="dxa"/>
            <w:tcBorders>
              <w:top w:val="single" w:sz="4" w:space="0" w:color="000000"/>
              <w:left w:val="single" w:sz="4" w:space="0" w:color="000000"/>
              <w:bottom w:val="single" w:sz="4" w:space="0" w:color="000000"/>
              <w:right w:val="single" w:sz="4" w:space="0" w:color="000000"/>
            </w:tcBorders>
          </w:tcPr>
          <w:p w14:paraId="2806C783" w14:textId="77777777" w:rsidR="00013E23" w:rsidRDefault="00013E23" w:rsidP="00013E23">
            <w:pPr>
              <w:spacing w:after="0" w:line="259" w:lineRule="auto"/>
              <w:ind w:left="2" w:right="0" w:firstLine="0"/>
              <w:jc w:val="left"/>
            </w:pPr>
            <w:r>
              <w:t xml:space="preserve">0.95  </w:t>
            </w:r>
          </w:p>
        </w:tc>
        <w:tc>
          <w:tcPr>
            <w:tcW w:w="1107" w:type="dxa"/>
            <w:tcBorders>
              <w:top w:val="single" w:sz="4" w:space="0" w:color="000000"/>
              <w:left w:val="single" w:sz="4" w:space="0" w:color="000000"/>
              <w:bottom w:val="single" w:sz="4" w:space="0" w:color="000000"/>
              <w:right w:val="single" w:sz="4" w:space="0" w:color="000000"/>
            </w:tcBorders>
          </w:tcPr>
          <w:p w14:paraId="2720A1A4"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29E5DB22" w14:textId="77777777" w:rsidR="00013E23" w:rsidRDefault="00013E23" w:rsidP="00013E23">
            <w:pPr>
              <w:spacing w:after="0" w:line="259" w:lineRule="auto"/>
              <w:ind w:left="0" w:right="0" w:firstLine="0"/>
              <w:jc w:val="left"/>
            </w:pPr>
            <w:r>
              <w:t xml:space="preserve">0.96  </w:t>
            </w:r>
          </w:p>
        </w:tc>
      </w:tr>
      <w:tr w:rsidR="00013E23" w14:paraId="0E180D64"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16233831" w14:textId="77777777" w:rsidR="00013E23" w:rsidRDefault="00013E23" w:rsidP="00013E23">
            <w:pPr>
              <w:spacing w:after="0" w:line="259" w:lineRule="auto"/>
              <w:ind w:left="2" w:right="0" w:firstLine="0"/>
              <w:jc w:val="left"/>
            </w:pPr>
            <w:r>
              <w:t xml:space="preserve">12  </w:t>
            </w:r>
          </w:p>
        </w:tc>
        <w:tc>
          <w:tcPr>
            <w:tcW w:w="905" w:type="dxa"/>
            <w:tcBorders>
              <w:top w:val="single" w:sz="4" w:space="0" w:color="000000"/>
              <w:left w:val="single" w:sz="4" w:space="0" w:color="000000"/>
              <w:bottom w:val="single" w:sz="4" w:space="0" w:color="000000"/>
              <w:right w:val="single" w:sz="4" w:space="0" w:color="000000"/>
            </w:tcBorders>
          </w:tcPr>
          <w:p w14:paraId="602F7E66"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1910FDA7"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3BDFA70A" w14:textId="77777777" w:rsidR="00013E23" w:rsidRDefault="00013E23" w:rsidP="00013E23">
            <w:pPr>
              <w:spacing w:after="0" w:line="259" w:lineRule="auto"/>
              <w:ind w:left="0" w:right="0" w:firstLine="0"/>
              <w:jc w:val="left"/>
            </w:pPr>
            <w:r>
              <w:t xml:space="preserve">0.96  </w:t>
            </w:r>
          </w:p>
        </w:tc>
      </w:tr>
      <w:tr w:rsidR="00013E23" w14:paraId="77A80EE3" w14:textId="77777777" w:rsidTr="00013E23">
        <w:trPr>
          <w:trHeight w:val="327"/>
        </w:trPr>
        <w:tc>
          <w:tcPr>
            <w:tcW w:w="967" w:type="dxa"/>
            <w:tcBorders>
              <w:top w:val="single" w:sz="4" w:space="0" w:color="000000"/>
              <w:left w:val="single" w:sz="4" w:space="0" w:color="000000"/>
              <w:bottom w:val="single" w:sz="4" w:space="0" w:color="000000"/>
              <w:right w:val="single" w:sz="4" w:space="0" w:color="000000"/>
            </w:tcBorders>
          </w:tcPr>
          <w:p w14:paraId="4BC6783D" w14:textId="77777777" w:rsidR="00013E23" w:rsidRDefault="00013E23" w:rsidP="00013E23">
            <w:pPr>
              <w:spacing w:after="0" w:line="259" w:lineRule="auto"/>
              <w:ind w:left="2" w:right="0" w:firstLine="0"/>
              <w:jc w:val="left"/>
            </w:pPr>
            <w:r>
              <w:t xml:space="preserve">13  </w:t>
            </w:r>
          </w:p>
        </w:tc>
        <w:tc>
          <w:tcPr>
            <w:tcW w:w="905" w:type="dxa"/>
            <w:tcBorders>
              <w:top w:val="single" w:sz="4" w:space="0" w:color="000000"/>
              <w:left w:val="single" w:sz="4" w:space="0" w:color="000000"/>
              <w:bottom w:val="single" w:sz="4" w:space="0" w:color="000000"/>
              <w:right w:val="single" w:sz="4" w:space="0" w:color="000000"/>
            </w:tcBorders>
          </w:tcPr>
          <w:p w14:paraId="17FF9DDF"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44582218"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0420C166" w14:textId="77777777" w:rsidR="00013E23" w:rsidRDefault="00013E23" w:rsidP="00013E23">
            <w:pPr>
              <w:spacing w:after="0" w:line="259" w:lineRule="auto"/>
              <w:ind w:left="0" w:right="0" w:firstLine="0"/>
              <w:jc w:val="left"/>
            </w:pPr>
            <w:r>
              <w:t xml:space="preserve">0.96  </w:t>
            </w:r>
          </w:p>
        </w:tc>
      </w:tr>
      <w:tr w:rsidR="00013E23" w14:paraId="50781AF0"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05501A72" w14:textId="77777777" w:rsidR="00013E23" w:rsidRDefault="00013E23" w:rsidP="00013E23">
            <w:pPr>
              <w:spacing w:after="0" w:line="259" w:lineRule="auto"/>
              <w:ind w:left="2" w:right="0" w:firstLine="0"/>
              <w:jc w:val="left"/>
            </w:pPr>
            <w:r>
              <w:t xml:space="preserve">14  </w:t>
            </w:r>
          </w:p>
        </w:tc>
        <w:tc>
          <w:tcPr>
            <w:tcW w:w="905" w:type="dxa"/>
            <w:tcBorders>
              <w:top w:val="single" w:sz="4" w:space="0" w:color="000000"/>
              <w:left w:val="single" w:sz="4" w:space="0" w:color="000000"/>
              <w:bottom w:val="single" w:sz="4" w:space="0" w:color="000000"/>
              <w:right w:val="single" w:sz="4" w:space="0" w:color="000000"/>
            </w:tcBorders>
          </w:tcPr>
          <w:p w14:paraId="6D13442E" w14:textId="77777777" w:rsidR="00013E23" w:rsidRDefault="00013E23" w:rsidP="00013E23">
            <w:pPr>
              <w:spacing w:after="0" w:line="259" w:lineRule="auto"/>
              <w:ind w:left="2" w:right="0" w:firstLine="0"/>
              <w:jc w:val="left"/>
            </w:pPr>
            <w:r>
              <w:t>0.96</w:t>
            </w:r>
            <w:r>
              <w:rPr>
                <w:b/>
              </w:rPr>
              <w:t xml:space="preserve"> </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172B7E77" w14:textId="77777777" w:rsidR="00013E23" w:rsidRDefault="00013E23" w:rsidP="00013E23">
            <w:pPr>
              <w:spacing w:after="0" w:line="259" w:lineRule="auto"/>
              <w:ind w:left="0" w:right="0" w:firstLine="0"/>
              <w:jc w:val="left"/>
            </w:pPr>
            <w:r>
              <w:rPr>
                <w:b/>
              </w:rPr>
              <w:t xml:space="preserve">0.97 </w:t>
            </w:r>
            <w:r>
              <w:t xml:space="preserve"> </w:t>
            </w:r>
          </w:p>
        </w:tc>
        <w:tc>
          <w:tcPr>
            <w:tcW w:w="1269" w:type="dxa"/>
            <w:tcBorders>
              <w:top w:val="single" w:sz="4" w:space="0" w:color="000000"/>
              <w:left w:val="single" w:sz="4" w:space="0" w:color="000000"/>
              <w:bottom w:val="single" w:sz="4" w:space="0" w:color="000000"/>
              <w:right w:val="single" w:sz="4" w:space="0" w:color="000000"/>
            </w:tcBorders>
          </w:tcPr>
          <w:p w14:paraId="7A9F687A" w14:textId="77777777" w:rsidR="00013E23" w:rsidRDefault="00013E23" w:rsidP="00013E23">
            <w:pPr>
              <w:spacing w:after="0" w:line="259" w:lineRule="auto"/>
              <w:ind w:left="0" w:right="0" w:firstLine="0"/>
              <w:jc w:val="left"/>
            </w:pPr>
            <w:r>
              <w:t xml:space="preserve">0.96  </w:t>
            </w:r>
          </w:p>
        </w:tc>
      </w:tr>
      <w:tr w:rsidR="00013E23" w14:paraId="26848BAA"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2AAE4487" w14:textId="77777777" w:rsidR="00013E23" w:rsidRDefault="00013E23" w:rsidP="00013E23">
            <w:pPr>
              <w:spacing w:after="0" w:line="259" w:lineRule="auto"/>
              <w:ind w:left="2" w:right="0" w:firstLine="0"/>
              <w:jc w:val="left"/>
            </w:pPr>
            <w:r>
              <w:t xml:space="preserve">15  </w:t>
            </w:r>
          </w:p>
        </w:tc>
        <w:tc>
          <w:tcPr>
            <w:tcW w:w="905" w:type="dxa"/>
            <w:tcBorders>
              <w:top w:val="single" w:sz="4" w:space="0" w:color="000000"/>
              <w:left w:val="single" w:sz="4" w:space="0" w:color="000000"/>
              <w:bottom w:val="single" w:sz="4" w:space="0" w:color="000000"/>
              <w:right w:val="single" w:sz="4" w:space="0" w:color="000000"/>
            </w:tcBorders>
          </w:tcPr>
          <w:p w14:paraId="7A87B2A0" w14:textId="77777777" w:rsidR="00013E23" w:rsidRDefault="00013E23" w:rsidP="00013E23">
            <w:pPr>
              <w:spacing w:after="0" w:line="259" w:lineRule="auto"/>
              <w:ind w:left="2" w:right="0" w:firstLine="0"/>
              <w:jc w:val="left"/>
            </w:pPr>
            <w:r>
              <w:rPr>
                <w:b/>
              </w:rPr>
              <w:t xml:space="preserve">0.97 </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42DC9E2F" w14:textId="77777777" w:rsidR="00013E23" w:rsidRDefault="00013E23" w:rsidP="00013E23">
            <w:pPr>
              <w:spacing w:after="0" w:line="259" w:lineRule="auto"/>
              <w:ind w:left="0" w:right="0" w:firstLine="0"/>
              <w:jc w:val="left"/>
            </w:pPr>
            <w:r>
              <w:rPr>
                <w:b/>
              </w:rPr>
              <w:t xml:space="preserve">0.97 </w:t>
            </w:r>
            <w:r>
              <w:t xml:space="preserve"> </w:t>
            </w:r>
          </w:p>
        </w:tc>
        <w:tc>
          <w:tcPr>
            <w:tcW w:w="1269" w:type="dxa"/>
            <w:tcBorders>
              <w:top w:val="single" w:sz="4" w:space="0" w:color="000000"/>
              <w:left w:val="single" w:sz="4" w:space="0" w:color="000000"/>
              <w:bottom w:val="single" w:sz="4" w:space="0" w:color="000000"/>
              <w:right w:val="single" w:sz="4" w:space="0" w:color="000000"/>
            </w:tcBorders>
          </w:tcPr>
          <w:p w14:paraId="24AD46DE" w14:textId="77777777" w:rsidR="00013E23" w:rsidRDefault="00013E23" w:rsidP="00013E23">
            <w:pPr>
              <w:spacing w:after="0" w:line="259" w:lineRule="auto"/>
              <w:ind w:left="0" w:right="0" w:firstLine="0"/>
              <w:jc w:val="left"/>
            </w:pPr>
            <w:r>
              <w:t xml:space="preserve">0.96  </w:t>
            </w:r>
          </w:p>
        </w:tc>
      </w:tr>
      <w:tr w:rsidR="00013E23" w14:paraId="7AD1D0A0"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45EECA81" w14:textId="77777777" w:rsidR="00013E23" w:rsidRDefault="00013E23" w:rsidP="00013E23">
            <w:pPr>
              <w:spacing w:after="0" w:line="259" w:lineRule="auto"/>
              <w:ind w:left="2" w:right="0" w:firstLine="0"/>
              <w:jc w:val="left"/>
            </w:pPr>
            <w:r>
              <w:t xml:space="preserve">16  </w:t>
            </w:r>
          </w:p>
        </w:tc>
        <w:tc>
          <w:tcPr>
            <w:tcW w:w="905" w:type="dxa"/>
            <w:tcBorders>
              <w:top w:val="single" w:sz="4" w:space="0" w:color="000000"/>
              <w:left w:val="single" w:sz="4" w:space="0" w:color="000000"/>
              <w:bottom w:val="single" w:sz="4" w:space="0" w:color="000000"/>
              <w:right w:val="single" w:sz="4" w:space="0" w:color="000000"/>
            </w:tcBorders>
          </w:tcPr>
          <w:p w14:paraId="74DB9738"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27452FD0"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24480AC4" w14:textId="77777777" w:rsidR="00013E23" w:rsidRDefault="00013E23" w:rsidP="00013E23">
            <w:pPr>
              <w:spacing w:after="0" w:line="259" w:lineRule="auto"/>
              <w:ind w:left="0" w:right="0" w:firstLine="0"/>
              <w:jc w:val="left"/>
            </w:pPr>
            <w:r>
              <w:rPr>
                <w:b/>
              </w:rPr>
              <w:t xml:space="preserve">0.97 </w:t>
            </w:r>
            <w:r>
              <w:t xml:space="preserve"> </w:t>
            </w:r>
          </w:p>
        </w:tc>
      </w:tr>
      <w:tr w:rsidR="00013E23" w14:paraId="0EC58E37"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5E3D78A5" w14:textId="77777777" w:rsidR="00013E23" w:rsidRDefault="00013E23" w:rsidP="00013E23">
            <w:pPr>
              <w:spacing w:after="0" w:line="259" w:lineRule="auto"/>
              <w:ind w:left="2" w:right="0" w:firstLine="0"/>
              <w:jc w:val="left"/>
            </w:pPr>
            <w:r>
              <w:t xml:space="preserve">17  </w:t>
            </w:r>
          </w:p>
        </w:tc>
        <w:tc>
          <w:tcPr>
            <w:tcW w:w="905" w:type="dxa"/>
            <w:tcBorders>
              <w:top w:val="single" w:sz="4" w:space="0" w:color="000000"/>
              <w:left w:val="single" w:sz="4" w:space="0" w:color="000000"/>
              <w:bottom w:val="single" w:sz="4" w:space="0" w:color="000000"/>
              <w:right w:val="single" w:sz="4" w:space="0" w:color="000000"/>
            </w:tcBorders>
          </w:tcPr>
          <w:p w14:paraId="774A28C8"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730B6E80"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189B096E" w14:textId="77777777" w:rsidR="00013E23" w:rsidRDefault="00013E23" w:rsidP="00013E23">
            <w:pPr>
              <w:spacing w:after="0" w:line="259" w:lineRule="auto"/>
              <w:ind w:left="0" w:right="0" w:firstLine="0"/>
              <w:jc w:val="left"/>
            </w:pPr>
            <w:r>
              <w:t xml:space="preserve">0.96  </w:t>
            </w:r>
          </w:p>
        </w:tc>
      </w:tr>
      <w:tr w:rsidR="00013E23" w14:paraId="6934E881"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4BED91DF" w14:textId="77777777" w:rsidR="00013E23" w:rsidRDefault="00013E23" w:rsidP="00013E23">
            <w:pPr>
              <w:spacing w:after="0" w:line="259" w:lineRule="auto"/>
              <w:ind w:left="2" w:right="0" w:firstLine="0"/>
              <w:jc w:val="left"/>
            </w:pPr>
            <w:r>
              <w:t xml:space="preserve">18  </w:t>
            </w:r>
          </w:p>
        </w:tc>
        <w:tc>
          <w:tcPr>
            <w:tcW w:w="905" w:type="dxa"/>
            <w:tcBorders>
              <w:top w:val="single" w:sz="4" w:space="0" w:color="000000"/>
              <w:left w:val="single" w:sz="4" w:space="0" w:color="000000"/>
              <w:bottom w:val="single" w:sz="4" w:space="0" w:color="000000"/>
              <w:right w:val="single" w:sz="4" w:space="0" w:color="000000"/>
            </w:tcBorders>
          </w:tcPr>
          <w:p w14:paraId="7401F332"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09DBC78B"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4F82D512" w14:textId="77777777" w:rsidR="00013E23" w:rsidRDefault="00013E23" w:rsidP="00013E23">
            <w:pPr>
              <w:spacing w:after="0" w:line="259" w:lineRule="auto"/>
              <w:ind w:left="0" w:right="0" w:firstLine="0"/>
              <w:jc w:val="left"/>
            </w:pPr>
            <w:r>
              <w:rPr>
                <w:b/>
              </w:rPr>
              <w:t xml:space="preserve">0.97 </w:t>
            </w:r>
            <w:r>
              <w:t xml:space="preserve"> </w:t>
            </w:r>
          </w:p>
        </w:tc>
      </w:tr>
      <w:tr w:rsidR="00013E23" w14:paraId="38A5F6E3"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2DC89C51" w14:textId="77777777" w:rsidR="00013E23" w:rsidRDefault="00013E23" w:rsidP="00013E23">
            <w:pPr>
              <w:spacing w:after="0" w:line="259" w:lineRule="auto"/>
              <w:ind w:left="2" w:right="0" w:firstLine="0"/>
              <w:jc w:val="left"/>
            </w:pPr>
            <w:r>
              <w:t xml:space="preserve">19  </w:t>
            </w:r>
          </w:p>
        </w:tc>
        <w:tc>
          <w:tcPr>
            <w:tcW w:w="905" w:type="dxa"/>
            <w:tcBorders>
              <w:top w:val="single" w:sz="4" w:space="0" w:color="000000"/>
              <w:left w:val="single" w:sz="4" w:space="0" w:color="000000"/>
              <w:bottom w:val="single" w:sz="4" w:space="0" w:color="000000"/>
              <w:right w:val="single" w:sz="4" w:space="0" w:color="000000"/>
            </w:tcBorders>
          </w:tcPr>
          <w:p w14:paraId="0421A825"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1A3C4951"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15D572E8" w14:textId="77777777" w:rsidR="00013E23" w:rsidRDefault="00013E23" w:rsidP="00013E23">
            <w:pPr>
              <w:spacing w:after="0" w:line="259" w:lineRule="auto"/>
              <w:ind w:left="0" w:right="0" w:firstLine="0"/>
              <w:jc w:val="left"/>
            </w:pPr>
            <w:r>
              <w:rPr>
                <w:b/>
              </w:rPr>
              <w:t xml:space="preserve">0.97 </w:t>
            </w:r>
            <w:r>
              <w:t xml:space="preserve"> </w:t>
            </w:r>
          </w:p>
        </w:tc>
      </w:tr>
      <w:tr w:rsidR="00013E23" w14:paraId="153FE0F7"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51FD3CAE" w14:textId="77777777" w:rsidR="00013E23" w:rsidRDefault="00013E23" w:rsidP="00013E23">
            <w:pPr>
              <w:spacing w:after="0" w:line="259" w:lineRule="auto"/>
              <w:ind w:left="2" w:right="0" w:firstLine="0"/>
              <w:jc w:val="left"/>
            </w:pPr>
            <w:r>
              <w:t xml:space="preserve">20  </w:t>
            </w:r>
          </w:p>
        </w:tc>
        <w:tc>
          <w:tcPr>
            <w:tcW w:w="905" w:type="dxa"/>
            <w:tcBorders>
              <w:top w:val="single" w:sz="4" w:space="0" w:color="000000"/>
              <w:left w:val="single" w:sz="4" w:space="0" w:color="000000"/>
              <w:bottom w:val="single" w:sz="4" w:space="0" w:color="000000"/>
              <w:right w:val="single" w:sz="4" w:space="0" w:color="000000"/>
            </w:tcBorders>
          </w:tcPr>
          <w:p w14:paraId="7B0DAD5C" w14:textId="77777777" w:rsidR="00013E23" w:rsidRDefault="00013E23" w:rsidP="00013E23">
            <w:pPr>
              <w:spacing w:after="0" w:line="259" w:lineRule="auto"/>
              <w:ind w:left="2" w:right="0" w:firstLine="0"/>
              <w:jc w:val="left"/>
            </w:pPr>
            <w:r>
              <w:t xml:space="preserve">0.96  </w:t>
            </w:r>
          </w:p>
        </w:tc>
        <w:tc>
          <w:tcPr>
            <w:tcW w:w="1107" w:type="dxa"/>
            <w:tcBorders>
              <w:top w:val="single" w:sz="4" w:space="0" w:color="000000"/>
              <w:left w:val="single" w:sz="4" w:space="0" w:color="000000"/>
              <w:bottom w:val="single" w:sz="4" w:space="0" w:color="000000"/>
              <w:right w:val="single" w:sz="4" w:space="0" w:color="000000"/>
            </w:tcBorders>
          </w:tcPr>
          <w:p w14:paraId="56C08D91" w14:textId="77777777" w:rsidR="00013E23" w:rsidRDefault="00013E23" w:rsidP="00013E23">
            <w:pPr>
              <w:spacing w:after="0" w:line="259" w:lineRule="auto"/>
              <w:ind w:left="0" w:right="0" w:firstLine="0"/>
              <w:jc w:val="left"/>
            </w:pPr>
            <w:r>
              <w:t xml:space="preserve">0.96  </w:t>
            </w:r>
          </w:p>
        </w:tc>
        <w:tc>
          <w:tcPr>
            <w:tcW w:w="1269" w:type="dxa"/>
            <w:tcBorders>
              <w:top w:val="single" w:sz="4" w:space="0" w:color="000000"/>
              <w:left w:val="single" w:sz="4" w:space="0" w:color="000000"/>
              <w:bottom w:val="single" w:sz="4" w:space="0" w:color="000000"/>
              <w:right w:val="single" w:sz="4" w:space="0" w:color="000000"/>
            </w:tcBorders>
          </w:tcPr>
          <w:p w14:paraId="3403EA4A" w14:textId="77777777" w:rsidR="00013E23" w:rsidRDefault="00013E23" w:rsidP="00013E23">
            <w:pPr>
              <w:spacing w:after="0" w:line="259" w:lineRule="auto"/>
              <w:ind w:left="0" w:right="0" w:firstLine="0"/>
              <w:jc w:val="left"/>
            </w:pPr>
            <w:r>
              <w:t xml:space="preserve">0.96  </w:t>
            </w:r>
          </w:p>
        </w:tc>
      </w:tr>
      <w:tr w:rsidR="00013E23" w14:paraId="6BE19572" w14:textId="77777777" w:rsidTr="00013E23">
        <w:trPr>
          <w:trHeight w:val="326"/>
        </w:trPr>
        <w:tc>
          <w:tcPr>
            <w:tcW w:w="967" w:type="dxa"/>
            <w:tcBorders>
              <w:top w:val="single" w:sz="4" w:space="0" w:color="000000"/>
              <w:left w:val="single" w:sz="4" w:space="0" w:color="000000"/>
              <w:bottom w:val="single" w:sz="4" w:space="0" w:color="000000"/>
              <w:right w:val="single" w:sz="4" w:space="0" w:color="000000"/>
            </w:tcBorders>
          </w:tcPr>
          <w:p w14:paraId="4EA63387" w14:textId="77777777" w:rsidR="00013E23" w:rsidRDefault="00013E23" w:rsidP="00013E23">
            <w:pPr>
              <w:spacing w:after="0" w:line="259" w:lineRule="auto"/>
              <w:ind w:left="2" w:right="0" w:firstLine="0"/>
              <w:jc w:val="left"/>
            </w:pPr>
            <w:r>
              <w:t xml:space="preserve">21  </w:t>
            </w:r>
          </w:p>
        </w:tc>
        <w:tc>
          <w:tcPr>
            <w:tcW w:w="905" w:type="dxa"/>
            <w:tcBorders>
              <w:top w:val="single" w:sz="4" w:space="0" w:color="000000"/>
              <w:left w:val="single" w:sz="4" w:space="0" w:color="000000"/>
              <w:bottom w:val="single" w:sz="4" w:space="0" w:color="000000"/>
              <w:right w:val="single" w:sz="4" w:space="0" w:color="000000"/>
            </w:tcBorders>
          </w:tcPr>
          <w:p w14:paraId="5913AD0A" w14:textId="77777777" w:rsidR="00013E23" w:rsidRDefault="00013E23" w:rsidP="00013E23">
            <w:pPr>
              <w:spacing w:after="0" w:line="259" w:lineRule="auto"/>
              <w:ind w:left="2" w:right="0" w:firstLine="0"/>
              <w:jc w:val="left"/>
            </w:pPr>
            <w:r>
              <w:rPr>
                <w:b/>
              </w:rPr>
              <w:t>0.97</w:t>
            </w:r>
            <w: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62E24128" w14:textId="77777777" w:rsidR="00013E23" w:rsidRDefault="00013E23" w:rsidP="00013E23">
            <w:pPr>
              <w:spacing w:after="0" w:line="259" w:lineRule="auto"/>
              <w:ind w:left="0" w:right="0" w:firstLine="0"/>
              <w:jc w:val="left"/>
            </w:pPr>
            <w:r>
              <w:rPr>
                <w:b/>
              </w:rPr>
              <w:t xml:space="preserve">0.97 </w:t>
            </w:r>
            <w:r>
              <w:t xml:space="preserve"> </w:t>
            </w:r>
          </w:p>
        </w:tc>
        <w:tc>
          <w:tcPr>
            <w:tcW w:w="1269" w:type="dxa"/>
            <w:tcBorders>
              <w:top w:val="single" w:sz="4" w:space="0" w:color="000000"/>
              <w:left w:val="single" w:sz="4" w:space="0" w:color="000000"/>
              <w:bottom w:val="single" w:sz="4" w:space="0" w:color="000000"/>
              <w:right w:val="single" w:sz="4" w:space="0" w:color="000000"/>
            </w:tcBorders>
          </w:tcPr>
          <w:p w14:paraId="1CEA8449" w14:textId="77777777" w:rsidR="00013E23" w:rsidRDefault="00013E23" w:rsidP="00013E23">
            <w:pPr>
              <w:spacing w:after="0" w:line="259" w:lineRule="auto"/>
              <w:ind w:left="0" w:right="0" w:firstLine="0"/>
              <w:jc w:val="left"/>
            </w:pPr>
            <w:r>
              <w:t xml:space="preserve">0.96  </w:t>
            </w:r>
          </w:p>
        </w:tc>
      </w:tr>
    </w:tbl>
    <w:p w14:paraId="03F1D973" w14:textId="3AA07C0A" w:rsidR="000013D3" w:rsidRPr="000013D3" w:rsidRDefault="000013D3" w:rsidP="000013D3">
      <w:pPr>
        <w:ind w:left="122" w:right="0" w:hanging="108"/>
        <w:jc w:val="center"/>
        <w:rPr>
          <w:sz w:val="20"/>
          <w:szCs w:val="20"/>
        </w:rPr>
      </w:pPr>
      <w:r w:rsidRPr="000013D3">
        <w:rPr>
          <w:b/>
          <w:szCs w:val="23"/>
        </w:rPr>
        <w:t>Table 2</w:t>
      </w:r>
      <w:r w:rsidRPr="000013D3">
        <w:rPr>
          <w:b/>
          <w:sz w:val="20"/>
          <w:szCs w:val="20"/>
        </w:rPr>
        <w:t xml:space="preserve"> </w:t>
      </w:r>
      <w:r w:rsidRPr="000013D3">
        <w:rPr>
          <w:sz w:val="20"/>
          <w:szCs w:val="20"/>
        </w:rPr>
        <w:t xml:space="preserve">Accuracy of </w:t>
      </w:r>
      <w:proofErr w:type="spellStart"/>
      <w:r w:rsidRPr="000013D3">
        <w:rPr>
          <w:sz w:val="20"/>
          <w:szCs w:val="20"/>
        </w:rPr>
        <w:t>CatBoost</w:t>
      </w:r>
      <w:proofErr w:type="spellEnd"/>
      <w:r w:rsidRPr="000013D3">
        <w:rPr>
          <w:sz w:val="20"/>
          <w:szCs w:val="20"/>
        </w:rPr>
        <w:t xml:space="preserve"> classifier with different feature set sizes with respect to three</w:t>
      </w:r>
    </w:p>
    <w:p w14:paraId="702FC6A6" w14:textId="39C3506B" w:rsidR="000013D3" w:rsidRDefault="000013D3" w:rsidP="000013D3">
      <w:pPr>
        <w:ind w:left="118" w:right="0"/>
        <w:jc w:val="center"/>
        <w:rPr>
          <w:sz w:val="20"/>
          <w:szCs w:val="20"/>
        </w:rPr>
      </w:pPr>
      <w:r w:rsidRPr="000013D3">
        <w:rPr>
          <w:sz w:val="20"/>
          <w:szCs w:val="20"/>
        </w:rPr>
        <w:t>FS techniques</w:t>
      </w:r>
    </w:p>
    <w:p w14:paraId="53166AD7" w14:textId="77777777" w:rsidR="00013E23" w:rsidRDefault="00013E23" w:rsidP="000013D3">
      <w:pPr>
        <w:ind w:left="118" w:right="0"/>
        <w:jc w:val="center"/>
        <w:rPr>
          <w:sz w:val="20"/>
          <w:szCs w:val="20"/>
        </w:rPr>
      </w:pPr>
    </w:p>
    <w:p w14:paraId="518E4D16" w14:textId="77777777" w:rsidR="00013E23" w:rsidRDefault="00013E23" w:rsidP="00013E23">
      <w:pPr>
        <w:spacing w:after="180" w:line="259" w:lineRule="auto"/>
        <w:ind w:left="103" w:right="0"/>
        <w:jc w:val="left"/>
      </w:pPr>
      <w:r>
        <w:t>feature set size of 15.</w:t>
      </w:r>
    </w:p>
    <w:p w14:paraId="5B3026FF" w14:textId="77777777" w:rsidR="00013E23" w:rsidRDefault="00013E23" w:rsidP="003C7920">
      <w:pPr>
        <w:spacing w:after="180" w:line="259" w:lineRule="auto"/>
        <w:ind w:left="103" w:right="0"/>
      </w:pPr>
      <w:r>
        <w:tab/>
        <w:t xml:space="preserve">     In contrast, the same accuracy is seen with more reduced feature set size of 14 when using ANOVA, and with feature set size of 16 when using CC. Overall analysis reveals that, out of all FS approaches, </w:t>
      </w:r>
      <w:proofErr w:type="spellStart"/>
      <w:r>
        <w:t>CatBoost</w:t>
      </w:r>
      <w:proofErr w:type="spellEnd"/>
      <w:r>
        <w:t xml:space="preserve"> with ANOVA produces the best accuracy with a minimum of 14 features, which are depicted as the top 14 ranked features in Fig. 3.  </w:t>
      </w:r>
    </w:p>
    <w:p w14:paraId="0D0DB8C4" w14:textId="77777777" w:rsidR="00013E23" w:rsidRDefault="00013E23" w:rsidP="003C7920">
      <w:pPr>
        <w:ind w:left="118" w:right="0"/>
        <w:rPr>
          <w:sz w:val="20"/>
          <w:szCs w:val="20"/>
        </w:rPr>
      </w:pPr>
    </w:p>
    <w:p w14:paraId="620EF77E" w14:textId="77777777" w:rsidR="00013E23" w:rsidRDefault="00013E23" w:rsidP="003C7920">
      <w:pPr>
        <w:ind w:left="118" w:right="0"/>
        <w:rPr>
          <w:sz w:val="20"/>
          <w:szCs w:val="20"/>
        </w:rPr>
      </w:pPr>
    </w:p>
    <w:p w14:paraId="71EA8D55" w14:textId="77777777" w:rsidR="003C7920" w:rsidRDefault="003C7920" w:rsidP="003C7920">
      <w:pPr>
        <w:spacing w:after="180" w:line="259" w:lineRule="auto"/>
        <w:ind w:left="103" w:right="0"/>
      </w:pPr>
      <w:r>
        <w:t xml:space="preserve">     </w:t>
      </w:r>
      <w:r w:rsidR="00013E23" w:rsidRPr="00013E23">
        <w:t xml:space="preserve">The </w:t>
      </w:r>
      <w:proofErr w:type="spellStart"/>
      <w:r w:rsidR="00013E23" w:rsidRPr="00013E23">
        <w:t>CatBoost</w:t>
      </w:r>
      <w:proofErr w:type="spellEnd"/>
      <w:r w:rsidR="00013E23" w:rsidRPr="00013E23">
        <w:t xml:space="preserve"> model gets good results when it uses a small group of features. It can get it 97 percent of the time with just 15 </w:t>
      </w:r>
      <w:proofErr w:type="gramStart"/>
      <w:r w:rsidR="00013E23" w:rsidRPr="00013E23">
        <w:t>features..</w:t>
      </w:r>
      <w:proofErr w:type="gramEnd"/>
      <w:r w:rsidR="00013E23" w:rsidRPr="00013E23">
        <w:t xml:space="preserve"> We found out that we can get almost the same results with even fewer features if we use different ways to pick them. For </w:t>
      </w:r>
      <w:proofErr w:type="gramStart"/>
      <w:r w:rsidR="00013E23" w:rsidRPr="00013E23">
        <w:t>example</w:t>
      </w:r>
      <w:proofErr w:type="gramEnd"/>
      <w:r w:rsidR="00013E23" w:rsidRPr="00013E23">
        <w:t xml:space="preserve"> if we use </w:t>
      </w:r>
      <w:proofErr w:type="gramStart"/>
      <w:r w:rsidR="00013E23" w:rsidRPr="00013E23">
        <w:t>ANOVA</w:t>
      </w:r>
      <w:proofErr w:type="gramEnd"/>
      <w:r w:rsidR="00013E23" w:rsidRPr="00013E23">
        <w:t xml:space="preserve"> it can get the results with just 14 features. The CC method needs 16 features to get results. This shows that ANOVA is really good at finding the important features without using too many. </w:t>
      </w:r>
      <w:proofErr w:type="gramStart"/>
      <w:r w:rsidR="00013E23" w:rsidRPr="00013E23">
        <w:t>So</w:t>
      </w:r>
      <w:proofErr w:type="gramEnd"/>
      <w:r w:rsidR="00013E23" w:rsidRPr="00013E23">
        <w:t xml:space="preserve"> when we use </w:t>
      </w:r>
      <w:proofErr w:type="spellStart"/>
      <w:r w:rsidR="00013E23" w:rsidRPr="00013E23">
        <w:t>CatBoost</w:t>
      </w:r>
      <w:proofErr w:type="spellEnd"/>
      <w:r w:rsidR="00013E23" w:rsidRPr="00013E23">
        <w:t xml:space="preserve"> with ANOVA to pick features it works well. It is the way to get good results without using too many features. The 14 important features are shown in Fig. 3. We can see that using a group of good features is enough to get really good results and it is not too complicated. </w:t>
      </w:r>
      <w:proofErr w:type="spellStart"/>
      <w:r w:rsidR="00013E23" w:rsidRPr="00013E23">
        <w:t>CatBoost</w:t>
      </w:r>
      <w:proofErr w:type="spellEnd"/>
      <w:r w:rsidR="00013E23" w:rsidRPr="00013E23">
        <w:t xml:space="preserve"> and ANOVA are a team. </w:t>
      </w:r>
      <w:proofErr w:type="spellStart"/>
      <w:r w:rsidR="00013E23" w:rsidRPr="00013E23">
        <w:t>CatBoost</w:t>
      </w:r>
      <w:proofErr w:type="spellEnd"/>
      <w:r w:rsidR="00013E23" w:rsidRPr="00013E23">
        <w:t xml:space="preserve"> and ANOVA help us get results, with fewer features.</w:t>
      </w:r>
    </w:p>
    <w:p w14:paraId="2375F9BB" w14:textId="022D604A" w:rsidR="00465D5A" w:rsidRDefault="003C7920" w:rsidP="003C7920">
      <w:pPr>
        <w:spacing w:after="180" w:line="259" w:lineRule="auto"/>
        <w:ind w:left="103" w:right="0"/>
      </w:pPr>
      <w:r>
        <w:t xml:space="preserve">     </w:t>
      </w:r>
      <w:r w:rsidR="00BB7BBD">
        <w:t xml:space="preserve">The Confusion matrix obtained by the </w:t>
      </w:r>
      <w:proofErr w:type="spellStart"/>
      <w:r w:rsidR="00BB7BBD">
        <w:t>CatBoost</w:t>
      </w:r>
      <w:proofErr w:type="spellEnd"/>
      <w:r w:rsidR="00BB7BBD">
        <w:t xml:space="preserve"> classifier using ANOVA for the test set as shown in </w:t>
      </w:r>
      <w:r w:rsidR="00BB7BBD">
        <w:rPr>
          <w:b/>
        </w:rPr>
        <w:t>Fig. 5</w:t>
      </w:r>
      <w:r w:rsidR="00BB7BBD">
        <w:t xml:space="preserve"> further reveals minimal discrepancies such as 13 false positive cases out of 426. Finally, the class wise precision, recall and F1-score of test data obtained by </w:t>
      </w:r>
      <w:proofErr w:type="spellStart"/>
      <w:r w:rsidR="00BB7BBD">
        <w:t>CatBoost</w:t>
      </w:r>
      <w:proofErr w:type="spellEnd"/>
      <w:r w:rsidR="00BB7BBD">
        <w:t xml:space="preserve"> using ANOVA based FS and without using any feature selection is depicted in </w:t>
      </w:r>
      <w:r w:rsidR="00BB7BBD">
        <w:rPr>
          <w:b/>
        </w:rPr>
        <w:t xml:space="preserve">Table 3 </w:t>
      </w:r>
      <w:r w:rsidR="00BB7BBD">
        <w:t>and the corresponding visual analysis is depicted in</w:t>
      </w:r>
      <w:r w:rsidR="00BB7BBD">
        <w:rPr>
          <w:b/>
        </w:rPr>
        <w:t xml:space="preserve"> Fig. 6</w:t>
      </w:r>
      <w:r w:rsidR="00BB7BBD">
        <w:t xml:space="preserve">. As can be seen from Table3 and Fig. 6, the precision, recall and F1-score in most cases has generally improved or stay the same with reduced feature set, with the exception of class 3’s precision and F1-score, which may be impacted by the smaller number of samples in that class.  Overall, results indicate that selecting fewer features while maintaining high feature relevance leads to improved model performance. Selecting the top 14 features strikes a balance between performance and dimensionality reduction, ensuring that the model performs optimally while remaining computationally efficient.  </w:t>
      </w:r>
    </w:p>
    <w:p w14:paraId="7FFA30A7" w14:textId="77777777" w:rsidR="00465D5A" w:rsidRDefault="00465D5A">
      <w:pPr>
        <w:sectPr w:rsidR="00465D5A">
          <w:type w:val="continuous"/>
          <w:pgSz w:w="11906" w:h="16838"/>
          <w:pgMar w:top="1241" w:right="1431" w:bottom="1590" w:left="1332" w:header="720" w:footer="720" w:gutter="0"/>
          <w:cols w:num="2" w:space="601"/>
        </w:sectPr>
      </w:pPr>
    </w:p>
    <w:p w14:paraId="09ED6DDB" w14:textId="77777777" w:rsidR="001A1BD8" w:rsidRDefault="00BB7BBD" w:rsidP="00813313">
      <w:pPr>
        <w:spacing w:after="54"/>
        <w:ind w:left="24" w:right="0"/>
        <w:sectPr w:rsidR="001A1BD8">
          <w:type w:val="continuous"/>
          <w:pgSz w:w="11906" w:h="16838"/>
          <w:pgMar w:top="1440" w:right="990" w:bottom="1440" w:left="1426" w:header="720" w:footer="720" w:gutter="0"/>
          <w:cols w:space="720"/>
        </w:sectPr>
      </w:pPr>
      <w:r>
        <w:rPr>
          <w:noProof/>
        </w:rPr>
        <w:lastRenderedPageBreak/>
        <w:drawing>
          <wp:anchor distT="0" distB="0" distL="114300" distR="114300" simplePos="0" relativeHeight="251659264" behindDoc="0" locked="0" layoutInCell="1" allowOverlap="0" wp14:anchorId="351B5B23" wp14:editId="732F51CB">
            <wp:simplePos x="0" y="0"/>
            <wp:positionH relativeFrom="column">
              <wp:posOffset>8890</wp:posOffset>
            </wp:positionH>
            <wp:positionV relativeFrom="paragraph">
              <wp:posOffset>187036</wp:posOffset>
            </wp:positionV>
            <wp:extent cx="2781300" cy="2332933"/>
            <wp:effectExtent l="0" t="0" r="0" b="0"/>
            <wp:wrapSquare wrapText="bothSides"/>
            <wp:docPr id="21351" name="Picture 21351"/>
            <wp:cNvGraphicFramePr/>
            <a:graphic xmlns:a="http://schemas.openxmlformats.org/drawingml/2006/main">
              <a:graphicData uri="http://schemas.openxmlformats.org/drawingml/2006/picture">
                <pic:pic xmlns:pic="http://schemas.openxmlformats.org/drawingml/2006/picture">
                  <pic:nvPicPr>
                    <pic:cNvPr id="21351" name="Picture 21351"/>
                    <pic:cNvPicPr/>
                  </pic:nvPicPr>
                  <pic:blipFill rotWithShape="1">
                    <a:blip r:embed="rId13">
                      <a:extLst>
                        <a:ext uri="{28A0092B-C50C-407E-A947-70E740481C1C}">
                          <a14:useLocalDpi xmlns:a14="http://schemas.microsoft.com/office/drawing/2010/main" val="0"/>
                        </a:ext>
                      </a:extLst>
                    </a:blip>
                    <a:srcRect t="5870"/>
                    <a:stretch>
                      <a:fillRect/>
                    </a:stretch>
                  </pic:blipFill>
                  <pic:spPr bwMode="auto">
                    <a:xfrm>
                      <a:off x="0" y="0"/>
                      <a:ext cx="2781300" cy="2332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26570D" w14:textId="6CF9A47A" w:rsidR="00074573" w:rsidRPr="00813313" w:rsidRDefault="00760131" w:rsidP="00813313">
      <w:pPr>
        <w:spacing w:after="54"/>
        <w:ind w:left="24" w:right="0"/>
        <w:rPr>
          <w:b/>
          <w:bCs/>
        </w:rPr>
      </w:pPr>
      <w:r>
        <w:tab/>
      </w:r>
      <w:r w:rsidR="00074573">
        <w:rPr>
          <w:b/>
          <w:bCs/>
        </w:rPr>
        <w:t xml:space="preserve">IV </w:t>
      </w:r>
      <w:r w:rsidR="00074573" w:rsidRPr="00074573">
        <w:rPr>
          <w:b/>
          <w:bCs/>
        </w:rPr>
        <w:t>CONCLUSION</w:t>
      </w:r>
    </w:p>
    <w:p w14:paraId="5EE66623" w14:textId="4027D255" w:rsidR="00074573" w:rsidRDefault="00074573" w:rsidP="00074573">
      <w:pPr>
        <w:spacing w:after="36" w:line="259" w:lineRule="auto"/>
        <w:ind w:left="0" w:right="0" w:firstLine="0"/>
        <w:jc w:val="left"/>
      </w:pPr>
      <w:r>
        <w:t xml:space="preserve">In this study, the performance of the </w:t>
      </w:r>
      <w:proofErr w:type="spellStart"/>
      <w:r>
        <w:t>CatBoost</w:t>
      </w:r>
      <w:proofErr w:type="spellEnd"/>
      <w:r>
        <w:t xml:space="preserve"> classifier combined with three feature selection (FS) techniques—ANOVA, Mutual Information (MI), and Correlation Coefficient (CC)—was </w:t>
      </w:r>
      <w:proofErr w:type="spellStart"/>
      <w:r>
        <w:t>analyzed</w:t>
      </w:r>
      <w:proofErr w:type="spellEnd"/>
      <w:r>
        <w:t xml:space="preserve"> for </w:t>
      </w:r>
      <w:proofErr w:type="spellStart"/>
      <w:r>
        <w:t>fetal</w:t>
      </w:r>
      <w:proofErr w:type="spellEnd"/>
      <w:r>
        <w:t xml:space="preserve"> health classification using cardiotocography (CTG) data. The main objective was to improve prediction accuracy while reducing misclassification, especially between normal, suspicious, and pathological cases.</w:t>
      </w:r>
    </w:p>
    <w:p w14:paraId="749C199C" w14:textId="77777777" w:rsidR="001A1BD8" w:rsidRDefault="001A1BD8">
      <w:pPr>
        <w:spacing w:after="54"/>
        <w:ind w:left="24" w:right="0"/>
        <w:sectPr w:rsidR="001A1BD8" w:rsidSect="001A1BD8">
          <w:type w:val="continuous"/>
          <w:pgSz w:w="11906" w:h="16838"/>
          <w:pgMar w:top="1440" w:right="990" w:bottom="1440" w:left="1426" w:header="720" w:footer="720" w:gutter="0"/>
          <w:cols w:num="2" w:space="720"/>
        </w:sectPr>
      </w:pPr>
    </w:p>
    <w:p w14:paraId="428CE99A" w14:textId="77777777" w:rsidR="00813313" w:rsidRDefault="00813313">
      <w:pPr>
        <w:spacing w:after="54"/>
        <w:ind w:left="24" w:right="0"/>
      </w:pPr>
    </w:p>
    <w:p w14:paraId="33E697D0" w14:textId="77777777" w:rsidR="00F02EDF" w:rsidRDefault="00F02EDF" w:rsidP="00F02EDF">
      <w:pPr>
        <w:spacing w:after="120"/>
        <w:ind w:left="108" w:right="166" w:firstLine="283"/>
        <w:jc w:val="center"/>
        <w:rPr>
          <w:b/>
        </w:rPr>
        <w:sectPr w:rsidR="00F02EDF">
          <w:type w:val="continuous"/>
          <w:pgSz w:w="11906" w:h="16838"/>
          <w:pgMar w:top="1440" w:right="990" w:bottom="1440" w:left="1426" w:header="720" w:footer="720" w:gutter="0"/>
          <w:cols w:space="720"/>
        </w:sectPr>
      </w:pPr>
    </w:p>
    <w:p w14:paraId="1A4A6A8E" w14:textId="77777777" w:rsidR="00F02EDF" w:rsidRDefault="00F02EDF" w:rsidP="00F02EDF">
      <w:pPr>
        <w:spacing w:after="120"/>
        <w:ind w:left="108" w:right="166" w:firstLine="283"/>
        <w:jc w:val="center"/>
      </w:pPr>
      <w:r>
        <w:rPr>
          <w:b/>
        </w:rPr>
        <w:t>Fig.4</w:t>
      </w:r>
      <w:r>
        <w:t xml:space="preserve"> </w:t>
      </w:r>
      <w:r>
        <w:rPr>
          <w:sz w:val="20"/>
        </w:rPr>
        <w:t>Ranking of features (CC)</w:t>
      </w:r>
    </w:p>
    <w:p w14:paraId="244B4F67" w14:textId="77777777" w:rsidR="00F02EDF" w:rsidRDefault="00F02EDF">
      <w:pPr>
        <w:spacing w:after="0" w:line="259" w:lineRule="auto"/>
        <w:ind w:left="0" w:right="122" w:firstLine="0"/>
        <w:jc w:val="center"/>
        <w:rPr>
          <w:sz w:val="18"/>
        </w:rPr>
      </w:pPr>
    </w:p>
    <w:p w14:paraId="2B9C9BB8" w14:textId="77777777" w:rsidR="00F02EDF" w:rsidRDefault="00F02EDF">
      <w:pPr>
        <w:spacing w:after="0" w:line="259" w:lineRule="auto"/>
        <w:ind w:left="0" w:right="122" w:firstLine="0"/>
        <w:jc w:val="center"/>
        <w:rPr>
          <w:sz w:val="18"/>
        </w:rPr>
      </w:pPr>
    </w:p>
    <w:p w14:paraId="75CAEDB7" w14:textId="77777777" w:rsidR="00F02EDF" w:rsidRDefault="00F02EDF">
      <w:pPr>
        <w:spacing w:after="0" w:line="259" w:lineRule="auto"/>
        <w:ind w:left="0" w:right="122" w:firstLine="0"/>
        <w:jc w:val="center"/>
        <w:rPr>
          <w:sz w:val="18"/>
        </w:rPr>
      </w:pPr>
    </w:p>
    <w:p w14:paraId="41D7F005" w14:textId="77777777" w:rsidR="00F02EDF" w:rsidRDefault="00F02EDF">
      <w:pPr>
        <w:spacing w:after="0" w:line="259" w:lineRule="auto"/>
        <w:ind w:left="0" w:right="122" w:firstLine="0"/>
        <w:jc w:val="center"/>
        <w:rPr>
          <w:sz w:val="18"/>
        </w:rPr>
        <w:sectPr w:rsidR="00F02EDF" w:rsidSect="00F02EDF">
          <w:type w:val="continuous"/>
          <w:pgSz w:w="11906" w:h="16838"/>
          <w:pgMar w:top="1440" w:right="990" w:bottom="1440" w:left="1426" w:header="720" w:footer="720" w:gutter="0"/>
          <w:cols w:num="2" w:space="720"/>
        </w:sectPr>
      </w:pPr>
    </w:p>
    <w:tbl>
      <w:tblPr>
        <w:tblStyle w:val="TableGrid"/>
        <w:tblW w:w="7977" w:type="dxa"/>
        <w:tblInd w:w="888" w:type="dxa"/>
        <w:tblCellMar>
          <w:top w:w="100" w:type="dxa"/>
          <w:left w:w="137" w:type="dxa"/>
          <w:bottom w:w="30" w:type="dxa"/>
          <w:right w:w="22" w:type="dxa"/>
        </w:tblCellMar>
        <w:tblLook w:val="04A0" w:firstRow="1" w:lastRow="0" w:firstColumn="1" w:lastColumn="0" w:noHBand="0" w:noVBand="1"/>
      </w:tblPr>
      <w:tblGrid>
        <w:gridCol w:w="1663"/>
        <w:gridCol w:w="990"/>
        <w:gridCol w:w="1084"/>
        <w:gridCol w:w="1087"/>
        <w:gridCol w:w="1052"/>
        <w:gridCol w:w="1050"/>
        <w:gridCol w:w="1051"/>
      </w:tblGrid>
      <w:tr w:rsidR="00465D5A" w14:paraId="6040D16D" w14:textId="77777777" w:rsidTr="00F02EDF">
        <w:trPr>
          <w:trHeight w:val="731"/>
        </w:trPr>
        <w:tc>
          <w:tcPr>
            <w:tcW w:w="1663" w:type="dxa"/>
            <w:tcBorders>
              <w:top w:val="single" w:sz="4" w:space="0" w:color="000000"/>
              <w:left w:val="single" w:sz="4" w:space="0" w:color="000000"/>
              <w:bottom w:val="single" w:sz="4" w:space="0" w:color="000000"/>
              <w:right w:val="single" w:sz="4" w:space="0" w:color="000000"/>
            </w:tcBorders>
            <w:vAlign w:val="bottom"/>
          </w:tcPr>
          <w:p w14:paraId="6A27CB0B" w14:textId="77777777" w:rsidR="00465D5A" w:rsidRDefault="00BB7BBD">
            <w:pPr>
              <w:spacing w:after="0" w:line="259" w:lineRule="auto"/>
              <w:ind w:left="0" w:right="122" w:firstLine="0"/>
              <w:jc w:val="center"/>
            </w:pPr>
            <w:r>
              <w:rPr>
                <w:sz w:val="18"/>
              </w:rPr>
              <w:t xml:space="preserve">Class value </w:t>
            </w:r>
            <w:r>
              <w:rPr>
                <w:sz w:val="20"/>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3A54DF9" w14:textId="77777777" w:rsidR="00465D5A" w:rsidRDefault="00BB7BBD">
            <w:pPr>
              <w:spacing w:after="0" w:line="259" w:lineRule="auto"/>
              <w:ind w:left="0" w:right="0" w:firstLine="0"/>
              <w:jc w:val="center"/>
            </w:pPr>
            <w:r>
              <w:rPr>
                <w:sz w:val="18"/>
              </w:rPr>
              <w:t xml:space="preserve">Precision </w:t>
            </w:r>
            <w:proofErr w:type="gramStart"/>
            <w:r>
              <w:rPr>
                <w:sz w:val="18"/>
              </w:rPr>
              <w:t>( with</w:t>
            </w:r>
            <w:proofErr w:type="gramEnd"/>
            <w:r>
              <w:rPr>
                <w:sz w:val="18"/>
              </w:rPr>
              <w:t xml:space="preserve"> all features) </w:t>
            </w:r>
            <w:r>
              <w:rPr>
                <w:sz w:val="20"/>
              </w:rPr>
              <w:t xml:space="preserve"> </w:t>
            </w:r>
          </w:p>
        </w:tc>
        <w:tc>
          <w:tcPr>
            <w:tcW w:w="1084" w:type="dxa"/>
            <w:tcBorders>
              <w:top w:val="single" w:sz="4" w:space="0" w:color="000000"/>
              <w:left w:val="single" w:sz="4" w:space="0" w:color="000000"/>
              <w:bottom w:val="single" w:sz="4" w:space="0" w:color="000000"/>
              <w:right w:val="single" w:sz="4" w:space="0" w:color="000000"/>
            </w:tcBorders>
          </w:tcPr>
          <w:p w14:paraId="47AD0F4A" w14:textId="77777777" w:rsidR="00465D5A" w:rsidRDefault="00BB7BBD">
            <w:pPr>
              <w:spacing w:after="0" w:line="259" w:lineRule="auto"/>
              <w:ind w:left="30" w:right="0" w:hanging="7"/>
              <w:jc w:val="left"/>
            </w:pPr>
            <w:proofErr w:type="gramStart"/>
            <w:r>
              <w:rPr>
                <w:sz w:val="18"/>
              </w:rPr>
              <w:t>Precision  (</w:t>
            </w:r>
            <w:proofErr w:type="gramEnd"/>
            <w:r>
              <w:rPr>
                <w:sz w:val="18"/>
              </w:rPr>
              <w:t xml:space="preserve">with 14 features) </w:t>
            </w:r>
            <w:r>
              <w:rPr>
                <w:sz w:val="20"/>
              </w:rPr>
              <w:t xml:space="preserve"> </w:t>
            </w:r>
          </w:p>
        </w:tc>
        <w:tc>
          <w:tcPr>
            <w:tcW w:w="1087" w:type="dxa"/>
            <w:tcBorders>
              <w:top w:val="single" w:sz="4" w:space="0" w:color="000000"/>
              <w:left w:val="single" w:sz="4" w:space="0" w:color="000000"/>
              <w:bottom w:val="single" w:sz="4" w:space="0" w:color="000000"/>
              <w:right w:val="single" w:sz="4" w:space="0" w:color="000000"/>
            </w:tcBorders>
          </w:tcPr>
          <w:p w14:paraId="55306ECF" w14:textId="2A4FAF4A" w:rsidR="00465D5A" w:rsidRDefault="001005CE">
            <w:pPr>
              <w:spacing w:after="0" w:line="259" w:lineRule="auto"/>
              <w:ind w:left="0" w:right="123" w:firstLine="0"/>
              <w:jc w:val="center"/>
            </w:pPr>
            <w:r>
              <w:rPr>
                <w:sz w:val="18"/>
              </w:rPr>
              <w:t xml:space="preserve">Recall </w:t>
            </w:r>
            <w:r>
              <w:rPr>
                <w:sz w:val="20"/>
              </w:rPr>
              <w:t xml:space="preserve"> </w:t>
            </w:r>
          </w:p>
          <w:p w14:paraId="3E17EEBD" w14:textId="77777777" w:rsidR="00465D5A" w:rsidRDefault="00BB7BBD">
            <w:pPr>
              <w:spacing w:after="0" w:line="259" w:lineRule="auto"/>
              <w:ind w:left="43" w:right="0" w:hanging="34"/>
              <w:jc w:val="left"/>
            </w:pPr>
            <w:r>
              <w:rPr>
                <w:sz w:val="18"/>
              </w:rPr>
              <w:t xml:space="preserve"> </w:t>
            </w:r>
            <w:proofErr w:type="gramStart"/>
            <w:r>
              <w:rPr>
                <w:sz w:val="18"/>
              </w:rPr>
              <w:t>( with</w:t>
            </w:r>
            <w:proofErr w:type="gramEnd"/>
            <w:r>
              <w:rPr>
                <w:sz w:val="18"/>
              </w:rPr>
              <w:t xml:space="preserve"> all features) </w:t>
            </w:r>
            <w:r>
              <w:rPr>
                <w:sz w:val="20"/>
              </w:rPr>
              <w:t xml:space="preserve"> </w:t>
            </w:r>
          </w:p>
        </w:tc>
        <w:tc>
          <w:tcPr>
            <w:tcW w:w="1052" w:type="dxa"/>
            <w:tcBorders>
              <w:top w:val="single" w:sz="4" w:space="0" w:color="000000"/>
              <w:left w:val="single" w:sz="4" w:space="0" w:color="000000"/>
              <w:bottom w:val="single" w:sz="4" w:space="0" w:color="000000"/>
              <w:right w:val="single" w:sz="4" w:space="0" w:color="000000"/>
            </w:tcBorders>
          </w:tcPr>
          <w:p w14:paraId="372EA5F2" w14:textId="1A2AB0D4" w:rsidR="00465D5A" w:rsidRDefault="001005CE">
            <w:pPr>
              <w:spacing w:after="0" w:line="259" w:lineRule="auto"/>
              <w:ind w:left="0" w:right="0" w:firstLine="7"/>
              <w:jc w:val="center"/>
            </w:pPr>
            <w:r>
              <w:rPr>
                <w:sz w:val="18"/>
              </w:rPr>
              <w:t xml:space="preserve">Recall (with 14 features) </w:t>
            </w:r>
            <w:r>
              <w:rPr>
                <w:sz w:val="20"/>
              </w:rPr>
              <w:t xml:space="preserve"> </w:t>
            </w:r>
          </w:p>
        </w:tc>
        <w:tc>
          <w:tcPr>
            <w:tcW w:w="1050" w:type="dxa"/>
            <w:tcBorders>
              <w:top w:val="single" w:sz="4" w:space="0" w:color="000000"/>
              <w:left w:val="single" w:sz="4" w:space="0" w:color="000000"/>
              <w:bottom w:val="single" w:sz="4" w:space="0" w:color="000000"/>
              <w:right w:val="single" w:sz="4" w:space="0" w:color="000000"/>
            </w:tcBorders>
          </w:tcPr>
          <w:p w14:paraId="13A1143A" w14:textId="77777777" w:rsidR="00465D5A" w:rsidRDefault="00BB7BBD">
            <w:pPr>
              <w:spacing w:after="0" w:line="259" w:lineRule="auto"/>
              <w:ind w:left="0" w:right="0" w:firstLine="0"/>
              <w:jc w:val="center"/>
            </w:pPr>
            <w:r>
              <w:rPr>
                <w:sz w:val="18"/>
              </w:rPr>
              <w:t xml:space="preserve">F1 score (with all features) </w:t>
            </w:r>
            <w:r>
              <w:rPr>
                <w:sz w:val="20"/>
              </w:rPr>
              <w:t xml:space="preserve"> </w:t>
            </w:r>
          </w:p>
        </w:tc>
        <w:tc>
          <w:tcPr>
            <w:tcW w:w="1051" w:type="dxa"/>
            <w:tcBorders>
              <w:top w:val="single" w:sz="4" w:space="0" w:color="000000"/>
              <w:left w:val="single" w:sz="4" w:space="0" w:color="000000"/>
              <w:bottom w:val="single" w:sz="4" w:space="0" w:color="000000"/>
              <w:right w:val="single" w:sz="4" w:space="0" w:color="000000"/>
            </w:tcBorders>
          </w:tcPr>
          <w:p w14:paraId="2591AA59" w14:textId="77777777" w:rsidR="00465D5A" w:rsidRDefault="00BB7BBD">
            <w:pPr>
              <w:spacing w:after="0" w:line="259" w:lineRule="auto"/>
              <w:ind w:left="0" w:right="0" w:firstLine="0"/>
              <w:jc w:val="center"/>
            </w:pPr>
            <w:r>
              <w:rPr>
                <w:sz w:val="18"/>
              </w:rPr>
              <w:t xml:space="preserve">F1 score (with 14 features) </w:t>
            </w:r>
            <w:r>
              <w:rPr>
                <w:sz w:val="20"/>
              </w:rPr>
              <w:t xml:space="preserve"> </w:t>
            </w:r>
          </w:p>
        </w:tc>
      </w:tr>
      <w:tr w:rsidR="00465D5A" w14:paraId="3BFB0526" w14:textId="77777777" w:rsidTr="00F02EDF">
        <w:trPr>
          <w:trHeight w:val="376"/>
        </w:trPr>
        <w:tc>
          <w:tcPr>
            <w:tcW w:w="1663" w:type="dxa"/>
            <w:tcBorders>
              <w:top w:val="single" w:sz="4" w:space="0" w:color="000000"/>
              <w:left w:val="single" w:sz="4" w:space="0" w:color="000000"/>
              <w:bottom w:val="single" w:sz="4" w:space="0" w:color="000000"/>
              <w:right w:val="single" w:sz="4" w:space="0" w:color="000000"/>
            </w:tcBorders>
            <w:vAlign w:val="bottom"/>
          </w:tcPr>
          <w:p w14:paraId="31AF2C2C" w14:textId="77777777" w:rsidR="00465D5A" w:rsidRDefault="00BB7BBD">
            <w:pPr>
              <w:spacing w:after="0" w:line="259" w:lineRule="auto"/>
              <w:ind w:left="0" w:right="118" w:firstLine="0"/>
              <w:jc w:val="center"/>
            </w:pPr>
            <w:r>
              <w:rPr>
                <w:sz w:val="18"/>
              </w:rPr>
              <w:t xml:space="preserve">Normal (1) </w:t>
            </w:r>
            <w:r>
              <w:rPr>
                <w:sz w:val="20"/>
              </w:rPr>
              <w:t xml:space="preserve"> </w:t>
            </w:r>
          </w:p>
        </w:tc>
        <w:tc>
          <w:tcPr>
            <w:tcW w:w="990" w:type="dxa"/>
            <w:tcBorders>
              <w:top w:val="single" w:sz="4" w:space="0" w:color="000000"/>
              <w:left w:val="single" w:sz="4" w:space="0" w:color="000000"/>
              <w:bottom w:val="single" w:sz="4" w:space="0" w:color="000000"/>
              <w:right w:val="single" w:sz="4" w:space="0" w:color="000000"/>
            </w:tcBorders>
            <w:vAlign w:val="bottom"/>
          </w:tcPr>
          <w:p w14:paraId="283E6B34" w14:textId="77777777" w:rsidR="00465D5A" w:rsidRDefault="00BB7BBD">
            <w:pPr>
              <w:spacing w:after="0" w:line="259" w:lineRule="auto"/>
              <w:ind w:left="0" w:right="114" w:firstLine="0"/>
              <w:jc w:val="center"/>
            </w:pPr>
            <w:r>
              <w:rPr>
                <w:sz w:val="18"/>
              </w:rPr>
              <w:t>0.98</w:t>
            </w:r>
            <w:r>
              <w:rPr>
                <w:sz w:val="20"/>
              </w:rPr>
              <w:t xml:space="preserve"> </w:t>
            </w:r>
          </w:p>
        </w:tc>
        <w:tc>
          <w:tcPr>
            <w:tcW w:w="1084" w:type="dxa"/>
            <w:tcBorders>
              <w:top w:val="single" w:sz="4" w:space="0" w:color="000000"/>
              <w:left w:val="single" w:sz="4" w:space="0" w:color="000000"/>
              <w:bottom w:val="single" w:sz="4" w:space="0" w:color="000000"/>
              <w:right w:val="single" w:sz="4" w:space="0" w:color="000000"/>
            </w:tcBorders>
            <w:vAlign w:val="bottom"/>
          </w:tcPr>
          <w:p w14:paraId="7DA36DD9" w14:textId="77777777" w:rsidR="00465D5A" w:rsidRDefault="00BB7BBD">
            <w:pPr>
              <w:spacing w:after="0" w:line="259" w:lineRule="auto"/>
              <w:ind w:left="0" w:right="119" w:firstLine="0"/>
              <w:jc w:val="center"/>
            </w:pPr>
            <w:r>
              <w:rPr>
                <w:sz w:val="18"/>
              </w:rPr>
              <w:t xml:space="preserve">0.98 </w:t>
            </w:r>
            <w:r>
              <w:rPr>
                <w:sz w:val="20"/>
              </w:rPr>
              <w:t xml:space="preserve"> </w:t>
            </w:r>
          </w:p>
        </w:tc>
        <w:tc>
          <w:tcPr>
            <w:tcW w:w="1087" w:type="dxa"/>
            <w:tcBorders>
              <w:top w:val="single" w:sz="4" w:space="0" w:color="000000"/>
              <w:left w:val="single" w:sz="4" w:space="0" w:color="000000"/>
              <w:bottom w:val="single" w:sz="4" w:space="0" w:color="000000"/>
              <w:right w:val="single" w:sz="4" w:space="0" w:color="000000"/>
            </w:tcBorders>
            <w:vAlign w:val="bottom"/>
          </w:tcPr>
          <w:p w14:paraId="01BA145F" w14:textId="77777777" w:rsidR="00465D5A" w:rsidRDefault="00BB7BBD">
            <w:pPr>
              <w:spacing w:after="0" w:line="259" w:lineRule="auto"/>
              <w:ind w:left="0" w:right="117" w:firstLine="0"/>
              <w:jc w:val="center"/>
            </w:pPr>
            <w:r>
              <w:rPr>
                <w:sz w:val="18"/>
              </w:rPr>
              <w:t>0.98</w:t>
            </w:r>
            <w:r>
              <w:rPr>
                <w:sz w:val="20"/>
              </w:rPr>
              <w:t xml:space="preserve"> </w:t>
            </w:r>
          </w:p>
        </w:tc>
        <w:tc>
          <w:tcPr>
            <w:tcW w:w="1052" w:type="dxa"/>
            <w:tcBorders>
              <w:top w:val="single" w:sz="4" w:space="0" w:color="000000"/>
              <w:left w:val="single" w:sz="4" w:space="0" w:color="000000"/>
              <w:bottom w:val="single" w:sz="4" w:space="0" w:color="000000"/>
              <w:right w:val="single" w:sz="4" w:space="0" w:color="000000"/>
            </w:tcBorders>
            <w:vAlign w:val="bottom"/>
          </w:tcPr>
          <w:p w14:paraId="5AAC41C6" w14:textId="77777777" w:rsidR="00465D5A" w:rsidRDefault="00BB7BBD">
            <w:pPr>
              <w:spacing w:after="0" w:line="259" w:lineRule="auto"/>
              <w:ind w:left="0" w:right="119" w:firstLine="0"/>
              <w:jc w:val="center"/>
            </w:pPr>
            <w:r>
              <w:rPr>
                <w:sz w:val="18"/>
              </w:rPr>
              <w:t>0.98</w:t>
            </w:r>
            <w:r>
              <w:rPr>
                <w:sz w:val="20"/>
              </w:rPr>
              <w:t xml:space="preserve"> </w:t>
            </w:r>
          </w:p>
        </w:tc>
        <w:tc>
          <w:tcPr>
            <w:tcW w:w="1050" w:type="dxa"/>
            <w:tcBorders>
              <w:top w:val="single" w:sz="4" w:space="0" w:color="000000"/>
              <w:left w:val="single" w:sz="4" w:space="0" w:color="000000"/>
              <w:bottom w:val="single" w:sz="4" w:space="0" w:color="000000"/>
              <w:right w:val="single" w:sz="4" w:space="0" w:color="000000"/>
            </w:tcBorders>
            <w:vAlign w:val="bottom"/>
          </w:tcPr>
          <w:p w14:paraId="1D642ACA" w14:textId="77777777" w:rsidR="00465D5A" w:rsidRDefault="00BB7BBD">
            <w:pPr>
              <w:spacing w:after="0" w:line="259" w:lineRule="auto"/>
              <w:ind w:left="0" w:right="122" w:firstLine="0"/>
              <w:jc w:val="center"/>
            </w:pPr>
            <w:r>
              <w:rPr>
                <w:sz w:val="18"/>
              </w:rPr>
              <w:t xml:space="preserve">0.98 </w:t>
            </w:r>
            <w:r>
              <w:rPr>
                <w:sz w:val="20"/>
              </w:rPr>
              <w:t xml:space="preserve"> </w:t>
            </w:r>
          </w:p>
        </w:tc>
        <w:tc>
          <w:tcPr>
            <w:tcW w:w="1051" w:type="dxa"/>
            <w:tcBorders>
              <w:top w:val="single" w:sz="4" w:space="0" w:color="000000"/>
              <w:left w:val="single" w:sz="4" w:space="0" w:color="000000"/>
              <w:bottom w:val="single" w:sz="4" w:space="0" w:color="000000"/>
              <w:right w:val="single" w:sz="4" w:space="0" w:color="000000"/>
            </w:tcBorders>
            <w:vAlign w:val="bottom"/>
          </w:tcPr>
          <w:p w14:paraId="26CA5A68" w14:textId="77777777" w:rsidR="00465D5A" w:rsidRDefault="00BB7BBD">
            <w:pPr>
              <w:spacing w:after="0" w:line="259" w:lineRule="auto"/>
              <w:ind w:left="0" w:right="122" w:firstLine="0"/>
              <w:jc w:val="center"/>
            </w:pPr>
            <w:r>
              <w:rPr>
                <w:sz w:val="18"/>
              </w:rPr>
              <w:t xml:space="preserve">0.98 </w:t>
            </w:r>
            <w:r>
              <w:rPr>
                <w:sz w:val="20"/>
              </w:rPr>
              <w:t xml:space="preserve"> </w:t>
            </w:r>
          </w:p>
        </w:tc>
      </w:tr>
      <w:tr w:rsidR="00465D5A" w14:paraId="56074672" w14:textId="77777777" w:rsidTr="00F02EDF">
        <w:trPr>
          <w:trHeight w:val="376"/>
        </w:trPr>
        <w:tc>
          <w:tcPr>
            <w:tcW w:w="1663" w:type="dxa"/>
            <w:tcBorders>
              <w:top w:val="single" w:sz="4" w:space="0" w:color="000000"/>
              <w:left w:val="single" w:sz="4" w:space="0" w:color="000000"/>
              <w:bottom w:val="single" w:sz="4" w:space="0" w:color="000000"/>
              <w:right w:val="single" w:sz="4" w:space="0" w:color="000000"/>
            </w:tcBorders>
            <w:vAlign w:val="bottom"/>
          </w:tcPr>
          <w:p w14:paraId="28015394" w14:textId="77777777" w:rsidR="00465D5A" w:rsidRDefault="00BB7BBD">
            <w:pPr>
              <w:spacing w:after="0" w:line="259" w:lineRule="auto"/>
              <w:ind w:left="0" w:right="120" w:firstLine="0"/>
              <w:jc w:val="center"/>
            </w:pPr>
            <w:r>
              <w:rPr>
                <w:sz w:val="20"/>
              </w:rPr>
              <w:t>Suspicious (2)</w:t>
            </w:r>
            <w:r>
              <w:rPr>
                <w:sz w:val="18"/>
              </w:rPr>
              <w:t xml:space="preserve"> </w:t>
            </w:r>
            <w:r>
              <w:rPr>
                <w:sz w:val="20"/>
              </w:rPr>
              <w:t xml:space="preserve"> </w:t>
            </w:r>
          </w:p>
        </w:tc>
        <w:tc>
          <w:tcPr>
            <w:tcW w:w="990" w:type="dxa"/>
            <w:tcBorders>
              <w:top w:val="single" w:sz="4" w:space="0" w:color="000000"/>
              <w:left w:val="single" w:sz="4" w:space="0" w:color="000000"/>
              <w:bottom w:val="single" w:sz="4" w:space="0" w:color="000000"/>
              <w:right w:val="single" w:sz="4" w:space="0" w:color="000000"/>
            </w:tcBorders>
            <w:vAlign w:val="bottom"/>
          </w:tcPr>
          <w:p w14:paraId="55F02743" w14:textId="77777777" w:rsidR="00465D5A" w:rsidRDefault="00BB7BBD">
            <w:pPr>
              <w:spacing w:after="0" w:line="259" w:lineRule="auto"/>
              <w:ind w:left="0" w:right="114" w:firstLine="0"/>
              <w:jc w:val="center"/>
            </w:pPr>
            <w:r>
              <w:rPr>
                <w:sz w:val="18"/>
              </w:rPr>
              <w:t>0.93</w:t>
            </w:r>
            <w:r>
              <w:rPr>
                <w:sz w:val="20"/>
              </w:rPr>
              <w:t xml:space="preserve"> </w:t>
            </w:r>
          </w:p>
        </w:tc>
        <w:tc>
          <w:tcPr>
            <w:tcW w:w="1084" w:type="dxa"/>
            <w:tcBorders>
              <w:top w:val="single" w:sz="4" w:space="0" w:color="000000"/>
              <w:left w:val="single" w:sz="4" w:space="0" w:color="000000"/>
              <w:bottom w:val="single" w:sz="4" w:space="0" w:color="000000"/>
              <w:right w:val="single" w:sz="4" w:space="0" w:color="000000"/>
            </w:tcBorders>
            <w:vAlign w:val="bottom"/>
          </w:tcPr>
          <w:p w14:paraId="791F0EA7" w14:textId="77777777" w:rsidR="00465D5A" w:rsidRDefault="00BB7BBD">
            <w:pPr>
              <w:spacing w:after="0" w:line="259" w:lineRule="auto"/>
              <w:ind w:left="0" w:right="119" w:firstLine="0"/>
              <w:jc w:val="center"/>
            </w:pPr>
            <w:r>
              <w:rPr>
                <w:sz w:val="18"/>
              </w:rPr>
              <w:t xml:space="preserve">0.93 </w:t>
            </w:r>
            <w:r>
              <w:rPr>
                <w:sz w:val="20"/>
              </w:rPr>
              <w:t xml:space="preserve"> </w:t>
            </w:r>
          </w:p>
        </w:tc>
        <w:tc>
          <w:tcPr>
            <w:tcW w:w="1087" w:type="dxa"/>
            <w:tcBorders>
              <w:top w:val="single" w:sz="4" w:space="0" w:color="000000"/>
              <w:left w:val="single" w:sz="4" w:space="0" w:color="000000"/>
              <w:bottom w:val="single" w:sz="4" w:space="0" w:color="000000"/>
              <w:right w:val="single" w:sz="4" w:space="0" w:color="000000"/>
            </w:tcBorders>
            <w:vAlign w:val="bottom"/>
          </w:tcPr>
          <w:p w14:paraId="37820A4A" w14:textId="77777777" w:rsidR="00465D5A" w:rsidRDefault="00BB7BBD">
            <w:pPr>
              <w:spacing w:after="0" w:line="259" w:lineRule="auto"/>
              <w:ind w:left="0" w:right="122" w:firstLine="0"/>
              <w:jc w:val="center"/>
            </w:pPr>
            <w:r>
              <w:rPr>
                <w:sz w:val="18"/>
              </w:rPr>
              <w:t xml:space="preserve">0.88 </w:t>
            </w:r>
            <w:r>
              <w:rPr>
                <w:sz w:val="20"/>
              </w:rPr>
              <w:t xml:space="preserve"> </w:t>
            </w:r>
          </w:p>
        </w:tc>
        <w:tc>
          <w:tcPr>
            <w:tcW w:w="1052" w:type="dxa"/>
            <w:tcBorders>
              <w:top w:val="single" w:sz="4" w:space="0" w:color="000000"/>
              <w:left w:val="single" w:sz="4" w:space="0" w:color="000000"/>
              <w:bottom w:val="single" w:sz="4" w:space="0" w:color="000000"/>
              <w:right w:val="single" w:sz="4" w:space="0" w:color="000000"/>
            </w:tcBorders>
            <w:vAlign w:val="bottom"/>
          </w:tcPr>
          <w:p w14:paraId="12D188D6" w14:textId="77777777" w:rsidR="00465D5A" w:rsidRDefault="00BB7BBD">
            <w:pPr>
              <w:spacing w:after="0" w:line="259" w:lineRule="auto"/>
              <w:ind w:left="0" w:right="124" w:firstLine="0"/>
              <w:jc w:val="center"/>
            </w:pPr>
            <w:r>
              <w:rPr>
                <w:sz w:val="18"/>
              </w:rPr>
              <w:t xml:space="preserve">0.88 </w:t>
            </w:r>
            <w:r>
              <w:rPr>
                <w:sz w:val="20"/>
              </w:rPr>
              <w:t xml:space="preserve"> </w:t>
            </w:r>
          </w:p>
        </w:tc>
        <w:tc>
          <w:tcPr>
            <w:tcW w:w="1050" w:type="dxa"/>
            <w:tcBorders>
              <w:top w:val="single" w:sz="4" w:space="0" w:color="000000"/>
              <w:left w:val="single" w:sz="4" w:space="0" w:color="000000"/>
              <w:bottom w:val="single" w:sz="4" w:space="0" w:color="000000"/>
              <w:right w:val="single" w:sz="4" w:space="0" w:color="000000"/>
            </w:tcBorders>
            <w:vAlign w:val="bottom"/>
          </w:tcPr>
          <w:p w14:paraId="0B7B25F4" w14:textId="77777777" w:rsidR="00465D5A" w:rsidRDefault="00BB7BBD">
            <w:pPr>
              <w:spacing w:after="0" w:line="259" w:lineRule="auto"/>
              <w:ind w:left="0" w:right="121" w:firstLine="0"/>
              <w:jc w:val="center"/>
            </w:pPr>
            <w:r>
              <w:rPr>
                <w:sz w:val="18"/>
              </w:rPr>
              <w:t xml:space="preserve">0.90 </w:t>
            </w:r>
            <w:r>
              <w:rPr>
                <w:sz w:val="20"/>
              </w:rPr>
              <w:t xml:space="preserve"> </w:t>
            </w:r>
          </w:p>
        </w:tc>
        <w:tc>
          <w:tcPr>
            <w:tcW w:w="1051" w:type="dxa"/>
            <w:tcBorders>
              <w:top w:val="single" w:sz="4" w:space="0" w:color="000000"/>
              <w:left w:val="single" w:sz="4" w:space="0" w:color="000000"/>
              <w:bottom w:val="single" w:sz="4" w:space="0" w:color="000000"/>
              <w:right w:val="single" w:sz="4" w:space="0" w:color="000000"/>
            </w:tcBorders>
            <w:vAlign w:val="bottom"/>
          </w:tcPr>
          <w:p w14:paraId="0E6BBB90" w14:textId="77777777" w:rsidR="00465D5A" w:rsidRDefault="00BB7BBD">
            <w:pPr>
              <w:spacing w:after="0" w:line="259" w:lineRule="auto"/>
              <w:ind w:left="0" w:right="117" w:firstLine="0"/>
              <w:jc w:val="center"/>
            </w:pPr>
            <w:r>
              <w:rPr>
                <w:sz w:val="18"/>
              </w:rPr>
              <w:t>0.90</w:t>
            </w:r>
            <w:r>
              <w:rPr>
                <w:sz w:val="20"/>
              </w:rPr>
              <w:t xml:space="preserve"> </w:t>
            </w:r>
          </w:p>
        </w:tc>
      </w:tr>
      <w:tr w:rsidR="00465D5A" w14:paraId="1C456B6E" w14:textId="77777777" w:rsidTr="00F02EDF">
        <w:trPr>
          <w:trHeight w:val="376"/>
        </w:trPr>
        <w:tc>
          <w:tcPr>
            <w:tcW w:w="1663" w:type="dxa"/>
            <w:tcBorders>
              <w:top w:val="single" w:sz="4" w:space="0" w:color="000000"/>
              <w:left w:val="single" w:sz="4" w:space="0" w:color="000000"/>
              <w:bottom w:val="single" w:sz="4" w:space="0" w:color="000000"/>
              <w:right w:val="single" w:sz="4" w:space="0" w:color="000000"/>
            </w:tcBorders>
            <w:vAlign w:val="bottom"/>
          </w:tcPr>
          <w:p w14:paraId="70267A06" w14:textId="77777777" w:rsidR="00465D5A" w:rsidRDefault="00BB7BBD">
            <w:pPr>
              <w:spacing w:after="0" w:line="259" w:lineRule="auto"/>
              <w:ind w:left="0" w:right="122" w:firstLine="0"/>
              <w:jc w:val="center"/>
            </w:pPr>
            <w:r>
              <w:rPr>
                <w:sz w:val="20"/>
              </w:rPr>
              <w:t>Pathologic (3)</w:t>
            </w:r>
            <w:r>
              <w:rPr>
                <w:sz w:val="18"/>
              </w:rPr>
              <w:t xml:space="preserve"> </w:t>
            </w:r>
            <w:r>
              <w:rPr>
                <w:sz w:val="20"/>
              </w:rPr>
              <w:t xml:space="preserve"> </w:t>
            </w:r>
          </w:p>
        </w:tc>
        <w:tc>
          <w:tcPr>
            <w:tcW w:w="990" w:type="dxa"/>
            <w:tcBorders>
              <w:top w:val="single" w:sz="4" w:space="0" w:color="000000"/>
              <w:left w:val="single" w:sz="4" w:space="0" w:color="000000"/>
              <w:bottom w:val="single" w:sz="4" w:space="0" w:color="000000"/>
              <w:right w:val="single" w:sz="4" w:space="0" w:color="000000"/>
            </w:tcBorders>
            <w:vAlign w:val="bottom"/>
          </w:tcPr>
          <w:p w14:paraId="0F2426A1" w14:textId="77777777" w:rsidR="00465D5A" w:rsidRDefault="00BB7BBD">
            <w:pPr>
              <w:spacing w:after="0" w:line="259" w:lineRule="auto"/>
              <w:ind w:left="0" w:right="119" w:firstLine="0"/>
              <w:jc w:val="center"/>
            </w:pPr>
            <w:r>
              <w:rPr>
                <w:sz w:val="18"/>
              </w:rPr>
              <w:t>0.93</w:t>
            </w:r>
            <w:r>
              <w:rPr>
                <w:sz w:val="20"/>
              </w:rPr>
              <w:t xml:space="preserve"> </w:t>
            </w:r>
          </w:p>
        </w:tc>
        <w:tc>
          <w:tcPr>
            <w:tcW w:w="1084" w:type="dxa"/>
            <w:tcBorders>
              <w:top w:val="single" w:sz="4" w:space="0" w:color="000000"/>
              <w:left w:val="single" w:sz="4" w:space="0" w:color="000000"/>
              <w:bottom w:val="single" w:sz="4" w:space="0" w:color="000000"/>
              <w:right w:val="single" w:sz="4" w:space="0" w:color="000000"/>
            </w:tcBorders>
            <w:vAlign w:val="bottom"/>
          </w:tcPr>
          <w:p w14:paraId="78EA9812" w14:textId="77777777" w:rsidR="00465D5A" w:rsidRDefault="00BB7BBD">
            <w:pPr>
              <w:spacing w:after="0" w:line="259" w:lineRule="auto"/>
              <w:ind w:left="0" w:right="114" w:firstLine="0"/>
              <w:jc w:val="center"/>
            </w:pPr>
            <w:r>
              <w:rPr>
                <w:sz w:val="18"/>
              </w:rPr>
              <w:t>0.93</w:t>
            </w:r>
            <w:r>
              <w:rPr>
                <w:sz w:val="20"/>
              </w:rPr>
              <w:t xml:space="preserve"> </w:t>
            </w:r>
          </w:p>
        </w:tc>
        <w:tc>
          <w:tcPr>
            <w:tcW w:w="1087" w:type="dxa"/>
            <w:tcBorders>
              <w:top w:val="single" w:sz="4" w:space="0" w:color="000000"/>
              <w:left w:val="single" w:sz="4" w:space="0" w:color="000000"/>
              <w:bottom w:val="single" w:sz="4" w:space="0" w:color="000000"/>
              <w:right w:val="single" w:sz="4" w:space="0" w:color="000000"/>
            </w:tcBorders>
            <w:vAlign w:val="bottom"/>
          </w:tcPr>
          <w:p w14:paraId="5AD8E379" w14:textId="77777777" w:rsidR="00465D5A" w:rsidRDefault="00BB7BBD">
            <w:pPr>
              <w:spacing w:after="0" w:line="259" w:lineRule="auto"/>
              <w:ind w:left="0" w:right="122" w:firstLine="0"/>
              <w:jc w:val="center"/>
            </w:pPr>
            <w:r>
              <w:rPr>
                <w:sz w:val="18"/>
              </w:rPr>
              <w:t xml:space="preserve">0.97 </w:t>
            </w:r>
            <w:r>
              <w:rPr>
                <w:sz w:val="20"/>
              </w:rPr>
              <w:t xml:space="preserve"> </w:t>
            </w:r>
          </w:p>
        </w:tc>
        <w:tc>
          <w:tcPr>
            <w:tcW w:w="1052" w:type="dxa"/>
            <w:tcBorders>
              <w:top w:val="single" w:sz="4" w:space="0" w:color="000000"/>
              <w:left w:val="single" w:sz="4" w:space="0" w:color="000000"/>
              <w:bottom w:val="single" w:sz="4" w:space="0" w:color="000000"/>
              <w:right w:val="single" w:sz="4" w:space="0" w:color="000000"/>
            </w:tcBorders>
            <w:vAlign w:val="bottom"/>
          </w:tcPr>
          <w:p w14:paraId="4D9B7964" w14:textId="77777777" w:rsidR="00465D5A" w:rsidRDefault="00BB7BBD">
            <w:pPr>
              <w:spacing w:after="0" w:line="259" w:lineRule="auto"/>
              <w:ind w:left="0" w:right="124" w:firstLine="0"/>
              <w:jc w:val="center"/>
            </w:pPr>
            <w:r>
              <w:rPr>
                <w:sz w:val="18"/>
              </w:rPr>
              <w:t xml:space="preserve">0.97 </w:t>
            </w:r>
            <w:r>
              <w:rPr>
                <w:sz w:val="20"/>
              </w:rPr>
              <w:t xml:space="preserve"> </w:t>
            </w:r>
          </w:p>
        </w:tc>
        <w:tc>
          <w:tcPr>
            <w:tcW w:w="1050" w:type="dxa"/>
            <w:tcBorders>
              <w:top w:val="single" w:sz="4" w:space="0" w:color="000000"/>
              <w:left w:val="single" w:sz="4" w:space="0" w:color="000000"/>
              <w:bottom w:val="single" w:sz="4" w:space="0" w:color="000000"/>
              <w:right w:val="single" w:sz="4" w:space="0" w:color="000000"/>
            </w:tcBorders>
            <w:vAlign w:val="bottom"/>
          </w:tcPr>
          <w:p w14:paraId="608CC266" w14:textId="77777777" w:rsidR="00465D5A" w:rsidRDefault="00BB7BBD">
            <w:pPr>
              <w:spacing w:after="0" w:line="259" w:lineRule="auto"/>
              <w:ind w:left="0" w:right="121" w:firstLine="0"/>
              <w:jc w:val="center"/>
            </w:pPr>
            <w:r>
              <w:rPr>
                <w:sz w:val="18"/>
              </w:rPr>
              <w:t xml:space="preserve">0.95 </w:t>
            </w:r>
            <w:r>
              <w:rPr>
                <w:sz w:val="20"/>
              </w:rPr>
              <w:t xml:space="preserve"> </w:t>
            </w:r>
          </w:p>
        </w:tc>
        <w:tc>
          <w:tcPr>
            <w:tcW w:w="1051" w:type="dxa"/>
            <w:tcBorders>
              <w:top w:val="single" w:sz="4" w:space="0" w:color="000000"/>
              <w:left w:val="single" w:sz="4" w:space="0" w:color="000000"/>
              <w:bottom w:val="single" w:sz="4" w:space="0" w:color="000000"/>
              <w:right w:val="single" w:sz="4" w:space="0" w:color="000000"/>
            </w:tcBorders>
            <w:vAlign w:val="bottom"/>
          </w:tcPr>
          <w:p w14:paraId="130AB16D" w14:textId="77777777" w:rsidR="00465D5A" w:rsidRDefault="00BB7BBD">
            <w:pPr>
              <w:spacing w:after="0" w:line="259" w:lineRule="auto"/>
              <w:ind w:left="0" w:right="122" w:firstLine="0"/>
              <w:jc w:val="center"/>
            </w:pPr>
            <w:r>
              <w:rPr>
                <w:sz w:val="18"/>
              </w:rPr>
              <w:t xml:space="preserve">0.95 </w:t>
            </w:r>
            <w:r>
              <w:rPr>
                <w:sz w:val="20"/>
              </w:rPr>
              <w:t xml:space="preserve"> </w:t>
            </w:r>
          </w:p>
        </w:tc>
      </w:tr>
    </w:tbl>
    <w:p w14:paraId="2E3723B8" w14:textId="3B166097" w:rsidR="00465D5A" w:rsidRDefault="00F02EDF">
      <w:pPr>
        <w:spacing w:after="2" w:line="259" w:lineRule="auto"/>
        <w:ind w:left="225" w:right="0" w:firstLine="0"/>
        <w:jc w:val="center"/>
      </w:pPr>
      <w:r w:rsidRPr="00F02EDF">
        <w:rPr>
          <w:b/>
          <w:szCs w:val="23"/>
        </w:rPr>
        <w:t>Table 3</w:t>
      </w:r>
      <w:r>
        <w:rPr>
          <w:b/>
          <w:sz w:val="18"/>
        </w:rPr>
        <w:t xml:space="preserve"> </w:t>
      </w:r>
      <w:r w:rsidRPr="00F02EDF">
        <w:rPr>
          <w:sz w:val="20"/>
          <w:szCs w:val="20"/>
        </w:rPr>
        <w:t xml:space="preserve">Performance comparison of </w:t>
      </w:r>
      <w:proofErr w:type="spellStart"/>
      <w:r w:rsidRPr="00F02EDF">
        <w:rPr>
          <w:sz w:val="20"/>
          <w:szCs w:val="20"/>
        </w:rPr>
        <w:t>CatBoost</w:t>
      </w:r>
      <w:proofErr w:type="spellEnd"/>
      <w:r w:rsidRPr="00F02EDF">
        <w:rPr>
          <w:sz w:val="20"/>
          <w:szCs w:val="20"/>
        </w:rPr>
        <w:t xml:space="preserve"> classifier without FS and with ANOVA based FS</w:t>
      </w:r>
    </w:p>
    <w:p w14:paraId="14620BA2" w14:textId="77777777" w:rsidR="00465D5A" w:rsidRDefault="00BB7BBD">
      <w:pPr>
        <w:spacing w:after="75" w:line="259" w:lineRule="auto"/>
        <w:ind w:left="0" w:right="50" w:firstLine="0"/>
        <w:jc w:val="right"/>
      </w:pPr>
      <w:r>
        <w:rPr>
          <w:sz w:val="20"/>
        </w:rPr>
        <w:t xml:space="preserve"> </w:t>
      </w:r>
    </w:p>
    <w:p w14:paraId="10650BC3" w14:textId="241E2F7E" w:rsidR="00465D5A" w:rsidRDefault="00F02EDF">
      <w:pPr>
        <w:spacing w:after="79" w:line="259" w:lineRule="auto"/>
        <w:ind w:left="0" w:right="0" w:firstLine="0"/>
        <w:jc w:val="right"/>
      </w:pPr>
      <w:r>
        <w:rPr>
          <w:noProof/>
          <w:sz w:val="20"/>
        </w:rPr>
        <w:drawing>
          <wp:inline distT="0" distB="0" distL="0" distR="0" wp14:anchorId="3510CA6B" wp14:editId="30C7DCA5">
            <wp:extent cx="6026150" cy="2837815"/>
            <wp:effectExtent l="0" t="0" r="0" b="635"/>
            <wp:docPr id="324129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9989" name="Picture 324129989"/>
                    <pic:cNvPicPr/>
                  </pic:nvPicPr>
                  <pic:blipFill rotWithShape="1">
                    <a:blip r:embed="rId14">
                      <a:extLst>
                        <a:ext uri="{28A0092B-C50C-407E-A947-70E740481C1C}">
                          <a14:useLocalDpi xmlns:a14="http://schemas.microsoft.com/office/drawing/2010/main" val="0"/>
                        </a:ext>
                      </a:extLst>
                    </a:blip>
                    <a:srcRect t="5096"/>
                    <a:stretch>
                      <a:fillRect/>
                    </a:stretch>
                  </pic:blipFill>
                  <pic:spPr bwMode="auto">
                    <a:xfrm>
                      <a:off x="0" y="0"/>
                      <a:ext cx="6026150" cy="2837815"/>
                    </a:xfrm>
                    <a:prstGeom prst="rect">
                      <a:avLst/>
                    </a:prstGeom>
                    <a:ln>
                      <a:noFill/>
                    </a:ln>
                    <a:extLst>
                      <a:ext uri="{53640926-AAD7-44D8-BBD7-CCE9431645EC}">
                        <a14:shadowObscured xmlns:a14="http://schemas.microsoft.com/office/drawing/2010/main"/>
                      </a:ext>
                    </a:extLst>
                  </pic:spPr>
                </pic:pic>
              </a:graphicData>
            </a:graphic>
          </wp:inline>
        </w:drawing>
      </w:r>
      <w:r w:rsidR="00BB7BBD">
        <w:rPr>
          <w:sz w:val="20"/>
        </w:rPr>
        <w:t xml:space="preserve">  </w:t>
      </w:r>
    </w:p>
    <w:p w14:paraId="0F80FD60" w14:textId="77777777" w:rsidR="00465D5A" w:rsidRDefault="00BB7BBD">
      <w:pPr>
        <w:spacing w:after="17" w:line="259" w:lineRule="auto"/>
        <w:ind w:left="1788" w:right="0"/>
        <w:jc w:val="left"/>
      </w:pPr>
      <w:r w:rsidRPr="00F02EDF">
        <w:rPr>
          <w:b/>
          <w:szCs w:val="23"/>
        </w:rPr>
        <w:t>Fig. 6</w:t>
      </w:r>
      <w:r>
        <w:rPr>
          <w:sz w:val="18"/>
        </w:rPr>
        <w:t xml:space="preserve"> </w:t>
      </w:r>
      <w:r w:rsidRPr="00F02EDF">
        <w:rPr>
          <w:sz w:val="20"/>
          <w:szCs w:val="20"/>
        </w:rPr>
        <w:t xml:space="preserve">Class wise performance comparison of </w:t>
      </w:r>
      <w:proofErr w:type="spellStart"/>
      <w:r w:rsidRPr="00F02EDF">
        <w:rPr>
          <w:sz w:val="20"/>
          <w:szCs w:val="20"/>
        </w:rPr>
        <w:t>CatBoost</w:t>
      </w:r>
      <w:proofErr w:type="spellEnd"/>
      <w:r w:rsidRPr="00F02EDF">
        <w:rPr>
          <w:sz w:val="20"/>
          <w:szCs w:val="20"/>
        </w:rPr>
        <w:t xml:space="preserve"> with and without FS</w:t>
      </w:r>
      <w:r>
        <w:rPr>
          <w:sz w:val="18"/>
        </w:rPr>
        <w:t xml:space="preserve"> </w:t>
      </w:r>
      <w:r>
        <w:rPr>
          <w:sz w:val="20"/>
        </w:rPr>
        <w:t xml:space="preserve"> </w:t>
      </w:r>
    </w:p>
    <w:p w14:paraId="17AFED65" w14:textId="77777777" w:rsidR="00465D5A" w:rsidRDefault="00465D5A"/>
    <w:p w14:paraId="628514EE" w14:textId="77777777" w:rsidR="00F02EDF" w:rsidRDefault="00F02EDF">
      <w:pPr>
        <w:sectPr w:rsidR="00F02EDF">
          <w:type w:val="continuous"/>
          <w:pgSz w:w="11906" w:h="16838"/>
          <w:pgMar w:top="1440" w:right="990" w:bottom="1440" w:left="1426" w:header="720" w:footer="720" w:gutter="0"/>
          <w:cols w:space="720"/>
        </w:sectPr>
      </w:pPr>
    </w:p>
    <w:p w14:paraId="3DC470A2" w14:textId="738E7336" w:rsidR="00074573" w:rsidRDefault="0047452D" w:rsidP="00074573">
      <w:pPr>
        <w:spacing w:after="36" w:line="259" w:lineRule="auto"/>
        <w:ind w:left="0" w:right="0" w:firstLine="0"/>
        <w:jc w:val="left"/>
      </w:pPr>
      <w:r>
        <w:t xml:space="preserve">The results show that the </w:t>
      </w:r>
      <w:proofErr w:type="spellStart"/>
      <w:r>
        <w:t>CatBoost</w:t>
      </w:r>
      <w:proofErr w:type="spellEnd"/>
      <w:r>
        <w:t xml:space="preserve"> model performs better than other machine learning classifiers</w:t>
      </w:r>
      <w:r w:rsidR="00074573">
        <w:t xml:space="preserve"> such as Random Forest, K-Nearest </w:t>
      </w:r>
      <w:r w:rsidR="00074573">
        <w:t xml:space="preserve">Neighbour, Decision Tree, Support Vector Machine, and </w:t>
      </w:r>
      <w:proofErr w:type="spellStart"/>
      <w:r w:rsidR="00074573">
        <w:t>XGBoost</w:t>
      </w:r>
      <w:proofErr w:type="spellEnd"/>
      <w:r w:rsidR="00074573">
        <w:t xml:space="preserve"> across key evaluation metrics including accuracy, precision, recall, </w:t>
      </w:r>
      <w:r w:rsidR="00074573">
        <w:lastRenderedPageBreak/>
        <w:t xml:space="preserve">and F1-score. </w:t>
      </w:r>
      <w:r>
        <w:t xml:space="preserve">This reflects the effectiveness and stability of the </w:t>
      </w:r>
      <w:proofErr w:type="spellStart"/>
      <w:r>
        <w:t>CatBoost</w:t>
      </w:r>
      <w:proofErr w:type="spellEnd"/>
      <w:r>
        <w:t xml:space="preserve"> approach</w:t>
      </w:r>
      <w:r w:rsidR="00074573">
        <w:t xml:space="preserve"> in handling structured medical data.</w:t>
      </w:r>
    </w:p>
    <w:p w14:paraId="6E05892A" w14:textId="320FCFE2" w:rsidR="00074573" w:rsidRDefault="00F02EDF" w:rsidP="00074573">
      <w:pPr>
        <w:spacing w:after="36" w:line="259" w:lineRule="auto"/>
        <w:ind w:left="0" w:right="0" w:firstLine="0"/>
        <w:jc w:val="left"/>
      </w:pPr>
      <w:r>
        <w:t xml:space="preserve">     </w:t>
      </w:r>
      <w:r w:rsidR="00074573">
        <w:t>In addition, the use of feature selection techniques improved the model’s efficiency by reducing dimensionality and focusing on the most relevant features. Among the methods used, ANOVA provided the best performance, achieving an accuracy of 97% while reducing the feature set from 21 to 14. This not only enhances computational efficiency but also helps in maintaining strong predictive performance with fewer inputs.</w:t>
      </w:r>
    </w:p>
    <w:p w14:paraId="2A7D6E77" w14:textId="140BBEB6" w:rsidR="00074573" w:rsidRDefault="00F02EDF" w:rsidP="00074573">
      <w:pPr>
        <w:spacing w:after="36" w:line="259" w:lineRule="auto"/>
        <w:ind w:left="0" w:right="0" w:firstLine="0"/>
        <w:jc w:val="left"/>
      </w:pPr>
      <w:r>
        <w:t xml:space="preserve">     </w:t>
      </w:r>
      <w:r w:rsidR="0047452D">
        <w:t xml:space="preserve">Overall, the study shows that combining </w:t>
      </w:r>
      <w:proofErr w:type="spellStart"/>
      <w:r w:rsidR="0047452D">
        <w:t>CatBoost</w:t>
      </w:r>
      <w:proofErr w:type="spellEnd"/>
      <w:r w:rsidR="00074573">
        <w:t xml:space="preserve"> with suitable feature selection techniques provides a reliable and efficient approach for </w:t>
      </w:r>
      <w:proofErr w:type="spellStart"/>
      <w:r w:rsidR="00074573">
        <w:t>fetal</w:t>
      </w:r>
      <w:proofErr w:type="spellEnd"/>
      <w:r w:rsidR="00074573">
        <w:t xml:space="preserve"> health prediction. </w:t>
      </w:r>
      <w:r w:rsidR="0047452D">
        <w:t>This approach may assist healthcare professionals</w:t>
      </w:r>
      <w:r w:rsidR="00074573">
        <w:t xml:space="preserve"> in early detection of </w:t>
      </w:r>
      <w:proofErr w:type="spellStart"/>
      <w:r w:rsidR="00074573">
        <w:t>fetal</w:t>
      </w:r>
      <w:proofErr w:type="spellEnd"/>
      <w:r w:rsidR="00074573">
        <w:t xml:space="preserve"> distress, </w:t>
      </w:r>
      <w:r w:rsidR="0047452D">
        <w:t>helping in timely intervention and better clinical decision-making</w:t>
      </w:r>
      <w:r w:rsidR="00074573">
        <w:t>.</w:t>
      </w:r>
    </w:p>
    <w:p w14:paraId="02486FA6" w14:textId="1DFCC387" w:rsidR="00465D5A" w:rsidRDefault="00F02EDF" w:rsidP="00F02EDF">
      <w:pPr>
        <w:spacing w:after="36" w:line="259" w:lineRule="auto"/>
        <w:ind w:left="0" w:right="0" w:firstLine="0"/>
        <w:jc w:val="left"/>
      </w:pPr>
      <w:r>
        <w:t xml:space="preserve">     </w:t>
      </w:r>
      <w:r w:rsidR="00074573">
        <w:t>Future work will focus on further automation and integration of advanced models to enhance interpretability, scalability, and real-time applicability in maternal-</w:t>
      </w:r>
      <w:proofErr w:type="spellStart"/>
      <w:r w:rsidR="00074573">
        <w:t>fetal</w:t>
      </w:r>
      <w:proofErr w:type="spellEnd"/>
      <w:r w:rsidR="00074573">
        <w:t xml:space="preserve"> healthcare systems.</w:t>
      </w:r>
    </w:p>
    <w:p w14:paraId="51397DB7" w14:textId="77777777" w:rsidR="00074573" w:rsidRPr="000013D3" w:rsidRDefault="00074573" w:rsidP="00074573">
      <w:pPr>
        <w:spacing w:after="36" w:line="259" w:lineRule="auto"/>
        <w:ind w:left="0" w:right="0" w:firstLine="0"/>
        <w:jc w:val="left"/>
        <w:rPr>
          <w:sz w:val="24"/>
        </w:rPr>
      </w:pPr>
    </w:p>
    <w:p w14:paraId="2FEFD1CD" w14:textId="77777777" w:rsidR="00465D5A" w:rsidRPr="000013D3" w:rsidRDefault="00BB7BBD">
      <w:pPr>
        <w:pStyle w:val="Heading1"/>
        <w:rPr>
          <w:sz w:val="24"/>
        </w:rPr>
      </w:pPr>
      <w:r w:rsidRPr="000013D3">
        <w:rPr>
          <w:sz w:val="24"/>
        </w:rPr>
        <w:t xml:space="preserve">REFERENCES  </w:t>
      </w:r>
    </w:p>
    <w:p w14:paraId="0AE008E3" w14:textId="77777777" w:rsidR="00D31AF5" w:rsidRPr="000013D3" w:rsidRDefault="00D31AF5" w:rsidP="000013D3">
      <w:pPr>
        <w:numPr>
          <w:ilvl w:val="0"/>
          <w:numId w:val="6"/>
        </w:numPr>
        <w:spacing w:after="30"/>
        <w:ind w:right="0"/>
        <w:rPr>
          <w:szCs w:val="23"/>
        </w:rPr>
      </w:pPr>
      <w:r w:rsidRPr="000013D3">
        <w:rPr>
          <w:szCs w:val="23"/>
        </w:rPr>
        <w:t xml:space="preserve">H. Sahin and A. Subasi, “Classification of the </w:t>
      </w:r>
      <w:proofErr w:type="spellStart"/>
      <w:r w:rsidRPr="000013D3">
        <w:rPr>
          <w:szCs w:val="23"/>
        </w:rPr>
        <w:t>cardiotocogram</w:t>
      </w:r>
      <w:proofErr w:type="spellEnd"/>
      <w:r w:rsidRPr="000013D3">
        <w:rPr>
          <w:szCs w:val="23"/>
        </w:rPr>
        <w:t xml:space="preserve"> data for anticipation of </w:t>
      </w:r>
      <w:proofErr w:type="spellStart"/>
      <w:r w:rsidRPr="000013D3">
        <w:rPr>
          <w:szCs w:val="23"/>
        </w:rPr>
        <w:t>fetal</w:t>
      </w:r>
      <w:proofErr w:type="spellEnd"/>
      <w:r w:rsidRPr="000013D3">
        <w:rPr>
          <w:szCs w:val="23"/>
        </w:rPr>
        <w:t xml:space="preserve"> risks using machine learning techniques,” </w:t>
      </w:r>
      <w:r w:rsidRPr="000013D3">
        <w:rPr>
          <w:i/>
          <w:iCs/>
          <w:szCs w:val="23"/>
        </w:rPr>
        <w:t>Applied Soft Computing</w:t>
      </w:r>
      <w:r w:rsidRPr="000013D3">
        <w:rPr>
          <w:szCs w:val="23"/>
        </w:rPr>
        <w:t xml:space="preserve">, vol. 33, pp. 231–238, 2015. </w:t>
      </w:r>
    </w:p>
    <w:p w14:paraId="30FBBD08" w14:textId="65443A0D" w:rsidR="00465D5A" w:rsidRPr="000013D3" w:rsidRDefault="009D02A2" w:rsidP="000013D3">
      <w:pPr>
        <w:numPr>
          <w:ilvl w:val="0"/>
          <w:numId w:val="6"/>
        </w:numPr>
        <w:spacing w:after="30"/>
        <w:ind w:right="0"/>
        <w:rPr>
          <w:szCs w:val="23"/>
        </w:rPr>
      </w:pPr>
      <w:r w:rsidRPr="000013D3">
        <w:rPr>
          <w:szCs w:val="23"/>
        </w:rPr>
        <w:t xml:space="preserve">M. S. </w:t>
      </w:r>
      <w:proofErr w:type="spellStart"/>
      <w:r w:rsidRPr="000013D3">
        <w:rPr>
          <w:szCs w:val="23"/>
        </w:rPr>
        <w:t>Iraji</w:t>
      </w:r>
      <w:proofErr w:type="spellEnd"/>
      <w:r w:rsidRPr="000013D3">
        <w:rPr>
          <w:szCs w:val="23"/>
        </w:rPr>
        <w:t xml:space="preserve">, “Prediction of </w:t>
      </w:r>
      <w:proofErr w:type="spellStart"/>
      <w:r w:rsidRPr="000013D3">
        <w:rPr>
          <w:szCs w:val="23"/>
        </w:rPr>
        <w:t>fetal</w:t>
      </w:r>
      <w:proofErr w:type="spellEnd"/>
      <w:r w:rsidRPr="000013D3">
        <w:rPr>
          <w:szCs w:val="23"/>
        </w:rPr>
        <w:t xml:space="preserve"> state from the </w:t>
      </w:r>
      <w:proofErr w:type="spellStart"/>
      <w:r w:rsidRPr="000013D3">
        <w:rPr>
          <w:szCs w:val="23"/>
        </w:rPr>
        <w:t>cardiotocogram</w:t>
      </w:r>
      <w:proofErr w:type="spellEnd"/>
      <w:r w:rsidRPr="000013D3">
        <w:rPr>
          <w:szCs w:val="23"/>
        </w:rPr>
        <w:t xml:space="preserve"> recordings using neural network models,” </w:t>
      </w:r>
      <w:r w:rsidRPr="000013D3">
        <w:rPr>
          <w:i/>
          <w:iCs/>
          <w:szCs w:val="23"/>
        </w:rPr>
        <w:t>Artificial Intelligence in Medicine</w:t>
      </w:r>
      <w:r w:rsidRPr="000013D3">
        <w:rPr>
          <w:szCs w:val="23"/>
        </w:rPr>
        <w:t xml:space="preserve">, vol. 96, pp. 33–44, </w:t>
      </w:r>
      <w:proofErr w:type="gramStart"/>
      <w:r w:rsidRPr="000013D3">
        <w:rPr>
          <w:szCs w:val="23"/>
        </w:rPr>
        <w:t>2019.</w:t>
      </w:r>
      <w:r w:rsidR="00BB7BBD" w:rsidRPr="000013D3">
        <w:rPr>
          <w:szCs w:val="23"/>
        </w:rPr>
        <w:t>.</w:t>
      </w:r>
      <w:proofErr w:type="gramEnd"/>
      <w:r w:rsidR="00BB7BBD" w:rsidRPr="000013D3">
        <w:rPr>
          <w:szCs w:val="23"/>
        </w:rPr>
        <w:t xml:space="preserve">  </w:t>
      </w:r>
    </w:p>
    <w:p w14:paraId="15910ED7" w14:textId="77777777" w:rsidR="000F2AC2" w:rsidRPr="000013D3" w:rsidRDefault="000F2AC2" w:rsidP="000013D3">
      <w:pPr>
        <w:numPr>
          <w:ilvl w:val="0"/>
          <w:numId w:val="6"/>
        </w:numPr>
        <w:spacing w:after="59"/>
        <w:ind w:right="0"/>
        <w:rPr>
          <w:szCs w:val="23"/>
        </w:rPr>
      </w:pPr>
      <w:r w:rsidRPr="000013D3">
        <w:rPr>
          <w:szCs w:val="23"/>
        </w:rPr>
        <w:t xml:space="preserve">S. P. </w:t>
      </w:r>
      <w:proofErr w:type="spellStart"/>
      <w:r w:rsidRPr="000013D3">
        <w:rPr>
          <w:szCs w:val="23"/>
        </w:rPr>
        <w:t>Potharaju</w:t>
      </w:r>
      <w:proofErr w:type="spellEnd"/>
      <w:r w:rsidRPr="000013D3">
        <w:rPr>
          <w:szCs w:val="23"/>
        </w:rPr>
        <w:t xml:space="preserve">, M. Sreedevi, V. K. Ande, and R. K. </w:t>
      </w:r>
      <w:proofErr w:type="spellStart"/>
      <w:r w:rsidRPr="000013D3">
        <w:rPr>
          <w:szCs w:val="23"/>
        </w:rPr>
        <w:t>Tirandasu</w:t>
      </w:r>
      <w:proofErr w:type="spellEnd"/>
      <w:r w:rsidRPr="000013D3">
        <w:rPr>
          <w:szCs w:val="23"/>
        </w:rPr>
        <w:t xml:space="preserve">, “Data mining approach for accelerating the classification accuracy of cardiotocography,” </w:t>
      </w:r>
      <w:r w:rsidRPr="000013D3">
        <w:rPr>
          <w:i/>
          <w:iCs/>
          <w:szCs w:val="23"/>
        </w:rPr>
        <w:t>Clinical Epidemiology and Global Health</w:t>
      </w:r>
      <w:r w:rsidRPr="000013D3">
        <w:rPr>
          <w:szCs w:val="23"/>
        </w:rPr>
        <w:t>, vol. 7, no. 2, pp. 160–164, 2019.</w:t>
      </w:r>
    </w:p>
    <w:p w14:paraId="03C50221" w14:textId="77777777" w:rsidR="002B1907" w:rsidRPr="000013D3" w:rsidRDefault="000F2AC2" w:rsidP="000013D3">
      <w:pPr>
        <w:numPr>
          <w:ilvl w:val="0"/>
          <w:numId w:val="6"/>
        </w:numPr>
        <w:spacing w:after="34"/>
        <w:ind w:right="0"/>
        <w:rPr>
          <w:szCs w:val="23"/>
        </w:rPr>
      </w:pPr>
      <w:r w:rsidRPr="000013D3">
        <w:rPr>
          <w:szCs w:val="23"/>
        </w:rPr>
        <w:t>J. Piri, P. Mohapatra, and R. Dey, “</w:t>
      </w:r>
      <w:proofErr w:type="spellStart"/>
      <w:r w:rsidRPr="000013D3">
        <w:rPr>
          <w:szCs w:val="23"/>
        </w:rPr>
        <w:t>Fetal</w:t>
      </w:r>
      <w:proofErr w:type="spellEnd"/>
      <w:r w:rsidRPr="000013D3">
        <w:rPr>
          <w:szCs w:val="23"/>
        </w:rPr>
        <w:t xml:space="preserve"> health status classification using MOGA-CD based feature selection approach,” in </w:t>
      </w:r>
      <w:r w:rsidRPr="000013D3">
        <w:rPr>
          <w:i/>
          <w:iCs/>
          <w:szCs w:val="23"/>
        </w:rPr>
        <w:t>Proc. 2020 IEEE International Conference on Electronics, Computing and Communication Technologies (CONECCT)</w:t>
      </w:r>
      <w:r w:rsidRPr="000013D3">
        <w:rPr>
          <w:szCs w:val="23"/>
        </w:rPr>
        <w:t>, 2020, pp. 1–6.</w:t>
      </w:r>
    </w:p>
    <w:p w14:paraId="3D7319FB" w14:textId="77777777" w:rsidR="00B00822" w:rsidRPr="000013D3" w:rsidRDefault="002B1907" w:rsidP="000013D3">
      <w:pPr>
        <w:numPr>
          <w:ilvl w:val="0"/>
          <w:numId w:val="6"/>
        </w:numPr>
        <w:spacing w:after="34"/>
        <w:ind w:right="0"/>
        <w:rPr>
          <w:szCs w:val="23"/>
        </w:rPr>
      </w:pPr>
      <w:r w:rsidRPr="000013D3">
        <w:rPr>
          <w:szCs w:val="23"/>
        </w:rPr>
        <w:t xml:space="preserve">A. Subasi, B. </w:t>
      </w:r>
      <w:proofErr w:type="spellStart"/>
      <w:r w:rsidRPr="000013D3">
        <w:rPr>
          <w:szCs w:val="23"/>
        </w:rPr>
        <w:t>Kadasa</w:t>
      </w:r>
      <w:proofErr w:type="spellEnd"/>
      <w:r w:rsidRPr="000013D3">
        <w:rPr>
          <w:szCs w:val="23"/>
        </w:rPr>
        <w:t xml:space="preserve">, and E. Kremic, “Classification of the </w:t>
      </w:r>
      <w:proofErr w:type="spellStart"/>
      <w:r w:rsidRPr="000013D3">
        <w:rPr>
          <w:szCs w:val="23"/>
        </w:rPr>
        <w:t>cardiotocogram</w:t>
      </w:r>
      <w:proofErr w:type="spellEnd"/>
      <w:r w:rsidRPr="000013D3">
        <w:rPr>
          <w:szCs w:val="23"/>
        </w:rPr>
        <w:t xml:space="preserve"> data for anticipation of </w:t>
      </w:r>
      <w:proofErr w:type="spellStart"/>
      <w:r w:rsidRPr="000013D3">
        <w:rPr>
          <w:szCs w:val="23"/>
        </w:rPr>
        <w:t>fetal</w:t>
      </w:r>
      <w:proofErr w:type="spellEnd"/>
      <w:r w:rsidRPr="000013D3">
        <w:rPr>
          <w:szCs w:val="23"/>
        </w:rPr>
        <w:t xml:space="preserve"> risks using bagging ensemble classifier,” </w:t>
      </w:r>
      <w:r w:rsidRPr="000013D3">
        <w:rPr>
          <w:i/>
          <w:iCs/>
          <w:szCs w:val="23"/>
        </w:rPr>
        <w:t>Procedia Computer Science</w:t>
      </w:r>
      <w:r w:rsidRPr="000013D3">
        <w:rPr>
          <w:szCs w:val="23"/>
        </w:rPr>
        <w:t xml:space="preserve">, vol. 168, pp. 34–39, 2020. </w:t>
      </w:r>
    </w:p>
    <w:p w14:paraId="430257E5" w14:textId="794093CD" w:rsidR="00074573" w:rsidRPr="000013D3" w:rsidRDefault="00B00822" w:rsidP="000013D3">
      <w:pPr>
        <w:numPr>
          <w:ilvl w:val="0"/>
          <w:numId w:val="6"/>
        </w:numPr>
        <w:spacing w:after="34"/>
        <w:ind w:right="0"/>
        <w:rPr>
          <w:szCs w:val="23"/>
        </w:rPr>
      </w:pPr>
      <w:r w:rsidRPr="000013D3">
        <w:rPr>
          <w:szCs w:val="23"/>
        </w:rPr>
        <w:t xml:space="preserve">Y. Chen, A. Guo, Q. Chen, B. Quan, G. Liu, L. Li, J. Hong, H. Wei, and Z. Hao, “Intelligent classification of antepartum cardiotocography model based on deep forest,” </w:t>
      </w:r>
      <w:r w:rsidRPr="000013D3">
        <w:rPr>
          <w:i/>
          <w:iCs/>
          <w:szCs w:val="23"/>
        </w:rPr>
        <w:t>Biomedical Signal Processing and Control</w:t>
      </w:r>
      <w:r w:rsidRPr="000013D3">
        <w:rPr>
          <w:szCs w:val="23"/>
        </w:rPr>
        <w:t>, vol. 67, p. 102555, 2021.</w:t>
      </w:r>
    </w:p>
    <w:p w14:paraId="0596739A" w14:textId="77777777" w:rsidR="00B00822" w:rsidRPr="000013D3" w:rsidRDefault="00B00822" w:rsidP="000013D3">
      <w:pPr>
        <w:numPr>
          <w:ilvl w:val="0"/>
          <w:numId w:val="6"/>
        </w:numPr>
        <w:spacing w:after="31"/>
        <w:ind w:right="0"/>
        <w:rPr>
          <w:szCs w:val="23"/>
        </w:rPr>
      </w:pPr>
      <w:r w:rsidRPr="000013D3">
        <w:rPr>
          <w:szCs w:val="23"/>
        </w:rPr>
        <w:t xml:space="preserve">R. Zeng, Y. Lu, S. Long, C. Wang, and J. Bai, “Cardiotocography signal abnormality classification using time-frequency features and ensemble cost-sensitive SVM classifier,” </w:t>
      </w:r>
      <w:r w:rsidRPr="000013D3">
        <w:rPr>
          <w:i/>
          <w:iCs/>
          <w:szCs w:val="23"/>
        </w:rPr>
        <w:t>Computers in Biology and Medicine</w:t>
      </w:r>
      <w:r w:rsidRPr="000013D3">
        <w:rPr>
          <w:szCs w:val="23"/>
        </w:rPr>
        <w:t>, vol. 130, p. 104218, 2021.</w:t>
      </w:r>
    </w:p>
    <w:p w14:paraId="7473AD60" w14:textId="77777777" w:rsidR="00A3259B" w:rsidRPr="000013D3" w:rsidRDefault="00A3259B" w:rsidP="000013D3">
      <w:pPr>
        <w:numPr>
          <w:ilvl w:val="0"/>
          <w:numId w:val="6"/>
        </w:numPr>
        <w:spacing w:after="30"/>
        <w:ind w:right="0"/>
        <w:rPr>
          <w:szCs w:val="23"/>
        </w:rPr>
      </w:pPr>
      <w:r w:rsidRPr="000013D3">
        <w:rPr>
          <w:szCs w:val="23"/>
        </w:rPr>
        <w:t xml:space="preserve">K. N. R. Sree, G. Jotheeswaran, and D. Chitradevi, “Predicting </w:t>
      </w:r>
      <w:proofErr w:type="spellStart"/>
      <w:r w:rsidRPr="000013D3">
        <w:rPr>
          <w:szCs w:val="23"/>
        </w:rPr>
        <w:t>fetal</w:t>
      </w:r>
      <w:proofErr w:type="spellEnd"/>
      <w:r w:rsidRPr="000013D3">
        <w:rPr>
          <w:szCs w:val="23"/>
        </w:rPr>
        <w:t xml:space="preserve"> health: A machine learning approach using Random Forest algorithm,” in </w:t>
      </w:r>
      <w:r w:rsidRPr="000013D3">
        <w:rPr>
          <w:i/>
          <w:iCs/>
          <w:szCs w:val="23"/>
        </w:rPr>
        <w:t>Proc. 2023 International Conference on Artificial Intelligence Innovation in Healthcare Industries (ICAIIHI)</w:t>
      </w:r>
      <w:r w:rsidRPr="000013D3">
        <w:rPr>
          <w:szCs w:val="23"/>
        </w:rPr>
        <w:t>, vol. 1, pp. 1–6, 2023.</w:t>
      </w:r>
    </w:p>
    <w:p w14:paraId="1D1439B6" w14:textId="77777777" w:rsidR="001A76BB" w:rsidRPr="000013D3" w:rsidRDefault="00A3259B" w:rsidP="000013D3">
      <w:pPr>
        <w:numPr>
          <w:ilvl w:val="0"/>
          <w:numId w:val="6"/>
        </w:numPr>
        <w:spacing w:after="55"/>
        <w:ind w:right="0"/>
        <w:rPr>
          <w:szCs w:val="23"/>
        </w:rPr>
      </w:pPr>
      <w:r w:rsidRPr="000013D3">
        <w:rPr>
          <w:szCs w:val="23"/>
        </w:rPr>
        <w:t xml:space="preserve">A. Kuzu and Y. </w:t>
      </w:r>
      <w:proofErr w:type="spellStart"/>
      <w:r w:rsidRPr="000013D3">
        <w:rPr>
          <w:szCs w:val="23"/>
        </w:rPr>
        <w:t>Santur</w:t>
      </w:r>
      <w:proofErr w:type="spellEnd"/>
      <w:r w:rsidRPr="000013D3">
        <w:rPr>
          <w:szCs w:val="23"/>
        </w:rPr>
        <w:t xml:space="preserve">, “Early diagnosis and classification of </w:t>
      </w:r>
      <w:proofErr w:type="spellStart"/>
      <w:r w:rsidRPr="000013D3">
        <w:rPr>
          <w:szCs w:val="23"/>
        </w:rPr>
        <w:t>fetal</w:t>
      </w:r>
      <w:proofErr w:type="spellEnd"/>
      <w:r w:rsidRPr="000013D3">
        <w:rPr>
          <w:szCs w:val="23"/>
        </w:rPr>
        <w:t xml:space="preserve"> health status from a </w:t>
      </w:r>
      <w:proofErr w:type="spellStart"/>
      <w:r w:rsidRPr="000013D3">
        <w:rPr>
          <w:szCs w:val="23"/>
        </w:rPr>
        <w:t>fetal</w:t>
      </w:r>
      <w:proofErr w:type="spellEnd"/>
      <w:r w:rsidRPr="000013D3">
        <w:rPr>
          <w:szCs w:val="23"/>
        </w:rPr>
        <w:t xml:space="preserve"> cardiotocography dataset using ensemble learning,” </w:t>
      </w:r>
      <w:r w:rsidRPr="000013D3">
        <w:rPr>
          <w:i/>
          <w:iCs/>
          <w:szCs w:val="23"/>
        </w:rPr>
        <w:t>Diagnostics</w:t>
      </w:r>
      <w:r w:rsidRPr="000013D3">
        <w:rPr>
          <w:szCs w:val="23"/>
        </w:rPr>
        <w:t>, vol. 13, no. 15, p. 2471, 2023.</w:t>
      </w:r>
    </w:p>
    <w:p w14:paraId="32F93EDB" w14:textId="316EFA2A" w:rsidR="001A76BB" w:rsidRPr="000013D3" w:rsidRDefault="00A3259B" w:rsidP="000013D3">
      <w:pPr>
        <w:numPr>
          <w:ilvl w:val="0"/>
          <w:numId w:val="6"/>
        </w:numPr>
        <w:spacing w:after="55"/>
        <w:ind w:right="0"/>
        <w:rPr>
          <w:szCs w:val="23"/>
        </w:rPr>
      </w:pPr>
      <w:r w:rsidRPr="000013D3">
        <w:rPr>
          <w:szCs w:val="23"/>
        </w:rPr>
        <w:t xml:space="preserve">Y. Salini, S. N. Mohanty, J. V. N. Ramesh, M. Yang, and M. M. V. </w:t>
      </w:r>
      <w:proofErr w:type="spellStart"/>
      <w:r w:rsidRPr="000013D3">
        <w:rPr>
          <w:szCs w:val="23"/>
        </w:rPr>
        <w:t>Chalapathi</w:t>
      </w:r>
      <w:proofErr w:type="spellEnd"/>
      <w:r w:rsidRPr="000013D3">
        <w:rPr>
          <w:szCs w:val="23"/>
        </w:rPr>
        <w:t xml:space="preserve">, “Cardiotocography Data Analysis for </w:t>
      </w:r>
      <w:proofErr w:type="spellStart"/>
      <w:r w:rsidRPr="000013D3">
        <w:rPr>
          <w:szCs w:val="23"/>
        </w:rPr>
        <w:t>Fetal</w:t>
      </w:r>
      <w:proofErr w:type="spellEnd"/>
      <w:r w:rsidRPr="000013D3">
        <w:rPr>
          <w:szCs w:val="23"/>
        </w:rPr>
        <w:t xml:space="preserve"> Health Classification </w:t>
      </w:r>
      <w:r w:rsidRPr="000013D3">
        <w:rPr>
          <w:szCs w:val="23"/>
        </w:rPr>
        <w:lastRenderedPageBreak/>
        <w:t xml:space="preserve">Using Machine Learning Models,” </w:t>
      </w:r>
      <w:r w:rsidRPr="000013D3">
        <w:rPr>
          <w:i/>
          <w:iCs/>
          <w:szCs w:val="23"/>
        </w:rPr>
        <w:t>IEEE Access</w:t>
      </w:r>
      <w:r w:rsidRPr="000013D3">
        <w:rPr>
          <w:szCs w:val="23"/>
        </w:rPr>
        <w:t>, 2024</w:t>
      </w:r>
      <w:r w:rsidR="00AA61F7" w:rsidRPr="000013D3">
        <w:rPr>
          <w:szCs w:val="23"/>
        </w:rPr>
        <w:t>.</w:t>
      </w:r>
    </w:p>
    <w:p w14:paraId="762B4B73" w14:textId="77777777" w:rsidR="001A76BB" w:rsidRPr="000013D3" w:rsidRDefault="001A76BB" w:rsidP="000013D3">
      <w:pPr>
        <w:numPr>
          <w:ilvl w:val="0"/>
          <w:numId w:val="6"/>
        </w:numPr>
        <w:spacing w:after="55"/>
        <w:ind w:right="0"/>
        <w:rPr>
          <w:szCs w:val="23"/>
        </w:rPr>
      </w:pPr>
      <w:r w:rsidRPr="000013D3">
        <w:rPr>
          <w:szCs w:val="23"/>
        </w:rPr>
        <w:t xml:space="preserve">M. O’Sullivan, T. Gabruseva, G. Boylan, M. O’Riordan, G. Lightbody, and W. Marnane, “Classification of </w:t>
      </w:r>
      <w:proofErr w:type="spellStart"/>
      <w:r w:rsidRPr="000013D3">
        <w:rPr>
          <w:szCs w:val="23"/>
        </w:rPr>
        <w:t>Fetal</w:t>
      </w:r>
      <w:proofErr w:type="spellEnd"/>
      <w:r w:rsidRPr="000013D3">
        <w:rPr>
          <w:szCs w:val="23"/>
        </w:rPr>
        <w:t xml:space="preserve"> Compromise During Labour: Signal Processing and Feature Engineering of the Cardiotocograph,” </w:t>
      </w:r>
      <w:proofErr w:type="spellStart"/>
      <w:r w:rsidRPr="000013D3">
        <w:rPr>
          <w:i/>
          <w:iCs/>
          <w:szCs w:val="23"/>
        </w:rPr>
        <w:t>arXiv</w:t>
      </w:r>
      <w:proofErr w:type="spellEnd"/>
      <w:r w:rsidRPr="000013D3">
        <w:rPr>
          <w:i/>
          <w:iCs/>
          <w:szCs w:val="23"/>
        </w:rPr>
        <w:t xml:space="preserve"> preprint arXiv:2111.00517</w:t>
      </w:r>
      <w:r w:rsidRPr="000013D3">
        <w:rPr>
          <w:szCs w:val="23"/>
        </w:rPr>
        <w:t>, 2021.</w:t>
      </w:r>
    </w:p>
    <w:p w14:paraId="77C4BB0C" w14:textId="76D701DA" w:rsidR="001A76BB" w:rsidRPr="000013D3" w:rsidRDefault="00AA61F7" w:rsidP="000013D3">
      <w:pPr>
        <w:numPr>
          <w:ilvl w:val="0"/>
          <w:numId w:val="6"/>
        </w:numPr>
        <w:spacing w:after="55"/>
        <w:ind w:right="0"/>
        <w:rPr>
          <w:szCs w:val="23"/>
        </w:rPr>
      </w:pPr>
      <w:r w:rsidRPr="000013D3">
        <w:rPr>
          <w:szCs w:val="23"/>
        </w:rPr>
        <w:t xml:space="preserve">M. J. Khan, M. </w:t>
      </w:r>
      <w:proofErr w:type="spellStart"/>
      <w:r w:rsidRPr="000013D3">
        <w:rPr>
          <w:szCs w:val="23"/>
        </w:rPr>
        <w:t>Vatish</w:t>
      </w:r>
      <w:proofErr w:type="spellEnd"/>
      <w:r w:rsidRPr="000013D3">
        <w:rPr>
          <w:szCs w:val="23"/>
        </w:rPr>
        <w:t>, and G. D. Jones, “</w:t>
      </w:r>
      <w:proofErr w:type="spellStart"/>
      <w:r w:rsidRPr="000013D3">
        <w:rPr>
          <w:szCs w:val="23"/>
        </w:rPr>
        <w:t>PatchCTG</w:t>
      </w:r>
      <w:proofErr w:type="spellEnd"/>
      <w:r w:rsidRPr="000013D3">
        <w:rPr>
          <w:szCs w:val="23"/>
        </w:rPr>
        <w:t xml:space="preserve">: Patch Cardiotocography Transformer for Antepartum </w:t>
      </w:r>
      <w:proofErr w:type="spellStart"/>
      <w:r w:rsidRPr="000013D3">
        <w:rPr>
          <w:szCs w:val="23"/>
        </w:rPr>
        <w:t>Fetal</w:t>
      </w:r>
      <w:proofErr w:type="spellEnd"/>
      <w:r w:rsidRPr="000013D3">
        <w:rPr>
          <w:szCs w:val="23"/>
        </w:rPr>
        <w:t xml:space="preserve"> Health Monitoring,” </w:t>
      </w:r>
      <w:proofErr w:type="spellStart"/>
      <w:r w:rsidRPr="000013D3">
        <w:rPr>
          <w:i/>
          <w:iCs/>
          <w:szCs w:val="23"/>
        </w:rPr>
        <w:t>arXiv</w:t>
      </w:r>
      <w:proofErr w:type="spellEnd"/>
      <w:r w:rsidRPr="000013D3">
        <w:rPr>
          <w:i/>
          <w:iCs/>
          <w:szCs w:val="23"/>
        </w:rPr>
        <w:t xml:space="preserve"> preprint arXiv:2411.07796</w:t>
      </w:r>
      <w:r w:rsidRPr="000013D3">
        <w:rPr>
          <w:szCs w:val="23"/>
        </w:rPr>
        <w:t>, 2024.</w:t>
      </w:r>
    </w:p>
    <w:p w14:paraId="272F1FAB" w14:textId="77777777" w:rsidR="00DA74CF" w:rsidRPr="000013D3" w:rsidRDefault="00AA61F7" w:rsidP="000013D3">
      <w:pPr>
        <w:numPr>
          <w:ilvl w:val="0"/>
          <w:numId w:val="6"/>
        </w:numPr>
        <w:spacing w:after="55"/>
        <w:ind w:right="0"/>
        <w:rPr>
          <w:szCs w:val="23"/>
        </w:rPr>
      </w:pPr>
      <w:r w:rsidRPr="000013D3">
        <w:rPr>
          <w:szCs w:val="23"/>
        </w:rPr>
        <w:t xml:space="preserve">F. Francis </w:t>
      </w:r>
      <w:r w:rsidRPr="000013D3">
        <w:rPr>
          <w:i/>
          <w:iCs/>
          <w:szCs w:val="23"/>
        </w:rPr>
        <w:t>et al.</w:t>
      </w:r>
      <w:r w:rsidRPr="000013D3">
        <w:rPr>
          <w:szCs w:val="23"/>
        </w:rPr>
        <w:t xml:space="preserve">, “Machine Learning on Cardiotocography Data to Classify </w:t>
      </w:r>
      <w:proofErr w:type="spellStart"/>
      <w:r w:rsidRPr="000013D3">
        <w:rPr>
          <w:szCs w:val="23"/>
        </w:rPr>
        <w:t>Fetal</w:t>
      </w:r>
      <w:proofErr w:type="spellEnd"/>
      <w:r w:rsidRPr="000013D3">
        <w:rPr>
          <w:szCs w:val="23"/>
        </w:rPr>
        <w:t xml:space="preserve"> Compromise: A Systematic Review,” </w:t>
      </w:r>
      <w:r w:rsidRPr="000013D3">
        <w:rPr>
          <w:i/>
          <w:iCs/>
          <w:szCs w:val="23"/>
        </w:rPr>
        <w:t>Computers in Biology and Medicine</w:t>
      </w:r>
      <w:r w:rsidRPr="000013D3">
        <w:rPr>
          <w:szCs w:val="23"/>
        </w:rPr>
        <w:t>, vol. 176, 2024, Art. no. 108507.</w:t>
      </w:r>
    </w:p>
    <w:p w14:paraId="504A5ABA" w14:textId="77777777" w:rsidR="00DA74CF" w:rsidRPr="000013D3" w:rsidRDefault="00AA61F7" w:rsidP="000013D3">
      <w:pPr>
        <w:numPr>
          <w:ilvl w:val="0"/>
          <w:numId w:val="6"/>
        </w:numPr>
        <w:spacing w:after="55"/>
        <w:ind w:right="0"/>
        <w:rPr>
          <w:szCs w:val="23"/>
        </w:rPr>
      </w:pPr>
      <w:r w:rsidRPr="000013D3">
        <w:rPr>
          <w:szCs w:val="23"/>
        </w:rPr>
        <w:t xml:space="preserve">N. </w:t>
      </w:r>
      <w:proofErr w:type="spellStart"/>
      <w:r w:rsidRPr="000013D3">
        <w:rPr>
          <w:szCs w:val="23"/>
        </w:rPr>
        <w:t>Rahmayanti</w:t>
      </w:r>
      <w:proofErr w:type="spellEnd"/>
      <w:r w:rsidRPr="000013D3">
        <w:rPr>
          <w:szCs w:val="23"/>
        </w:rPr>
        <w:t xml:space="preserve"> </w:t>
      </w:r>
      <w:r w:rsidRPr="000013D3">
        <w:rPr>
          <w:i/>
          <w:iCs/>
          <w:szCs w:val="23"/>
        </w:rPr>
        <w:t>et al.</w:t>
      </w:r>
      <w:r w:rsidRPr="000013D3">
        <w:rPr>
          <w:szCs w:val="23"/>
        </w:rPr>
        <w:t xml:space="preserve">, “Comparison of Machine Learning Algorithms to Classify </w:t>
      </w:r>
      <w:proofErr w:type="spellStart"/>
      <w:r w:rsidRPr="000013D3">
        <w:rPr>
          <w:szCs w:val="23"/>
        </w:rPr>
        <w:t>Fetal</w:t>
      </w:r>
      <w:proofErr w:type="spellEnd"/>
      <w:r w:rsidRPr="000013D3">
        <w:rPr>
          <w:szCs w:val="23"/>
        </w:rPr>
        <w:t xml:space="preserve"> Health,” </w:t>
      </w:r>
      <w:r w:rsidRPr="000013D3">
        <w:rPr>
          <w:i/>
          <w:iCs/>
          <w:szCs w:val="23"/>
        </w:rPr>
        <w:t>Procedia Computer Science</w:t>
      </w:r>
      <w:r w:rsidRPr="000013D3">
        <w:rPr>
          <w:szCs w:val="23"/>
        </w:rPr>
        <w:t>, vol. 197, pp. 162–169, 2022.</w:t>
      </w:r>
    </w:p>
    <w:p w14:paraId="472616B0" w14:textId="319C3281" w:rsidR="00DA74CF" w:rsidRPr="000013D3" w:rsidRDefault="00DA74CF" w:rsidP="000013D3">
      <w:pPr>
        <w:numPr>
          <w:ilvl w:val="0"/>
          <w:numId w:val="6"/>
        </w:numPr>
        <w:spacing w:after="55"/>
        <w:ind w:right="0"/>
        <w:rPr>
          <w:szCs w:val="23"/>
        </w:rPr>
      </w:pPr>
      <w:r w:rsidRPr="000013D3">
        <w:rPr>
          <w:szCs w:val="23"/>
        </w:rPr>
        <w:t xml:space="preserve">J. Piri and P. Mohapatra, “Exploring </w:t>
      </w:r>
      <w:proofErr w:type="spellStart"/>
      <w:r w:rsidRPr="000013D3">
        <w:rPr>
          <w:szCs w:val="23"/>
        </w:rPr>
        <w:t>fetal</w:t>
      </w:r>
      <w:proofErr w:type="spellEnd"/>
      <w:r w:rsidRPr="000013D3">
        <w:rPr>
          <w:szCs w:val="23"/>
        </w:rPr>
        <w:t xml:space="preserve"> health status using an </w:t>
      </w:r>
      <w:proofErr w:type="gramStart"/>
      <w:r w:rsidRPr="000013D3">
        <w:rPr>
          <w:szCs w:val="23"/>
        </w:rPr>
        <w:t>association based</w:t>
      </w:r>
      <w:proofErr w:type="gramEnd"/>
      <w:r w:rsidRPr="000013D3">
        <w:rPr>
          <w:szCs w:val="23"/>
        </w:rPr>
        <w:t xml:space="preserve"> classification approach,” in </w:t>
      </w:r>
      <w:r w:rsidRPr="000013D3">
        <w:rPr>
          <w:i/>
          <w:iCs/>
          <w:szCs w:val="23"/>
        </w:rPr>
        <w:t>Proc. 2019 International Conference on Information Technology (ICIT)</w:t>
      </w:r>
      <w:r w:rsidRPr="000013D3">
        <w:rPr>
          <w:szCs w:val="23"/>
        </w:rPr>
        <w:t>, 2019, pp. 166–171.</w:t>
      </w:r>
    </w:p>
    <w:p w14:paraId="6CB71824" w14:textId="68ECF758" w:rsidR="00DA74CF" w:rsidRPr="000013D3" w:rsidRDefault="00DA74CF" w:rsidP="000013D3">
      <w:pPr>
        <w:numPr>
          <w:ilvl w:val="0"/>
          <w:numId w:val="6"/>
        </w:numPr>
        <w:spacing w:after="55"/>
        <w:ind w:right="0"/>
        <w:rPr>
          <w:szCs w:val="23"/>
        </w:rPr>
      </w:pPr>
      <w:r w:rsidRPr="000013D3">
        <w:rPr>
          <w:szCs w:val="23"/>
        </w:rPr>
        <w:t>S. Das, H. Mukherjee, K. Roy, and C. K. Saha, “</w:t>
      </w:r>
      <w:proofErr w:type="spellStart"/>
      <w:r w:rsidRPr="000013D3">
        <w:rPr>
          <w:szCs w:val="23"/>
        </w:rPr>
        <w:t>Fetal</w:t>
      </w:r>
      <w:proofErr w:type="spellEnd"/>
      <w:r w:rsidRPr="000013D3">
        <w:rPr>
          <w:szCs w:val="23"/>
        </w:rPr>
        <w:t xml:space="preserve"> Health Classification from Cardiotocograph for Both Stages of Labor—A Soft-Computing-Based Approach,” </w:t>
      </w:r>
      <w:r w:rsidRPr="000013D3">
        <w:rPr>
          <w:i/>
          <w:iCs/>
          <w:szCs w:val="23"/>
        </w:rPr>
        <w:t>Diagnostics</w:t>
      </w:r>
      <w:r w:rsidRPr="000013D3">
        <w:rPr>
          <w:szCs w:val="23"/>
        </w:rPr>
        <w:t>, vol. 13, no. 5, p. 858, 2023.</w:t>
      </w:r>
    </w:p>
    <w:p w14:paraId="490AE3E3" w14:textId="0F90CF3D" w:rsidR="00DA74CF" w:rsidRPr="000013D3" w:rsidRDefault="00E6081D" w:rsidP="000013D3">
      <w:pPr>
        <w:numPr>
          <w:ilvl w:val="0"/>
          <w:numId w:val="6"/>
        </w:numPr>
        <w:spacing w:after="55"/>
        <w:ind w:right="0"/>
        <w:rPr>
          <w:szCs w:val="23"/>
        </w:rPr>
      </w:pPr>
      <w:r w:rsidRPr="000013D3">
        <w:rPr>
          <w:szCs w:val="23"/>
        </w:rPr>
        <w:t xml:space="preserve">A. </w:t>
      </w:r>
      <w:proofErr w:type="spellStart"/>
      <w:r w:rsidRPr="000013D3">
        <w:rPr>
          <w:szCs w:val="23"/>
        </w:rPr>
        <w:t>Mehbodniya</w:t>
      </w:r>
      <w:proofErr w:type="spellEnd"/>
      <w:r w:rsidRPr="000013D3">
        <w:rPr>
          <w:szCs w:val="23"/>
        </w:rPr>
        <w:t xml:space="preserve">, A. J. P. Lazar, J. Webber, D. K. Sharma, S. </w:t>
      </w:r>
      <w:proofErr w:type="spellStart"/>
      <w:r w:rsidRPr="000013D3">
        <w:rPr>
          <w:szCs w:val="23"/>
        </w:rPr>
        <w:t>Jayagopalan</w:t>
      </w:r>
      <w:proofErr w:type="spellEnd"/>
      <w:r w:rsidRPr="000013D3">
        <w:rPr>
          <w:szCs w:val="23"/>
        </w:rPr>
        <w:t xml:space="preserve">, K. Kousalya, P. Singh, R. Rajan, S. Pandya, and S. </w:t>
      </w:r>
      <w:proofErr w:type="spellStart"/>
      <w:r w:rsidRPr="000013D3">
        <w:rPr>
          <w:szCs w:val="23"/>
        </w:rPr>
        <w:t>Sengan</w:t>
      </w:r>
      <w:proofErr w:type="spellEnd"/>
      <w:r w:rsidRPr="000013D3">
        <w:rPr>
          <w:szCs w:val="23"/>
        </w:rPr>
        <w:t>, “</w:t>
      </w:r>
      <w:proofErr w:type="spellStart"/>
      <w:r w:rsidRPr="000013D3">
        <w:rPr>
          <w:szCs w:val="23"/>
        </w:rPr>
        <w:t>Fetal</w:t>
      </w:r>
      <w:proofErr w:type="spellEnd"/>
      <w:r w:rsidRPr="000013D3">
        <w:rPr>
          <w:szCs w:val="23"/>
        </w:rPr>
        <w:t xml:space="preserve"> Health Classification from Cardiotocographic Data Using Machine Learning,” </w:t>
      </w:r>
      <w:r w:rsidRPr="000013D3">
        <w:rPr>
          <w:i/>
          <w:iCs/>
          <w:szCs w:val="23"/>
        </w:rPr>
        <w:t>Expert Systems</w:t>
      </w:r>
      <w:r w:rsidRPr="000013D3">
        <w:rPr>
          <w:szCs w:val="23"/>
        </w:rPr>
        <w:t>, vol. 39, no. 6, Art. no. e12899, 2022.</w:t>
      </w:r>
    </w:p>
    <w:p w14:paraId="3DA6BF5D" w14:textId="230C32C4" w:rsidR="00E6081D" w:rsidRPr="000013D3" w:rsidRDefault="00E6081D" w:rsidP="000013D3">
      <w:pPr>
        <w:numPr>
          <w:ilvl w:val="0"/>
          <w:numId w:val="6"/>
        </w:numPr>
        <w:spacing w:after="55"/>
        <w:ind w:right="0"/>
        <w:rPr>
          <w:szCs w:val="23"/>
        </w:rPr>
      </w:pPr>
      <w:r w:rsidRPr="000013D3">
        <w:rPr>
          <w:szCs w:val="23"/>
        </w:rPr>
        <w:t xml:space="preserve">A. </w:t>
      </w:r>
      <w:proofErr w:type="spellStart"/>
      <w:r w:rsidRPr="000013D3">
        <w:rPr>
          <w:szCs w:val="23"/>
        </w:rPr>
        <w:t>Mehbodniya</w:t>
      </w:r>
      <w:proofErr w:type="spellEnd"/>
      <w:r w:rsidRPr="000013D3">
        <w:rPr>
          <w:szCs w:val="23"/>
        </w:rPr>
        <w:t xml:space="preserve">, A. J. P. Lazar, J. Webber, D. K. Sharma, S. </w:t>
      </w:r>
      <w:proofErr w:type="spellStart"/>
      <w:r w:rsidRPr="000013D3">
        <w:rPr>
          <w:szCs w:val="23"/>
        </w:rPr>
        <w:t>Jayagopalan</w:t>
      </w:r>
      <w:proofErr w:type="spellEnd"/>
      <w:r w:rsidRPr="000013D3">
        <w:rPr>
          <w:szCs w:val="23"/>
        </w:rPr>
        <w:t xml:space="preserve">, K. Kousalya, P. Singh, R. Rajan, S. Pandya, and S. </w:t>
      </w:r>
      <w:proofErr w:type="spellStart"/>
      <w:r w:rsidRPr="000013D3">
        <w:rPr>
          <w:szCs w:val="23"/>
        </w:rPr>
        <w:t>Sengan</w:t>
      </w:r>
      <w:proofErr w:type="spellEnd"/>
      <w:r w:rsidRPr="000013D3">
        <w:rPr>
          <w:szCs w:val="23"/>
        </w:rPr>
        <w:t>, “</w:t>
      </w:r>
      <w:proofErr w:type="spellStart"/>
      <w:r w:rsidRPr="000013D3">
        <w:rPr>
          <w:szCs w:val="23"/>
        </w:rPr>
        <w:t>Fetal</w:t>
      </w:r>
      <w:proofErr w:type="spellEnd"/>
      <w:r w:rsidRPr="000013D3">
        <w:rPr>
          <w:szCs w:val="23"/>
        </w:rPr>
        <w:t xml:space="preserve"> Health Classification from Cardiotocographic Data Using Machine Learning,” </w:t>
      </w:r>
      <w:r w:rsidRPr="000013D3">
        <w:rPr>
          <w:i/>
          <w:iCs/>
          <w:szCs w:val="23"/>
        </w:rPr>
        <w:t>Expert Systems</w:t>
      </w:r>
      <w:r w:rsidRPr="000013D3">
        <w:rPr>
          <w:szCs w:val="23"/>
        </w:rPr>
        <w:t>, vol. 39, no. 6, Art. no. e12899, 2022.</w:t>
      </w:r>
    </w:p>
    <w:p w14:paraId="6614AA56" w14:textId="5CB4135F" w:rsidR="00E6081D" w:rsidRPr="000013D3" w:rsidRDefault="00E6081D" w:rsidP="000013D3">
      <w:pPr>
        <w:numPr>
          <w:ilvl w:val="0"/>
          <w:numId w:val="6"/>
        </w:numPr>
        <w:spacing w:after="55"/>
        <w:ind w:right="0"/>
        <w:rPr>
          <w:szCs w:val="23"/>
        </w:rPr>
      </w:pPr>
      <w:r w:rsidRPr="000013D3">
        <w:rPr>
          <w:szCs w:val="23"/>
        </w:rPr>
        <w:t xml:space="preserve">A. Kuzu and Y. </w:t>
      </w:r>
      <w:proofErr w:type="spellStart"/>
      <w:r w:rsidRPr="000013D3">
        <w:rPr>
          <w:szCs w:val="23"/>
        </w:rPr>
        <w:t>Santur</w:t>
      </w:r>
      <w:proofErr w:type="spellEnd"/>
      <w:r w:rsidRPr="000013D3">
        <w:rPr>
          <w:szCs w:val="23"/>
        </w:rPr>
        <w:t xml:space="preserve">, “Early Diagnosis and Classification of </w:t>
      </w:r>
      <w:proofErr w:type="spellStart"/>
      <w:r w:rsidRPr="000013D3">
        <w:rPr>
          <w:szCs w:val="23"/>
        </w:rPr>
        <w:t>Fetal</w:t>
      </w:r>
      <w:proofErr w:type="spellEnd"/>
      <w:r w:rsidRPr="000013D3">
        <w:rPr>
          <w:szCs w:val="23"/>
        </w:rPr>
        <w:t xml:space="preserve"> Health Status from a </w:t>
      </w:r>
      <w:proofErr w:type="spellStart"/>
      <w:r w:rsidRPr="000013D3">
        <w:rPr>
          <w:szCs w:val="23"/>
        </w:rPr>
        <w:t>Fetal</w:t>
      </w:r>
      <w:proofErr w:type="spellEnd"/>
      <w:r w:rsidRPr="000013D3">
        <w:rPr>
          <w:szCs w:val="23"/>
        </w:rPr>
        <w:t xml:space="preserve"> Cardiotocography Dataset Using Ensemble Learning,” </w:t>
      </w:r>
      <w:r w:rsidRPr="000013D3">
        <w:rPr>
          <w:i/>
          <w:iCs/>
          <w:szCs w:val="23"/>
        </w:rPr>
        <w:t>Diagnostics</w:t>
      </w:r>
      <w:r w:rsidRPr="000013D3">
        <w:rPr>
          <w:szCs w:val="23"/>
        </w:rPr>
        <w:t>, vol. 13, no. 15, p. 2471, 2023.</w:t>
      </w:r>
    </w:p>
    <w:p w14:paraId="6C3E73EE" w14:textId="2AF219F9" w:rsidR="00E6081D" w:rsidRPr="000013D3" w:rsidRDefault="00E6081D" w:rsidP="000013D3">
      <w:pPr>
        <w:numPr>
          <w:ilvl w:val="0"/>
          <w:numId w:val="6"/>
        </w:numPr>
        <w:spacing w:after="55"/>
        <w:ind w:right="0"/>
        <w:rPr>
          <w:szCs w:val="23"/>
        </w:rPr>
      </w:pPr>
      <w:r w:rsidRPr="000013D3">
        <w:rPr>
          <w:szCs w:val="23"/>
        </w:rPr>
        <w:t xml:space="preserve">A. Kuzu and Y. </w:t>
      </w:r>
      <w:proofErr w:type="spellStart"/>
      <w:r w:rsidRPr="000013D3">
        <w:rPr>
          <w:szCs w:val="23"/>
        </w:rPr>
        <w:t>Santur</w:t>
      </w:r>
      <w:proofErr w:type="spellEnd"/>
      <w:r w:rsidRPr="000013D3">
        <w:rPr>
          <w:szCs w:val="23"/>
        </w:rPr>
        <w:t xml:space="preserve">, “Early Diagnosis and Classification of </w:t>
      </w:r>
      <w:proofErr w:type="spellStart"/>
      <w:r w:rsidRPr="000013D3">
        <w:rPr>
          <w:szCs w:val="23"/>
        </w:rPr>
        <w:t>Fetal</w:t>
      </w:r>
      <w:proofErr w:type="spellEnd"/>
      <w:r w:rsidRPr="000013D3">
        <w:rPr>
          <w:szCs w:val="23"/>
        </w:rPr>
        <w:t xml:space="preserve"> Health Status from a </w:t>
      </w:r>
      <w:proofErr w:type="spellStart"/>
      <w:r w:rsidRPr="000013D3">
        <w:rPr>
          <w:szCs w:val="23"/>
        </w:rPr>
        <w:t>Fetal</w:t>
      </w:r>
      <w:proofErr w:type="spellEnd"/>
      <w:r w:rsidRPr="000013D3">
        <w:rPr>
          <w:szCs w:val="23"/>
        </w:rPr>
        <w:t xml:space="preserve"> Cardiotocography Dataset Using Ensemble Learning,” </w:t>
      </w:r>
      <w:r w:rsidRPr="000013D3">
        <w:rPr>
          <w:i/>
          <w:iCs/>
          <w:szCs w:val="23"/>
        </w:rPr>
        <w:t>Diagnostics</w:t>
      </w:r>
      <w:r w:rsidRPr="000013D3">
        <w:rPr>
          <w:szCs w:val="23"/>
        </w:rPr>
        <w:t>, vol. 13, no. 15, p. 2471, 2023.</w:t>
      </w:r>
    </w:p>
    <w:p w14:paraId="3E9E6969" w14:textId="3E59987F" w:rsidR="00E6081D" w:rsidRPr="000013D3" w:rsidRDefault="007F61B8" w:rsidP="000013D3">
      <w:pPr>
        <w:numPr>
          <w:ilvl w:val="0"/>
          <w:numId w:val="6"/>
        </w:numPr>
        <w:spacing w:after="55"/>
        <w:ind w:right="0"/>
        <w:rPr>
          <w:szCs w:val="23"/>
        </w:rPr>
      </w:pPr>
      <w:r w:rsidRPr="000013D3">
        <w:rPr>
          <w:szCs w:val="23"/>
        </w:rPr>
        <w:t xml:space="preserve">R. K. Bhukya </w:t>
      </w:r>
      <w:r w:rsidRPr="000013D3">
        <w:rPr>
          <w:i/>
          <w:iCs/>
          <w:szCs w:val="23"/>
        </w:rPr>
        <w:t>et al.</w:t>
      </w:r>
      <w:r w:rsidRPr="000013D3">
        <w:rPr>
          <w:szCs w:val="23"/>
        </w:rPr>
        <w:t xml:space="preserve">, “Enhancing </w:t>
      </w:r>
      <w:proofErr w:type="spellStart"/>
      <w:r w:rsidRPr="000013D3">
        <w:rPr>
          <w:szCs w:val="23"/>
        </w:rPr>
        <w:t>Fetal</w:t>
      </w:r>
      <w:proofErr w:type="spellEnd"/>
      <w:r w:rsidRPr="000013D3">
        <w:rPr>
          <w:szCs w:val="23"/>
        </w:rPr>
        <w:t xml:space="preserve"> Health Classification: A Study on </w:t>
      </w:r>
      <w:proofErr w:type="spellStart"/>
      <w:r w:rsidRPr="000013D3">
        <w:rPr>
          <w:szCs w:val="23"/>
        </w:rPr>
        <w:t>Fetal</w:t>
      </w:r>
      <w:proofErr w:type="spellEnd"/>
      <w:r w:rsidRPr="000013D3">
        <w:rPr>
          <w:szCs w:val="23"/>
        </w:rPr>
        <w:t xml:space="preserve"> Cardiotocography Data Using Machine Learning and Deep Learning,” </w:t>
      </w:r>
      <w:r w:rsidRPr="000013D3">
        <w:rPr>
          <w:i/>
          <w:iCs/>
          <w:szCs w:val="23"/>
        </w:rPr>
        <w:t>Procedia Computer Science</w:t>
      </w:r>
      <w:r w:rsidRPr="000013D3">
        <w:rPr>
          <w:szCs w:val="23"/>
        </w:rPr>
        <w:t>, 2025.</w:t>
      </w:r>
    </w:p>
    <w:p w14:paraId="0B054361" w14:textId="1F4B168C" w:rsidR="007F61B8" w:rsidRPr="000013D3" w:rsidRDefault="007F61B8" w:rsidP="000013D3">
      <w:pPr>
        <w:numPr>
          <w:ilvl w:val="0"/>
          <w:numId w:val="6"/>
        </w:numPr>
        <w:spacing w:after="55"/>
        <w:ind w:right="0"/>
        <w:rPr>
          <w:szCs w:val="23"/>
        </w:rPr>
      </w:pPr>
      <w:proofErr w:type="spellStart"/>
      <w:r w:rsidRPr="000013D3">
        <w:rPr>
          <w:szCs w:val="23"/>
        </w:rPr>
        <w:t>IndiaAI</w:t>
      </w:r>
      <w:proofErr w:type="spellEnd"/>
      <w:r w:rsidRPr="000013D3">
        <w:rPr>
          <w:szCs w:val="23"/>
        </w:rPr>
        <w:t>, “</w:t>
      </w:r>
      <w:proofErr w:type="spellStart"/>
      <w:r w:rsidRPr="000013D3">
        <w:rPr>
          <w:szCs w:val="23"/>
        </w:rPr>
        <w:t>Fetal</w:t>
      </w:r>
      <w:proofErr w:type="spellEnd"/>
      <w:r w:rsidRPr="000013D3">
        <w:rPr>
          <w:szCs w:val="23"/>
        </w:rPr>
        <w:t xml:space="preserve"> Health Classification Using Machine Learning on Cardiotocography Data,” </w:t>
      </w:r>
      <w:proofErr w:type="spellStart"/>
      <w:r w:rsidRPr="000013D3">
        <w:rPr>
          <w:i/>
          <w:iCs/>
          <w:szCs w:val="23"/>
        </w:rPr>
        <w:t>IndiaAI</w:t>
      </w:r>
      <w:proofErr w:type="spellEnd"/>
      <w:r w:rsidRPr="000013D3">
        <w:rPr>
          <w:i/>
          <w:iCs/>
          <w:szCs w:val="23"/>
        </w:rPr>
        <w:t xml:space="preserve"> Case Study</w:t>
      </w:r>
      <w:r w:rsidRPr="000013D3">
        <w:rPr>
          <w:szCs w:val="23"/>
        </w:rPr>
        <w:t>, 2025.</w:t>
      </w:r>
    </w:p>
    <w:p w14:paraId="6CC51DE0" w14:textId="0BECE16C" w:rsidR="007F61B8" w:rsidRPr="000013D3" w:rsidRDefault="007F61B8" w:rsidP="000013D3">
      <w:pPr>
        <w:numPr>
          <w:ilvl w:val="0"/>
          <w:numId w:val="6"/>
        </w:numPr>
        <w:spacing w:after="55"/>
        <w:ind w:right="0"/>
        <w:rPr>
          <w:szCs w:val="23"/>
        </w:rPr>
      </w:pPr>
      <w:r w:rsidRPr="000013D3">
        <w:rPr>
          <w:szCs w:val="23"/>
        </w:rPr>
        <w:t xml:space="preserve">M. O’Sullivan, T. Gabruseva, G. Boylan, M. O’Riordan, G. Lightbody, and W. Marnane, “Classification of </w:t>
      </w:r>
      <w:proofErr w:type="spellStart"/>
      <w:r w:rsidRPr="000013D3">
        <w:rPr>
          <w:szCs w:val="23"/>
        </w:rPr>
        <w:t>Fetal</w:t>
      </w:r>
      <w:proofErr w:type="spellEnd"/>
      <w:r w:rsidRPr="000013D3">
        <w:rPr>
          <w:szCs w:val="23"/>
        </w:rPr>
        <w:t xml:space="preserve"> Compromise During Labour: Signal Processing and Feature Engineering of the Cardiotocograph,” </w:t>
      </w:r>
      <w:proofErr w:type="spellStart"/>
      <w:r w:rsidRPr="000013D3">
        <w:rPr>
          <w:i/>
          <w:iCs/>
          <w:szCs w:val="23"/>
        </w:rPr>
        <w:t>arXiv</w:t>
      </w:r>
      <w:proofErr w:type="spellEnd"/>
      <w:r w:rsidRPr="000013D3">
        <w:rPr>
          <w:i/>
          <w:iCs/>
          <w:szCs w:val="23"/>
        </w:rPr>
        <w:t xml:space="preserve"> preprint arXiv:2111.00517</w:t>
      </w:r>
      <w:r w:rsidRPr="000013D3">
        <w:rPr>
          <w:szCs w:val="23"/>
        </w:rPr>
        <w:t>, 2021.</w:t>
      </w:r>
    </w:p>
    <w:p w14:paraId="4708CFD0" w14:textId="60E934F2" w:rsidR="007F61B8" w:rsidRPr="000013D3" w:rsidRDefault="007F61B8" w:rsidP="000013D3">
      <w:pPr>
        <w:numPr>
          <w:ilvl w:val="0"/>
          <w:numId w:val="6"/>
        </w:numPr>
        <w:spacing w:after="55"/>
        <w:ind w:right="0"/>
        <w:rPr>
          <w:szCs w:val="23"/>
        </w:rPr>
      </w:pPr>
      <w:r w:rsidRPr="000013D3">
        <w:rPr>
          <w:szCs w:val="23"/>
        </w:rPr>
        <w:t xml:space="preserve">B. Regmi and C. Shah, “Classification Methods Based on Machine Learning for the Analysis of </w:t>
      </w:r>
      <w:proofErr w:type="spellStart"/>
      <w:r w:rsidRPr="000013D3">
        <w:rPr>
          <w:szCs w:val="23"/>
        </w:rPr>
        <w:t>Fetal</w:t>
      </w:r>
      <w:proofErr w:type="spellEnd"/>
      <w:r w:rsidRPr="000013D3">
        <w:rPr>
          <w:szCs w:val="23"/>
        </w:rPr>
        <w:t xml:space="preserve"> Health Data,” </w:t>
      </w:r>
      <w:proofErr w:type="spellStart"/>
      <w:r w:rsidRPr="000013D3">
        <w:rPr>
          <w:i/>
          <w:iCs/>
          <w:szCs w:val="23"/>
        </w:rPr>
        <w:t>arXiv</w:t>
      </w:r>
      <w:proofErr w:type="spellEnd"/>
      <w:r w:rsidRPr="000013D3">
        <w:rPr>
          <w:i/>
          <w:iCs/>
          <w:szCs w:val="23"/>
        </w:rPr>
        <w:t xml:space="preserve"> preprint arXiv:2311.10962</w:t>
      </w:r>
      <w:r w:rsidRPr="000013D3">
        <w:rPr>
          <w:szCs w:val="23"/>
        </w:rPr>
        <w:t>, 2023.</w:t>
      </w:r>
    </w:p>
    <w:p w14:paraId="18E2A31D" w14:textId="77777777" w:rsidR="00F15E0D" w:rsidRPr="000013D3" w:rsidRDefault="00F15E0D" w:rsidP="000013D3">
      <w:pPr>
        <w:numPr>
          <w:ilvl w:val="0"/>
          <w:numId w:val="6"/>
        </w:numPr>
        <w:spacing w:after="55"/>
        <w:ind w:right="0"/>
        <w:rPr>
          <w:szCs w:val="23"/>
        </w:rPr>
      </w:pPr>
      <w:r w:rsidRPr="000013D3">
        <w:rPr>
          <w:szCs w:val="23"/>
        </w:rPr>
        <w:t xml:space="preserve">M. J. Khan, M. </w:t>
      </w:r>
      <w:proofErr w:type="spellStart"/>
      <w:r w:rsidRPr="000013D3">
        <w:rPr>
          <w:szCs w:val="23"/>
        </w:rPr>
        <w:t>Vatish</w:t>
      </w:r>
      <w:proofErr w:type="spellEnd"/>
      <w:r w:rsidRPr="000013D3">
        <w:rPr>
          <w:szCs w:val="23"/>
        </w:rPr>
        <w:t>, and G. D. Jones, “</w:t>
      </w:r>
      <w:proofErr w:type="spellStart"/>
      <w:r w:rsidRPr="000013D3">
        <w:rPr>
          <w:szCs w:val="23"/>
        </w:rPr>
        <w:t>PatchCTG</w:t>
      </w:r>
      <w:proofErr w:type="spellEnd"/>
      <w:r w:rsidRPr="000013D3">
        <w:rPr>
          <w:szCs w:val="23"/>
        </w:rPr>
        <w:t xml:space="preserve">: Patch Cardiotocography Transformer for Antepartum </w:t>
      </w:r>
      <w:proofErr w:type="spellStart"/>
      <w:r w:rsidRPr="000013D3">
        <w:rPr>
          <w:szCs w:val="23"/>
        </w:rPr>
        <w:t>Fetal</w:t>
      </w:r>
      <w:proofErr w:type="spellEnd"/>
      <w:r w:rsidRPr="000013D3">
        <w:rPr>
          <w:szCs w:val="23"/>
        </w:rPr>
        <w:t xml:space="preserve"> </w:t>
      </w:r>
      <w:r w:rsidRPr="000013D3">
        <w:rPr>
          <w:szCs w:val="23"/>
        </w:rPr>
        <w:lastRenderedPageBreak/>
        <w:t xml:space="preserve">Health Monitoring,” </w:t>
      </w:r>
      <w:proofErr w:type="spellStart"/>
      <w:r w:rsidRPr="000013D3">
        <w:rPr>
          <w:i/>
          <w:iCs/>
          <w:szCs w:val="23"/>
        </w:rPr>
        <w:t>arXiv</w:t>
      </w:r>
      <w:proofErr w:type="spellEnd"/>
      <w:r w:rsidRPr="000013D3">
        <w:rPr>
          <w:i/>
          <w:iCs/>
          <w:szCs w:val="23"/>
        </w:rPr>
        <w:t xml:space="preserve"> preprint arXiv:2411.07796</w:t>
      </w:r>
      <w:r w:rsidRPr="000013D3">
        <w:rPr>
          <w:szCs w:val="23"/>
        </w:rPr>
        <w:t>, 2024.</w:t>
      </w:r>
    </w:p>
    <w:p w14:paraId="651E5DE0" w14:textId="3438220A" w:rsidR="00F15E0D" w:rsidRPr="000013D3" w:rsidRDefault="00F15E0D" w:rsidP="000013D3">
      <w:pPr>
        <w:numPr>
          <w:ilvl w:val="0"/>
          <w:numId w:val="6"/>
        </w:numPr>
        <w:spacing w:after="55"/>
        <w:ind w:right="0"/>
        <w:rPr>
          <w:szCs w:val="23"/>
        </w:rPr>
      </w:pPr>
      <w:r w:rsidRPr="000013D3">
        <w:rPr>
          <w:color w:val="auto"/>
          <w:kern w:val="0"/>
          <w:szCs w:val="23"/>
          <w14:ligatures w14:val="none"/>
        </w:rPr>
        <w:t xml:space="preserve">G. Mushtaq </w:t>
      </w:r>
      <w:r w:rsidRPr="000013D3">
        <w:rPr>
          <w:i/>
          <w:iCs/>
          <w:color w:val="auto"/>
          <w:kern w:val="0"/>
          <w:szCs w:val="23"/>
          <w14:ligatures w14:val="none"/>
        </w:rPr>
        <w:t>et al.</w:t>
      </w:r>
      <w:r w:rsidRPr="000013D3">
        <w:rPr>
          <w:color w:val="auto"/>
          <w:kern w:val="0"/>
          <w:szCs w:val="23"/>
          <w14:ligatures w14:val="none"/>
        </w:rPr>
        <w:t xml:space="preserve">, “AI Driven Interpretable Deep Learning Based </w:t>
      </w:r>
      <w:proofErr w:type="spellStart"/>
      <w:r w:rsidRPr="000013D3">
        <w:rPr>
          <w:color w:val="auto"/>
          <w:kern w:val="0"/>
          <w:szCs w:val="23"/>
          <w14:ligatures w14:val="none"/>
        </w:rPr>
        <w:t>Fetal</w:t>
      </w:r>
      <w:proofErr w:type="spellEnd"/>
      <w:r w:rsidRPr="000013D3">
        <w:rPr>
          <w:color w:val="auto"/>
          <w:kern w:val="0"/>
          <w:szCs w:val="23"/>
          <w14:ligatures w14:val="none"/>
        </w:rPr>
        <w:t xml:space="preserve"> Health Classification,” </w:t>
      </w:r>
      <w:r w:rsidRPr="000013D3">
        <w:rPr>
          <w:i/>
          <w:iCs/>
          <w:color w:val="auto"/>
          <w:kern w:val="0"/>
          <w:szCs w:val="23"/>
          <w14:ligatures w14:val="none"/>
        </w:rPr>
        <w:t>Diagnostics</w:t>
      </w:r>
      <w:r w:rsidRPr="000013D3">
        <w:rPr>
          <w:color w:val="auto"/>
          <w:kern w:val="0"/>
          <w:szCs w:val="23"/>
          <w14:ligatures w14:val="none"/>
        </w:rPr>
        <w:t xml:space="preserve">, vol. 11, no. 10, p. 1835, 2021. </w:t>
      </w:r>
    </w:p>
    <w:p w14:paraId="07B37722" w14:textId="77777777" w:rsidR="00BF4C7E" w:rsidRPr="000013D3" w:rsidRDefault="00594928" w:rsidP="000013D3">
      <w:pPr>
        <w:numPr>
          <w:ilvl w:val="0"/>
          <w:numId w:val="6"/>
        </w:numPr>
        <w:spacing w:after="55"/>
        <w:ind w:right="0"/>
        <w:rPr>
          <w:szCs w:val="23"/>
        </w:rPr>
      </w:pPr>
      <w:r w:rsidRPr="000013D3">
        <w:rPr>
          <w:szCs w:val="23"/>
        </w:rPr>
        <w:t xml:space="preserve">M. O’Sullivan, T. Gabruseva, G. Boylan, M. O’Riordan, G. Lightbody, and W. Marnane, “Classification of </w:t>
      </w:r>
      <w:proofErr w:type="spellStart"/>
      <w:r w:rsidRPr="000013D3">
        <w:rPr>
          <w:szCs w:val="23"/>
        </w:rPr>
        <w:t>Fetal</w:t>
      </w:r>
      <w:proofErr w:type="spellEnd"/>
      <w:r w:rsidRPr="000013D3">
        <w:rPr>
          <w:szCs w:val="23"/>
        </w:rPr>
        <w:t xml:space="preserve"> Compromise During Labour: Signal Processing and Feature Engineering of the Cardiotocograph,” </w:t>
      </w:r>
      <w:proofErr w:type="spellStart"/>
      <w:r w:rsidRPr="000013D3">
        <w:rPr>
          <w:i/>
          <w:iCs/>
          <w:szCs w:val="23"/>
        </w:rPr>
        <w:t>arXiv</w:t>
      </w:r>
      <w:proofErr w:type="spellEnd"/>
      <w:r w:rsidRPr="000013D3">
        <w:rPr>
          <w:i/>
          <w:iCs/>
          <w:szCs w:val="23"/>
        </w:rPr>
        <w:t xml:space="preserve"> preprint arXiv:2111.00517</w:t>
      </w:r>
      <w:r w:rsidRPr="000013D3">
        <w:rPr>
          <w:szCs w:val="23"/>
        </w:rPr>
        <w:t>, 2021.</w:t>
      </w:r>
    </w:p>
    <w:p w14:paraId="3B38B471" w14:textId="60145952" w:rsidR="00BF4C7E" w:rsidRPr="000013D3" w:rsidRDefault="00BF4C7E" w:rsidP="000013D3">
      <w:pPr>
        <w:numPr>
          <w:ilvl w:val="0"/>
          <w:numId w:val="6"/>
        </w:numPr>
        <w:spacing w:after="55"/>
        <w:ind w:right="0"/>
        <w:rPr>
          <w:szCs w:val="23"/>
        </w:rPr>
      </w:pPr>
      <w:r w:rsidRPr="000013D3">
        <w:rPr>
          <w:color w:val="auto"/>
          <w:kern w:val="0"/>
          <w:szCs w:val="23"/>
          <w14:ligatures w14:val="none"/>
        </w:rPr>
        <w:t xml:space="preserve"> F. Francis, S. Luz, H. Wu, S. J. Stock, and R. Townsend, “Machine Learning on Cardiotocography Data to Classify </w:t>
      </w:r>
      <w:proofErr w:type="spellStart"/>
      <w:r w:rsidRPr="000013D3">
        <w:rPr>
          <w:color w:val="auto"/>
          <w:kern w:val="0"/>
          <w:szCs w:val="23"/>
          <w14:ligatures w14:val="none"/>
        </w:rPr>
        <w:t>Fetal</w:t>
      </w:r>
      <w:proofErr w:type="spellEnd"/>
      <w:r w:rsidRPr="000013D3">
        <w:rPr>
          <w:color w:val="auto"/>
          <w:kern w:val="0"/>
          <w:szCs w:val="23"/>
          <w14:ligatures w14:val="none"/>
        </w:rPr>
        <w:t xml:space="preserve"> Outcomes: A Scoping Review,” </w:t>
      </w:r>
      <w:r w:rsidRPr="000013D3">
        <w:rPr>
          <w:i/>
          <w:iCs/>
          <w:color w:val="auto"/>
          <w:kern w:val="0"/>
          <w:szCs w:val="23"/>
          <w14:ligatures w14:val="none"/>
        </w:rPr>
        <w:t>Computers in Biology and Medicine</w:t>
      </w:r>
      <w:r w:rsidRPr="000013D3">
        <w:rPr>
          <w:color w:val="auto"/>
          <w:kern w:val="0"/>
          <w:szCs w:val="23"/>
          <w14:ligatures w14:val="none"/>
        </w:rPr>
        <w:t xml:space="preserve">, vol. 176, Art. no. 108507, 2024. </w:t>
      </w:r>
    </w:p>
    <w:p w14:paraId="696BDA78" w14:textId="3E0986C1" w:rsidR="00BF4C7E" w:rsidRPr="000013D3" w:rsidRDefault="00D73CB8" w:rsidP="000013D3">
      <w:pPr>
        <w:numPr>
          <w:ilvl w:val="0"/>
          <w:numId w:val="6"/>
        </w:numPr>
        <w:spacing w:after="55"/>
        <w:ind w:right="0"/>
        <w:rPr>
          <w:szCs w:val="23"/>
        </w:rPr>
      </w:pPr>
      <w:r w:rsidRPr="000013D3">
        <w:rPr>
          <w:szCs w:val="23"/>
        </w:rPr>
        <w:t xml:space="preserve">I. Nazli </w:t>
      </w:r>
      <w:r w:rsidRPr="000013D3">
        <w:rPr>
          <w:i/>
          <w:iCs/>
          <w:szCs w:val="23"/>
        </w:rPr>
        <w:t>et al</w:t>
      </w:r>
      <w:r w:rsidRPr="000013D3">
        <w:rPr>
          <w:szCs w:val="23"/>
        </w:rPr>
        <w:t xml:space="preserve">., “Early Detection of </w:t>
      </w:r>
      <w:proofErr w:type="spellStart"/>
      <w:r w:rsidRPr="000013D3">
        <w:rPr>
          <w:szCs w:val="23"/>
        </w:rPr>
        <w:t>Fetal</w:t>
      </w:r>
      <w:proofErr w:type="spellEnd"/>
      <w:r w:rsidRPr="000013D3">
        <w:rPr>
          <w:szCs w:val="23"/>
        </w:rPr>
        <w:t xml:space="preserve"> Health Conditions Using Machine Learning,” </w:t>
      </w:r>
      <w:r w:rsidRPr="000013D3">
        <w:rPr>
          <w:i/>
          <w:iCs/>
          <w:szCs w:val="23"/>
        </w:rPr>
        <w:t>Diagnostics</w:t>
      </w:r>
      <w:r w:rsidRPr="000013D3">
        <w:rPr>
          <w:szCs w:val="23"/>
        </w:rPr>
        <w:t>, vol. 15, no. 10, p. 1250, 2025.</w:t>
      </w:r>
    </w:p>
    <w:p w14:paraId="3155AD8E" w14:textId="676DDFB4" w:rsidR="00D73CB8" w:rsidRPr="000013D3" w:rsidRDefault="00D73CB8" w:rsidP="000013D3">
      <w:pPr>
        <w:numPr>
          <w:ilvl w:val="0"/>
          <w:numId w:val="6"/>
        </w:numPr>
        <w:spacing w:after="55"/>
        <w:ind w:right="0"/>
        <w:rPr>
          <w:szCs w:val="23"/>
        </w:rPr>
      </w:pPr>
      <w:r w:rsidRPr="000013D3">
        <w:rPr>
          <w:szCs w:val="23"/>
        </w:rPr>
        <w:t xml:space="preserve">T. Kaya </w:t>
      </w:r>
      <w:r w:rsidRPr="000013D3">
        <w:rPr>
          <w:i/>
          <w:iCs/>
          <w:szCs w:val="23"/>
        </w:rPr>
        <w:t>et al</w:t>
      </w:r>
      <w:r w:rsidRPr="000013D3">
        <w:rPr>
          <w:szCs w:val="23"/>
        </w:rPr>
        <w:t xml:space="preserve">., “Deep Learning and Optimization-Based Feature Selection for </w:t>
      </w:r>
      <w:proofErr w:type="spellStart"/>
      <w:r w:rsidRPr="000013D3">
        <w:rPr>
          <w:szCs w:val="23"/>
        </w:rPr>
        <w:t>Fetal</w:t>
      </w:r>
      <w:proofErr w:type="spellEnd"/>
      <w:r w:rsidRPr="000013D3">
        <w:rPr>
          <w:szCs w:val="23"/>
        </w:rPr>
        <w:t xml:space="preserve"> Health Assessment Using Cardiotocography Signals,” </w:t>
      </w:r>
      <w:r w:rsidRPr="000013D3">
        <w:rPr>
          <w:i/>
          <w:iCs/>
          <w:szCs w:val="23"/>
        </w:rPr>
        <w:t>Biomedical Engineering Advances</w:t>
      </w:r>
      <w:r w:rsidRPr="000013D3">
        <w:rPr>
          <w:szCs w:val="23"/>
        </w:rPr>
        <w:t>, 2025.</w:t>
      </w:r>
    </w:p>
    <w:p w14:paraId="5E7F271E" w14:textId="634664D7" w:rsidR="00D73CB8" w:rsidRPr="000013D3" w:rsidRDefault="00D73CB8" w:rsidP="000013D3">
      <w:pPr>
        <w:numPr>
          <w:ilvl w:val="0"/>
          <w:numId w:val="6"/>
        </w:numPr>
        <w:spacing w:after="55"/>
        <w:ind w:right="0"/>
        <w:rPr>
          <w:szCs w:val="23"/>
        </w:rPr>
      </w:pPr>
      <w:r w:rsidRPr="000013D3">
        <w:rPr>
          <w:szCs w:val="23"/>
        </w:rPr>
        <w:t xml:space="preserve">G. Mushtaq </w:t>
      </w:r>
      <w:r w:rsidRPr="000013D3">
        <w:rPr>
          <w:i/>
          <w:iCs/>
          <w:szCs w:val="23"/>
        </w:rPr>
        <w:t>et al</w:t>
      </w:r>
      <w:r w:rsidRPr="000013D3">
        <w:rPr>
          <w:szCs w:val="23"/>
        </w:rPr>
        <w:t xml:space="preserve">., “AI Driven Interpretable Deep Learning Based </w:t>
      </w:r>
      <w:proofErr w:type="spellStart"/>
      <w:r w:rsidRPr="000013D3">
        <w:rPr>
          <w:szCs w:val="23"/>
        </w:rPr>
        <w:t>Fetal</w:t>
      </w:r>
      <w:proofErr w:type="spellEnd"/>
      <w:r w:rsidRPr="000013D3">
        <w:rPr>
          <w:szCs w:val="23"/>
        </w:rPr>
        <w:t xml:space="preserve"> Health Classification,” </w:t>
      </w:r>
      <w:r w:rsidRPr="000013D3">
        <w:rPr>
          <w:i/>
          <w:iCs/>
          <w:szCs w:val="23"/>
        </w:rPr>
        <w:t>Healthcare Analytics</w:t>
      </w:r>
      <w:r w:rsidRPr="000013D3">
        <w:rPr>
          <w:szCs w:val="23"/>
        </w:rPr>
        <w:t>, vol. 5, 2024.</w:t>
      </w:r>
    </w:p>
    <w:p w14:paraId="11CA7BB7" w14:textId="01597CDD" w:rsidR="00D73CB8" w:rsidRPr="000013D3" w:rsidRDefault="00D73CB8" w:rsidP="000013D3">
      <w:pPr>
        <w:numPr>
          <w:ilvl w:val="0"/>
          <w:numId w:val="6"/>
        </w:numPr>
        <w:spacing w:after="55"/>
        <w:ind w:right="0"/>
        <w:rPr>
          <w:szCs w:val="23"/>
        </w:rPr>
      </w:pPr>
      <w:r w:rsidRPr="000013D3">
        <w:rPr>
          <w:szCs w:val="23"/>
        </w:rPr>
        <w:t xml:space="preserve">B. Regmi and C. Shah, “Classification Methods Based on Machine Learning for the Analysis of </w:t>
      </w:r>
      <w:proofErr w:type="spellStart"/>
      <w:r w:rsidRPr="000013D3">
        <w:rPr>
          <w:szCs w:val="23"/>
        </w:rPr>
        <w:t>Fetal</w:t>
      </w:r>
      <w:proofErr w:type="spellEnd"/>
      <w:r w:rsidRPr="000013D3">
        <w:rPr>
          <w:szCs w:val="23"/>
        </w:rPr>
        <w:t xml:space="preserve"> Health Data,” </w:t>
      </w:r>
      <w:proofErr w:type="spellStart"/>
      <w:r w:rsidRPr="000013D3">
        <w:rPr>
          <w:i/>
          <w:iCs/>
          <w:szCs w:val="23"/>
        </w:rPr>
        <w:t>arXiv</w:t>
      </w:r>
      <w:proofErr w:type="spellEnd"/>
      <w:r w:rsidRPr="000013D3">
        <w:rPr>
          <w:i/>
          <w:iCs/>
          <w:szCs w:val="23"/>
        </w:rPr>
        <w:t xml:space="preserve"> preprint arXiv:2311.10962</w:t>
      </w:r>
      <w:r w:rsidRPr="000013D3">
        <w:rPr>
          <w:szCs w:val="23"/>
        </w:rPr>
        <w:t>, 2023.</w:t>
      </w:r>
    </w:p>
    <w:p w14:paraId="6F7D0513" w14:textId="07742A17" w:rsidR="00D73CB8" w:rsidRPr="000013D3" w:rsidRDefault="00646545" w:rsidP="000013D3">
      <w:pPr>
        <w:numPr>
          <w:ilvl w:val="0"/>
          <w:numId w:val="6"/>
        </w:numPr>
        <w:spacing w:after="55"/>
        <w:ind w:right="0"/>
        <w:rPr>
          <w:szCs w:val="23"/>
        </w:rPr>
      </w:pPr>
      <w:r w:rsidRPr="000013D3">
        <w:rPr>
          <w:szCs w:val="23"/>
        </w:rPr>
        <w:t xml:space="preserve">M. J. Khan, M. </w:t>
      </w:r>
      <w:proofErr w:type="spellStart"/>
      <w:r w:rsidRPr="000013D3">
        <w:rPr>
          <w:szCs w:val="23"/>
        </w:rPr>
        <w:t>Vatish</w:t>
      </w:r>
      <w:proofErr w:type="spellEnd"/>
      <w:r w:rsidRPr="000013D3">
        <w:rPr>
          <w:szCs w:val="23"/>
        </w:rPr>
        <w:t>, and G. D. Jones, “</w:t>
      </w:r>
      <w:proofErr w:type="spellStart"/>
      <w:r w:rsidRPr="000013D3">
        <w:rPr>
          <w:szCs w:val="23"/>
        </w:rPr>
        <w:t>PatchCTG</w:t>
      </w:r>
      <w:proofErr w:type="spellEnd"/>
      <w:r w:rsidRPr="000013D3">
        <w:rPr>
          <w:szCs w:val="23"/>
        </w:rPr>
        <w:t xml:space="preserve">: Patch Cardiotocography Transformer for Antepartum </w:t>
      </w:r>
      <w:proofErr w:type="spellStart"/>
      <w:r w:rsidRPr="000013D3">
        <w:rPr>
          <w:szCs w:val="23"/>
        </w:rPr>
        <w:t>Fetal</w:t>
      </w:r>
      <w:proofErr w:type="spellEnd"/>
      <w:r w:rsidRPr="000013D3">
        <w:rPr>
          <w:szCs w:val="23"/>
        </w:rPr>
        <w:t xml:space="preserve"> Health Monitoring,” </w:t>
      </w:r>
      <w:proofErr w:type="spellStart"/>
      <w:r w:rsidRPr="000013D3">
        <w:rPr>
          <w:i/>
          <w:iCs/>
          <w:szCs w:val="23"/>
        </w:rPr>
        <w:t>arXiv</w:t>
      </w:r>
      <w:proofErr w:type="spellEnd"/>
      <w:r w:rsidRPr="000013D3">
        <w:rPr>
          <w:i/>
          <w:iCs/>
          <w:szCs w:val="23"/>
        </w:rPr>
        <w:t xml:space="preserve"> preprint arXiv:2411.07796</w:t>
      </w:r>
      <w:r w:rsidRPr="000013D3">
        <w:rPr>
          <w:szCs w:val="23"/>
        </w:rPr>
        <w:t>, 2024.</w:t>
      </w:r>
    </w:p>
    <w:p w14:paraId="77DAC0D1" w14:textId="3DB2BC19" w:rsidR="00646545" w:rsidRPr="000013D3" w:rsidRDefault="00646545" w:rsidP="000013D3">
      <w:pPr>
        <w:numPr>
          <w:ilvl w:val="0"/>
          <w:numId w:val="6"/>
        </w:numPr>
        <w:spacing w:after="55"/>
        <w:ind w:right="0"/>
        <w:rPr>
          <w:szCs w:val="23"/>
        </w:rPr>
      </w:pPr>
      <w:r w:rsidRPr="000013D3">
        <w:rPr>
          <w:szCs w:val="23"/>
        </w:rPr>
        <w:t xml:space="preserve">S. S. Ahmed </w:t>
      </w:r>
      <w:r w:rsidRPr="000013D3">
        <w:rPr>
          <w:i/>
          <w:iCs/>
          <w:szCs w:val="23"/>
        </w:rPr>
        <w:t>et al</w:t>
      </w:r>
      <w:r w:rsidRPr="000013D3">
        <w:rPr>
          <w:szCs w:val="23"/>
        </w:rPr>
        <w:t xml:space="preserve">., “Early Detection of </w:t>
      </w:r>
      <w:proofErr w:type="spellStart"/>
      <w:r w:rsidRPr="000013D3">
        <w:rPr>
          <w:szCs w:val="23"/>
        </w:rPr>
        <w:t>Fetal</w:t>
      </w:r>
      <w:proofErr w:type="spellEnd"/>
      <w:r w:rsidRPr="000013D3">
        <w:rPr>
          <w:szCs w:val="23"/>
        </w:rPr>
        <w:t xml:space="preserve"> Health Status Based on Artificial Intelligence Techniques,” </w:t>
      </w:r>
      <w:r w:rsidRPr="000013D3">
        <w:rPr>
          <w:i/>
          <w:iCs/>
          <w:szCs w:val="23"/>
        </w:rPr>
        <w:t>Neural Computing and Applications</w:t>
      </w:r>
      <w:r w:rsidRPr="000013D3">
        <w:rPr>
          <w:szCs w:val="23"/>
        </w:rPr>
        <w:t>, 2025.</w:t>
      </w:r>
    </w:p>
    <w:p w14:paraId="3D8E8244" w14:textId="2D88230B" w:rsidR="00646545" w:rsidRPr="000013D3" w:rsidRDefault="00646545" w:rsidP="000013D3">
      <w:pPr>
        <w:numPr>
          <w:ilvl w:val="0"/>
          <w:numId w:val="6"/>
        </w:numPr>
        <w:spacing w:after="55"/>
        <w:ind w:right="0"/>
        <w:rPr>
          <w:szCs w:val="23"/>
        </w:rPr>
      </w:pPr>
      <w:r w:rsidRPr="000013D3">
        <w:rPr>
          <w:szCs w:val="23"/>
        </w:rPr>
        <w:t xml:space="preserve">W. K. Wong </w:t>
      </w:r>
      <w:r w:rsidRPr="000013D3">
        <w:rPr>
          <w:i/>
          <w:iCs/>
          <w:szCs w:val="23"/>
        </w:rPr>
        <w:t>et al</w:t>
      </w:r>
      <w:r w:rsidRPr="000013D3">
        <w:rPr>
          <w:szCs w:val="23"/>
        </w:rPr>
        <w:t xml:space="preserve">., “Kolmogorov–Arnold Networks for Automated </w:t>
      </w:r>
      <w:proofErr w:type="spellStart"/>
      <w:r w:rsidRPr="000013D3">
        <w:rPr>
          <w:szCs w:val="23"/>
        </w:rPr>
        <w:t>Fetal</w:t>
      </w:r>
      <w:proofErr w:type="spellEnd"/>
      <w:r w:rsidRPr="000013D3">
        <w:rPr>
          <w:szCs w:val="23"/>
        </w:rPr>
        <w:t xml:space="preserve"> Health Classification from CTG Recordings,” </w:t>
      </w:r>
      <w:r w:rsidRPr="000013D3">
        <w:rPr>
          <w:i/>
          <w:iCs/>
          <w:szCs w:val="23"/>
        </w:rPr>
        <w:t>PMC/Medical AI Study</w:t>
      </w:r>
      <w:r w:rsidRPr="000013D3">
        <w:rPr>
          <w:szCs w:val="23"/>
        </w:rPr>
        <w:t>, 2025.</w:t>
      </w:r>
    </w:p>
    <w:p w14:paraId="21D53F58" w14:textId="7AC08217" w:rsidR="00646545" w:rsidRPr="000013D3" w:rsidRDefault="00646545" w:rsidP="000013D3">
      <w:pPr>
        <w:numPr>
          <w:ilvl w:val="0"/>
          <w:numId w:val="6"/>
        </w:numPr>
        <w:spacing w:after="55"/>
        <w:ind w:right="0"/>
        <w:rPr>
          <w:szCs w:val="23"/>
        </w:rPr>
      </w:pPr>
      <w:r w:rsidRPr="000013D3">
        <w:rPr>
          <w:szCs w:val="23"/>
        </w:rPr>
        <w:t xml:space="preserve">R. </w:t>
      </w:r>
      <w:proofErr w:type="spellStart"/>
      <w:r w:rsidRPr="000013D3">
        <w:rPr>
          <w:szCs w:val="23"/>
        </w:rPr>
        <w:t>Pardasani</w:t>
      </w:r>
      <w:proofErr w:type="spellEnd"/>
      <w:r w:rsidRPr="000013D3">
        <w:rPr>
          <w:szCs w:val="23"/>
        </w:rPr>
        <w:t xml:space="preserve"> </w:t>
      </w:r>
      <w:r w:rsidRPr="000013D3">
        <w:rPr>
          <w:i/>
          <w:iCs/>
          <w:szCs w:val="23"/>
        </w:rPr>
        <w:t>et al</w:t>
      </w:r>
      <w:r w:rsidRPr="000013D3">
        <w:rPr>
          <w:szCs w:val="23"/>
        </w:rPr>
        <w:t xml:space="preserve">., “Development of a Novel Artificial Intelligence Algorithm for Automated Cardiotocography Interpretation,” </w:t>
      </w:r>
      <w:r w:rsidRPr="000013D3">
        <w:rPr>
          <w:i/>
          <w:iCs/>
          <w:szCs w:val="23"/>
        </w:rPr>
        <w:t>Frontiers in Digital Health</w:t>
      </w:r>
      <w:r w:rsidRPr="000013D3">
        <w:rPr>
          <w:szCs w:val="23"/>
        </w:rPr>
        <w:t>, 2025.</w:t>
      </w:r>
    </w:p>
    <w:p w14:paraId="5E8F8E0F" w14:textId="167AE377" w:rsidR="00646545" w:rsidRPr="000013D3" w:rsidRDefault="00886287" w:rsidP="000013D3">
      <w:pPr>
        <w:numPr>
          <w:ilvl w:val="0"/>
          <w:numId w:val="6"/>
        </w:numPr>
        <w:spacing w:after="55"/>
        <w:ind w:right="0"/>
        <w:rPr>
          <w:szCs w:val="23"/>
        </w:rPr>
      </w:pPr>
      <w:r w:rsidRPr="000013D3">
        <w:rPr>
          <w:szCs w:val="23"/>
        </w:rPr>
        <w:t xml:space="preserve">A. </w:t>
      </w:r>
      <w:proofErr w:type="spellStart"/>
      <w:r w:rsidRPr="000013D3">
        <w:rPr>
          <w:szCs w:val="23"/>
        </w:rPr>
        <w:t>Petrozziello</w:t>
      </w:r>
      <w:proofErr w:type="spellEnd"/>
      <w:r w:rsidRPr="000013D3">
        <w:rPr>
          <w:szCs w:val="23"/>
        </w:rPr>
        <w:t xml:space="preserve">, C. W. Redman, A. T. </w:t>
      </w:r>
      <w:proofErr w:type="spellStart"/>
      <w:r w:rsidRPr="000013D3">
        <w:rPr>
          <w:szCs w:val="23"/>
        </w:rPr>
        <w:t>Papageorghiou</w:t>
      </w:r>
      <w:proofErr w:type="spellEnd"/>
      <w:r w:rsidRPr="000013D3">
        <w:rPr>
          <w:szCs w:val="23"/>
        </w:rPr>
        <w:t xml:space="preserve">, I. Jordanov, and A. Georgieva, “Multimodal Convolutional Neural Networks to Detect </w:t>
      </w:r>
      <w:proofErr w:type="spellStart"/>
      <w:r w:rsidRPr="000013D3">
        <w:rPr>
          <w:szCs w:val="23"/>
        </w:rPr>
        <w:t>Fetal</w:t>
      </w:r>
      <w:proofErr w:type="spellEnd"/>
      <w:r w:rsidRPr="000013D3">
        <w:rPr>
          <w:szCs w:val="23"/>
        </w:rPr>
        <w:t xml:space="preserve"> Compromise During Labor and Delivery,” </w:t>
      </w:r>
      <w:r w:rsidRPr="000013D3">
        <w:rPr>
          <w:i/>
          <w:iCs/>
          <w:szCs w:val="23"/>
        </w:rPr>
        <w:t>IEEE Access</w:t>
      </w:r>
      <w:r w:rsidRPr="000013D3">
        <w:rPr>
          <w:szCs w:val="23"/>
        </w:rPr>
        <w:t>, vol. 7, pp. 112026–112036, 2019.</w:t>
      </w:r>
    </w:p>
    <w:p w14:paraId="416E1CF6" w14:textId="3F86AFAA" w:rsidR="00886287" w:rsidRPr="000013D3" w:rsidRDefault="00886287" w:rsidP="000013D3">
      <w:pPr>
        <w:numPr>
          <w:ilvl w:val="0"/>
          <w:numId w:val="6"/>
        </w:numPr>
        <w:spacing w:after="55"/>
        <w:ind w:right="0"/>
        <w:rPr>
          <w:szCs w:val="23"/>
        </w:rPr>
      </w:pPr>
      <w:r w:rsidRPr="000013D3">
        <w:rPr>
          <w:szCs w:val="23"/>
        </w:rPr>
        <w:t xml:space="preserve">X. Zhou </w:t>
      </w:r>
      <w:r w:rsidRPr="000013D3">
        <w:rPr>
          <w:i/>
          <w:iCs/>
          <w:szCs w:val="23"/>
        </w:rPr>
        <w:t>et al</w:t>
      </w:r>
      <w:r w:rsidRPr="000013D3">
        <w:rPr>
          <w:szCs w:val="23"/>
        </w:rPr>
        <w:t xml:space="preserve">., “Objective Interpretation of Intrapartum Cardiotocography Using Deep Learning,” </w:t>
      </w:r>
      <w:r w:rsidRPr="000013D3">
        <w:rPr>
          <w:i/>
          <w:iCs/>
          <w:szCs w:val="23"/>
        </w:rPr>
        <w:t>Scientific Reports</w:t>
      </w:r>
      <w:r w:rsidRPr="000013D3">
        <w:rPr>
          <w:szCs w:val="23"/>
        </w:rPr>
        <w:t>, 2026.</w:t>
      </w:r>
    </w:p>
    <w:p w14:paraId="124EC7A8" w14:textId="3923A4E2" w:rsidR="00465D5A" w:rsidRPr="000013D3" w:rsidRDefault="00465D5A">
      <w:pPr>
        <w:spacing w:after="38" w:line="259" w:lineRule="auto"/>
        <w:ind w:left="298" w:right="0" w:firstLine="0"/>
        <w:jc w:val="left"/>
        <w:rPr>
          <w:szCs w:val="23"/>
        </w:rPr>
      </w:pPr>
    </w:p>
    <w:p w14:paraId="734E3193" w14:textId="77777777" w:rsidR="00465D5A" w:rsidRPr="000013D3" w:rsidRDefault="00BB7BBD">
      <w:pPr>
        <w:spacing w:after="0" w:line="259" w:lineRule="auto"/>
        <w:ind w:left="298" w:right="0" w:firstLine="0"/>
        <w:jc w:val="left"/>
        <w:rPr>
          <w:sz w:val="24"/>
        </w:rPr>
      </w:pPr>
      <w:r w:rsidRPr="000013D3">
        <w:rPr>
          <w:sz w:val="24"/>
        </w:rPr>
        <w:t xml:space="preserve">  </w:t>
      </w:r>
    </w:p>
    <w:sectPr w:rsidR="00465D5A" w:rsidRPr="000013D3">
      <w:type w:val="continuous"/>
      <w:pgSz w:w="11906" w:h="16838"/>
      <w:pgMar w:top="1440" w:right="1428" w:bottom="1440" w:left="1426" w:header="720" w:footer="720" w:gutter="0"/>
      <w:cols w:num="2" w:space="4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50C"/>
    <w:multiLevelType w:val="hybridMultilevel"/>
    <w:tmpl w:val="B2200334"/>
    <w:lvl w:ilvl="0" w:tplc="256E5066">
      <w:start w:val="8"/>
      <w:numFmt w:val="decimal"/>
      <w:lvlText w:val="%1."/>
      <w:lvlJc w:val="left"/>
      <w:pPr>
        <w:ind w:left="2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26587C">
      <w:start w:val="1"/>
      <w:numFmt w:val="lowerLetter"/>
      <w:lvlText w:val="%2"/>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02540A">
      <w:start w:val="1"/>
      <w:numFmt w:val="lowerRoman"/>
      <w:lvlText w:val="%3"/>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D272EA">
      <w:start w:val="1"/>
      <w:numFmt w:val="decimal"/>
      <w:lvlText w:val="%4"/>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F63324">
      <w:start w:val="1"/>
      <w:numFmt w:val="lowerLetter"/>
      <w:lvlText w:val="%5"/>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314174C">
      <w:start w:val="1"/>
      <w:numFmt w:val="lowerRoman"/>
      <w:lvlText w:val="%6"/>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7C2B84">
      <w:start w:val="1"/>
      <w:numFmt w:val="decimal"/>
      <w:lvlText w:val="%7"/>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FC5788">
      <w:start w:val="1"/>
      <w:numFmt w:val="lowerLetter"/>
      <w:lvlText w:val="%8"/>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F6C4F0E">
      <w:start w:val="1"/>
      <w:numFmt w:val="lowerRoman"/>
      <w:lvlText w:val="%9"/>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581A72"/>
    <w:multiLevelType w:val="hybridMultilevel"/>
    <w:tmpl w:val="990ABF76"/>
    <w:lvl w:ilvl="0" w:tplc="9006B102">
      <w:start w:val="1"/>
      <w:numFmt w:val="decimal"/>
      <w:lvlText w:val="%1."/>
      <w:lvlJc w:val="left"/>
      <w:pPr>
        <w:ind w:left="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18CEC2">
      <w:start w:val="1"/>
      <w:numFmt w:val="lowerLetter"/>
      <w:lvlText w:val="%2"/>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804D578">
      <w:start w:val="1"/>
      <w:numFmt w:val="lowerRoman"/>
      <w:lvlText w:val="%3"/>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28CD5E">
      <w:start w:val="1"/>
      <w:numFmt w:val="decimal"/>
      <w:lvlText w:val="%4"/>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3CA0CC">
      <w:start w:val="1"/>
      <w:numFmt w:val="lowerLetter"/>
      <w:lvlText w:val="%5"/>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3AEA1A">
      <w:start w:val="1"/>
      <w:numFmt w:val="lowerRoman"/>
      <w:lvlText w:val="%6"/>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4AAB16">
      <w:start w:val="1"/>
      <w:numFmt w:val="decimal"/>
      <w:lvlText w:val="%7"/>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C6E5DC">
      <w:start w:val="1"/>
      <w:numFmt w:val="lowerLetter"/>
      <w:lvlText w:val="%8"/>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C08652">
      <w:start w:val="1"/>
      <w:numFmt w:val="lowerRoman"/>
      <w:lvlText w:val="%9"/>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E553A1"/>
    <w:multiLevelType w:val="multilevel"/>
    <w:tmpl w:val="35C04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C76A9F"/>
    <w:multiLevelType w:val="hybridMultilevel"/>
    <w:tmpl w:val="26F27F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D932E1"/>
    <w:multiLevelType w:val="hybridMultilevel"/>
    <w:tmpl w:val="B2200334"/>
    <w:lvl w:ilvl="0" w:tplc="FFFFFFFF">
      <w:start w:val="8"/>
      <w:numFmt w:val="decimal"/>
      <w:lvlText w:val="%1."/>
      <w:lvlJc w:val="left"/>
      <w:pPr>
        <w:ind w:left="2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5C2605A"/>
    <w:multiLevelType w:val="hybridMultilevel"/>
    <w:tmpl w:val="B4AE25DE"/>
    <w:lvl w:ilvl="0" w:tplc="315AD34A">
      <w:start w:val="1"/>
      <w:numFmt w:val="bullet"/>
      <w:lvlText w:val="•"/>
      <w:lvlJc w:val="left"/>
      <w:pPr>
        <w:ind w:left="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9A804E">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32C288">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904672">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AA2932">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1C5BD2">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6C8240">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205F90">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A8759A">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64405557">
    <w:abstractNumId w:val="5"/>
  </w:num>
  <w:num w:numId="2" w16cid:durableId="1516652099">
    <w:abstractNumId w:val="1"/>
  </w:num>
  <w:num w:numId="3" w16cid:durableId="797770171">
    <w:abstractNumId w:val="0"/>
  </w:num>
  <w:num w:numId="4" w16cid:durableId="784347399">
    <w:abstractNumId w:val="2"/>
  </w:num>
  <w:num w:numId="5" w16cid:durableId="526984940">
    <w:abstractNumId w:val="4"/>
  </w:num>
  <w:num w:numId="6" w16cid:durableId="984163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D5A"/>
    <w:rsid w:val="000013D3"/>
    <w:rsid w:val="00013E23"/>
    <w:rsid w:val="00074573"/>
    <w:rsid w:val="000B2095"/>
    <w:rsid w:val="000D4878"/>
    <w:rsid w:val="000F2AC2"/>
    <w:rsid w:val="001005CE"/>
    <w:rsid w:val="001A1BD8"/>
    <w:rsid w:val="001A76BB"/>
    <w:rsid w:val="002B1907"/>
    <w:rsid w:val="003B76CB"/>
    <w:rsid w:val="003C1B64"/>
    <w:rsid w:val="003C7920"/>
    <w:rsid w:val="00465D5A"/>
    <w:rsid w:val="0046738B"/>
    <w:rsid w:val="0047452D"/>
    <w:rsid w:val="00476417"/>
    <w:rsid w:val="005409E7"/>
    <w:rsid w:val="00583D5D"/>
    <w:rsid w:val="00594928"/>
    <w:rsid w:val="00631EC3"/>
    <w:rsid w:val="00646545"/>
    <w:rsid w:val="00687BE6"/>
    <w:rsid w:val="00693E72"/>
    <w:rsid w:val="006C429A"/>
    <w:rsid w:val="00760131"/>
    <w:rsid w:val="007F61B8"/>
    <w:rsid w:val="00813313"/>
    <w:rsid w:val="00886287"/>
    <w:rsid w:val="008E342A"/>
    <w:rsid w:val="00925345"/>
    <w:rsid w:val="009D02A2"/>
    <w:rsid w:val="009F4CB5"/>
    <w:rsid w:val="009F6C32"/>
    <w:rsid w:val="00A270DA"/>
    <w:rsid w:val="00A3259B"/>
    <w:rsid w:val="00AA61F7"/>
    <w:rsid w:val="00AE317D"/>
    <w:rsid w:val="00B00822"/>
    <w:rsid w:val="00BA0D6E"/>
    <w:rsid w:val="00BB054C"/>
    <w:rsid w:val="00BB7BBD"/>
    <w:rsid w:val="00BF4C7E"/>
    <w:rsid w:val="00C644A9"/>
    <w:rsid w:val="00D01EA8"/>
    <w:rsid w:val="00D03086"/>
    <w:rsid w:val="00D31AF5"/>
    <w:rsid w:val="00D73CB8"/>
    <w:rsid w:val="00D81B1E"/>
    <w:rsid w:val="00D96945"/>
    <w:rsid w:val="00DA2919"/>
    <w:rsid w:val="00DA74CF"/>
    <w:rsid w:val="00DF4D95"/>
    <w:rsid w:val="00E6081D"/>
    <w:rsid w:val="00F02EDF"/>
    <w:rsid w:val="00F15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5A95"/>
  <w15:docId w15:val="{22194D55-04EF-470A-9713-059DACDF4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573"/>
    <w:pPr>
      <w:spacing w:after="4" w:line="268" w:lineRule="auto"/>
      <w:ind w:left="10" w:right="85"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39" w:line="259" w:lineRule="auto"/>
      <w:outlineLvl w:val="0"/>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C1B64"/>
    <w:pPr>
      <w:ind w:left="720"/>
      <w:contextualSpacing/>
    </w:pPr>
  </w:style>
  <w:style w:type="character" w:styleId="Hyperlink">
    <w:name w:val="Hyperlink"/>
    <w:basedOn w:val="DefaultParagraphFont"/>
    <w:uiPriority w:val="99"/>
    <w:unhideWhenUsed/>
    <w:rsid w:val="003C1B64"/>
    <w:rPr>
      <w:color w:val="0563C1" w:themeColor="hyperlink"/>
      <w:u w:val="single"/>
    </w:rPr>
  </w:style>
  <w:style w:type="character" w:styleId="UnresolvedMention">
    <w:name w:val="Unresolved Mention"/>
    <w:basedOn w:val="DefaultParagraphFont"/>
    <w:uiPriority w:val="99"/>
    <w:semiHidden/>
    <w:unhideWhenUsed/>
    <w:rsid w:val="003C1B64"/>
    <w:rPr>
      <w:color w:val="605E5C"/>
      <w:shd w:val="clear" w:color="auto" w:fill="E1DFDD"/>
    </w:rPr>
  </w:style>
  <w:style w:type="character" w:styleId="Emphasis">
    <w:name w:val="Emphasis"/>
    <w:basedOn w:val="DefaultParagraphFont"/>
    <w:uiPriority w:val="20"/>
    <w:qFormat/>
    <w:rsid w:val="00F15E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10</Pages>
  <Words>4149</Words>
  <Characters>23655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tiwary</dc:creator>
  <cp:keywords/>
  <cp:lastModifiedBy>Parusha Sindhu</cp:lastModifiedBy>
  <cp:revision>44</cp:revision>
  <dcterms:created xsi:type="dcterms:W3CDTF">2026-04-06T07:01:00Z</dcterms:created>
  <dcterms:modified xsi:type="dcterms:W3CDTF">2026-04-08T11:29:00Z</dcterms:modified>
</cp:coreProperties>
</file>