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DA" w:rsidRPr="007238DA" w:rsidRDefault="007238DA">
      <w:pPr>
        <w:rPr>
          <w:sz w:val="28"/>
        </w:rPr>
      </w:pPr>
      <w:r>
        <w:rPr>
          <w:sz w:val="28"/>
        </w:rPr>
        <w:t>From the following capital structures of a company determine WACC.</w:t>
      </w:r>
    </w:p>
    <w:tbl>
      <w:tblPr>
        <w:tblStyle w:val="TableGrid"/>
        <w:tblW w:w="0" w:type="auto"/>
        <w:tblLook w:val="04A0"/>
      </w:tblPr>
      <w:tblGrid>
        <w:gridCol w:w="3936"/>
        <w:gridCol w:w="3118"/>
      </w:tblGrid>
      <w:tr w:rsidR="007238DA" w:rsidTr="007238DA">
        <w:tc>
          <w:tcPr>
            <w:tcW w:w="3936" w:type="dxa"/>
          </w:tcPr>
          <w:p w:rsidR="007238DA" w:rsidRPr="007238DA" w:rsidRDefault="007238DA">
            <w:pPr>
              <w:rPr>
                <w:b/>
                <w:sz w:val="28"/>
              </w:rPr>
            </w:pPr>
            <w:r w:rsidRPr="007238DA">
              <w:rPr>
                <w:b/>
                <w:sz w:val="28"/>
              </w:rPr>
              <w:t>Sources of finance</w:t>
            </w:r>
          </w:p>
        </w:tc>
        <w:tc>
          <w:tcPr>
            <w:tcW w:w="3118" w:type="dxa"/>
          </w:tcPr>
          <w:p w:rsidR="007238DA" w:rsidRPr="007238DA" w:rsidRDefault="007238DA">
            <w:pPr>
              <w:rPr>
                <w:b/>
                <w:sz w:val="28"/>
              </w:rPr>
            </w:pPr>
            <w:r w:rsidRPr="007238DA">
              <w:rPr>
                <w:b/>
                <w:sz w:val="28"/>
              </w:rPr>
              <w:t>Book value in ₹</w:t>
            </w:r>
          </w:p>
        </w:tc>
      </w:tr>
      <w:tr w:rsidR="007238DA" w:rsidTr="007238DA">
        <w:tc>
          <w:tcPr>
            <w:tcW w:w="3936" w:type="dxa"/>
          </w:tcPr>
          <w:p w:rsidR="007238DA" w:rsidRDefault="007238DA">
            <w:pPr>
              <w:rPr>
                <w:sz w:val="28"/>
              </w:rPr>
            </w:pPr>
            <w:r>
              <w:rPr>
                <w:sz w:val="28"/>
              </w:rPr>
              <w:t>Equity share capital</w:t>
            </w:r>
          </w:p>
        </w:tc>
        <w:tc>
          <w:tcPr>
            <w:tcW w:w="3118" w:type="dxa"/>
          </w:tcPr>
          <w:p w:rsidR="007238DA" w:rsidRDefault="007238DA">
            <w:pPr>
              <w:rPr>
                <w:sz w:val="28"/>
              </w:rPr>
            </w:pPr>
            <w:r>
              <w:rPr>
                <w:sz w:val="28"/>
              </w:rPr>
              <w:t>20,00,000</w:t>
            </w:r>
          </w:p>
        </w:tc>
      </w:tr>
      <w:tr w:rsidR="007238DA" w:rsidTr="007238DA">
        <w:tc>
          <w:tcPr>
            <w:tcW w:w="3936" w:type="dxa"/>
          </w:tcPr>
          <w:p w:rsidR="007238DA" w:rsidRDefault="007238DA">
            <w:pPr>
              <w:rPr>
                <w:sz w:val="28"/>
              </w:rPr>
            </w:pPr>
            <w:r>
              <w:rPr>
                <w:sz w:val="28"/>
              </w:rPr>
              <w:t>Debentures</w:t>
            </w:r>
          </w:p>
        </w:tc>
        <w:tc>
          <w:tcPr>
            <w:tcW w:w="3118" w:type="dxa"/>
          </w:tcPr>
          <w:p w:rsidR="007238DA" w:rsidRDefault="007238DA">
            <w:pPr>
              <w:rPr>
                <w:sz w:val="28"/>
              </w:rPr>
            </w:pPr>
            <w:r>
              <w:rPr>
                <w:sz w:val="28"/>
              </w:rPr>
              <w:t>12,00,000</w:t>
            </w:r>
          </w:p>
        </w:tc>
      </w:tr>
      <w:tr w:rsidR="007238DA" w:rsidTr="007238DA">
        <w:tc>
          <w:tcPr>
            <w:tcW w:w="3936" w:type="dxa"/>
          </w:tcPr>
          <w:p w:rsidR="007238DA" w:rsidRDefault="007238DA">
            <w:pPr>
              <w:rPr>
                <w:sz w:val="28"/>
              </w:rPr>
            </w:pPr>
            <w:r>
              <w:rPr>
                <w:sz w:val="28"/>
              </w:rPr>
              <w:t>Preference share capital</w:t>
            </w:r>
          </w:p>
        </w:tc>
        <w:tc>
          <w:tcPr>
            <w:tcW w:w="3118" w:type="dxa"/>
          </w:tcPr>
          <w:p w:rsidR="007238DA" w:rsidRDefault="007238DA">
            <w:pPr>
              <w:rPr>
                <w:sz w:val="28"/>
              </w:rPr>
            </w:pPr>
            <w:r>
              <w:rPr>
                <w:sz w:val="28"/>
              </w:rPr>
              <w:t>8,00,000</w:t>
            </w:r>
          </w:p>
        </w:tc>
      </w:tr>
      <w:tr w:rsidR="007238DA" w:rsidTr="007238DA">
        <w:tc>
          <w:tcPr>
            <w:tcW w:w="3936" w:type="dxa"/>
          </w:tcPr>
          <w:p w:rsidR="007238DA" w:rsidRDefault="007238DA">
            <w:pPr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3118" w:type="dxa"/>
          </w:tcPr>
          <w:p w:rsidR="007238DA" w:rsidRDefault="007238DA">
            <w:pPr>
              <w:rPr>
                <w:sz w:val="28"/>
              </w:rPr>
            </w:pPr>
            <w:r>
              <w:rPr>
                <w:sz w:val="28"/>
              </w:rPr>
              <w:t>40,00,000</w:t>
            </w:r>
          </w:p>
        </w:tc>
      </w:tr>
    </w:tbl>
    <w:p w:rsidR="001B405D" w:rsidRDefault="007238DA">
      <w:pPr>
        <w:rPr>
          <w:sz w:val="28"/>
        </w:rPr>
      </w:pPr>
      <w:r>
        <w:rPr>
          <w:sz w:val="28"/>
        </w:rPr>
        <w:t>External financing information are as follows:-</w:t>
      </w:r>
    </w:p>
    <w:p w:rsidR="007238DA" w:rsidRDefault="007238DA" w:rsidP="007238D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The expected dividend at the end of the year </w:t>
      </w:r>
      <w:r w:rsidRPr="007238DA">
        <w:rPr>
          <w:b/>
          <w:sz w:val="28"/>
        </w:rPr>
        <w:t>₹</w:t>
      </w:r>
      <w:r>
        <w:rPr>
          <w:sz w:val="28"/>
        </w:rPr>
        <w:t xml:space="preserve">11 , the net price is </w:t>
      </w:r>
      <w:r w:rsidRPr="007238DA">
        <w:rPr>
          <w:b/>
          <w:sz w:val="28"/>
        </w:rPr>
        <w:t>₹</w:t>
      </w:r>
      <w:r>
        <w:rPr>
          <w:sz w:val="28"/>
        </w:rPr>
        <w:t xml:space="preserve">120 with the floatation cost of </w:t>
      </w:r>
      <w:r w:rsidRPr="007238DA">
        <w:rPr>
          <w:b/>
          <w:sz w:val="28"/>
        </w:rPr>
        <w:t>₹</w:t>
      </w:r>
      <w:r>
        <w:rPr>
          <w:sz w:val="28"/>
        </w:rPr>
        <w:t>8 per share and the growth rate of the company is expected to be 7%.</w:t>
      </w:r>
    </w:p>
    <w:p w:rsidR="007238DA" w:rsidRDefault="007238DA" w:rsidP="007238D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15 years, 14% debentures for </w:t>
      </w:r>
      <w:r w:rsidRPr="007238DA">
        <w:rPr>
          <w:b/>
          <w:sz w:val="28"/>
        </w:rPr>
        <w:t>₹</w:t>
      </w:r>
      <w:r>
        <w:rPr>
          <w:sz w:val="28"/>
        </w:rPr>
        <w:t>1000 face value redeemable at 5</w:t>
      </w:r>
      <w:r w:rsidR="00054FCF">
        <w:rPr>
          <w:sz w:val="28"/>
        </w:rPr>
        <w:t>% premium and at 3% floatation cost.</w:t>
      </w:r>
    </w:p>
    <w:p w:rsidR="00054FCF" w:rsidRDefault="00054FCF" w:rsidP="007238D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7 years, 12% preference share of </w:t>
      </w:r>
      <w:r w:rsidRPr="007238DA">
        <w:rPr>
          <w:b/>
          <w:sz w:val="28"/>
        </w:rPr>
        <w:t>₹</w:t>
      </w:r>
      <w:r>
        <w:rPr>
          <w:sz w:val="28"/>
        </w:rPr>
        <w:t>100 each redeemable at 5% premium and 2% floatation.</w:t>
      </w:r>
    </w:p>
    <w:p w:rsidR="00054FCF" w:rsidRDefault="00054FCF" w:rsidP="007238D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corporate tax rate is 35%.</w:t>
      </w:r>
    </w:p>
    <w:p w:rsidR="00054FCF" w:rsidRDefault="00054FCF" w:rsidP="00054FCF">
      <w:pPr>
        <w:spacing w:line="360" w:lineRule="auto"/>
        <w:rPr>
          <w:sz w:val="28"/>
        </w:rPr>
      </w:pPr>
    </w:p>
    <w:p w:rsidR="00054FCF" w:rsidRDefault="00054FCF" w:rsidP="00054FCF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An investor deposits of </w:t>
      </w:r>
      <w:r w:rsidRPr="007238DA">
        <w:rPr>
          <w:b/>
          <w:sz w:val="28"/>
        </w:rPr>
        <w:t>₹</w:t>
      </w:r>
      <w:r>
        <w:rPr>
          <w:sz w:val="28"/>
        </w:rPr>
        <w:t>100 in a bank account for 5 years at the rate of interest 8%. Find out the amount which he will have in his account. If interest is compounded annually, semi-annually, quarterly and continuously.</w:t>
      </w:r>
    </w:p>
    <w:p w:rsidR="00054FCF" w:rsidRPr="00054FCF" w:rsidRDefault="00054FCF" w:rsidP="00054FCF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 </w:t>
      </w:r>
    </w:p>
    <w:p w:rsidR="007238DA" w:rsidRPr="007238DA" w:rsidRDefault="007238DA">
      <w:pPr>
        <w:rPr>
          <w:sz w:val="28"/>
        </w:rPr>
      </w:pPr>
    </w:p>
    <w:sectPr w:rsidR="007238DA" w:rsidRPr="007238DA" w:rsidSect="00BF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44BCF"/>
    <w:multiLevelType w:val="hybridMultilevel"/>
    <w:tmpl w:val="68DC5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10C"/>
    <w:multiLevelType w:val="hybridMultilevel"/>
    <w:tmpl w:val="FB6CF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7238DA"/>
    <w:rsid w:val="00054FCF"/>
    <w:rsid w:val="007238DA"/>
    <w:rsid w:val="00906EEC"/>
    <w:rsid w:val="00BF2F38"/>
    <w:rsid w:val="00F4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8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2023-01-31T15:18:00Z</dcterms:created>
  <dcterms:modified xsi:type="dcterms:W3CDTF">2023-01-31T15:35:00Z</dcterms:modified>
</cp:coreProperties>
</file>