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742EFB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>0</w:t>
      </w:r>
      <w:r w:rsidR="00155575" w:rsidRPr="00EE10F3">
        <w:rPr>
          <w:szCs w:val="21"/>
        </w:rPr>
        <w:t xml:space="preserve">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63284" w:rsidRDefault="00E63284" w:rsidP="00E63284">
      <w:pPr>
        <w:spacing w:after="120"/>
        <w:contextualSpacing/>
        <w:rPr>
          <w:szCs w:val="21"/>
        </w:rPr>
      </w:pPr>
      <w:r>
        <w:rPr>
          <w:szCs w:val="21"/>
        </w:rPr>
        <w:t>A:-</w:t>
      </w:r>
    </w:p>
    <w:p w:rsidR="00E63284" w:rsidRPr="009310CE" w:rsidRDefault="00E63284" w:rsidP="00E63284">
      <w:pPr>
        <w:spacing w:after="120"/>
        <w:contextualSpacing/>
        <w:rPr>
          <w:b/>
          <w:color w:val="17365D" w:themeColor="text2" w:themeShade="BF"/>
          <w:szCs w:val="21"/>
        </w:rPr>
      </w:pPr>
      <w:r w:rsidRPr="009310CE">
        <w:rPr>
          <w:b/>
          <w:color w:val="17365D" w:themeColor="text2" w:themeShade="BF"/>
          <w:szCs w:val="21"/>
        </w:rPr>
        <w:t xml:space="preserve">                   </w:t>
      </w:r>
      <w:r w:rsidR="009310CE" w:rsidRPr="009310CE">
        <w:rPr>
          <w:b/>
          <w:color w:val="17365D" w:themeColor="text2" w:themeShade="BF"/>
          <w:szCs w:val="21"/>
        </w:rPr>
        <w:t>(</w:t>
      </w:r>
      <w:r w:rsidRPr="009310CE">
        <w:rPr>
          <w:b/>
          <w:color w:val="17365D" w:themeColor="text2" w:themeShade="BF"/>
          <w:szCs w:val="21"/>
        </w:rPr>
        <w:t>B</w:t>
      </w:r>
      <w:r w:rsidR="009310CE" w:rsidRPr="009310CE">
        <w:rPr>
          <w:b/>
          <w:color w:val="17365D" w:themeColor="text2" w:themeShade="BF"/>
          <w:szCs w:val="21"/>
        </w:rPr>
        <w:t>)</w:t>
      </w:r>
    </w:p>
    <w:p w:rsidR="00E63284" w:rsidRPr="00EE10F3" w:rsidRDefault="00E63284" w:rsidP="00E63284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34EE2" w:rsidRPr="00C34EE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proofErr w:type="gramStart"/>
      <w:r w:rsidRPr="00EE10F3">
        <w:rPr>
          <w:szCs w:val="21"/>
        </w:rPr>
        <w:t>below</w:t>
      </w:r>
      <w:proofErr w:type="gramEnd"/>
      <w:r w:rsidRPr="00EE10F3">
        <w:rPr>
          <w:szCs w:val="21"/>
        </w:rPr>
        <w:t xml:space="preserve">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51232" w:rsidRDefault="00251232" w:rsidP="0025123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51232" w:rsidRPr="009310CE" w:rsidRDefault="00251232" w:rsidP="00251232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Cs w:val="21"/>
        </w:rPr>
      </w:pPr>
      <w:proofErr w:type="gramStart"/>
      <w:r w:rsidRPr="009310CE">
        <w:rPr>
          <w:color w:val="17365D" w:themeColor="text2" w:themeShade="BF"/>
          <w:szCs w:val="21"/>
        </w:rPr>
        <w:t>A :</w:t>
      </w:r>
      <w:proofErr w:type="gramEnd"/>
    </w:p>
    <w:p w:rsidR="00251232" w:rsidRDefault="00251232" w:rsidP="002512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color w:val="17365D" w:themeColor="text2" w:themeShade="BF"/>
          <w:szCs w:val="21"/>
        </w:rPr>
      </w:pPr>
      <w:r w:rsidRPr="009310CE">
        <w:rPr>
          <w:color w:val="17365D" w:themeColor="text2" w:themeShade="BF"/>
          <w:szCs w:val="21"/>
        </w:rPr>
        <w:t>True</w:t>
      </w:r>
    </w:p>
    <w:p w:rsidR="009310CE" w:rsidRPr="009310CE" w:rsidRDefault="009310CE" w:rsidP="002512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color w:val="17365D" w:themeColor="text2" w:themeShade="BF"/>
          <w:szCs w:val="21"/>
        </w:rPr>
      </w:pPr>
    </w:p>
    <w:p w:rsidR="00251232" w:rsidRPr="009310CE" w:rsidRDefault="00251232" w:rsidP="00251232">
      <w:pPr>
        <w:autoSpaceDE w:val="0"/>
        <w:autoSpaceDN w:val="0"/>
        <w:adjustRightInd w:val="0"/>
        <w:spacing w:after="120"/>
        <w:ind w:left="945"/>
        <w:rPr>
          <w:color w:val="17365D" w:themeColor="text2" w:themeShade="BF"/>
          <w:szCs w:val="21"/>
        </w:rPr>
      </w:pPr>
      <w:r w:rsidRPr="009310CE">
        <w:rPr>
          <w:color w:val="17365D" w:themeColor="text2" w:themeShade="BF"/>
          <w:szCs w:val="21"/>
        </w:rPr>
        <w:t>There are more employees at the processing center are older than 44 than between 38 and 44</w:t>
      </w:r>
    </w:p>
    <w:p w:rsidR="00251232" w:rsidRPr="009310CE" w:rsidRDefault="00ED6A8D" w:rsidP="00ED6A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color w:val="17365D" w:themeColor="text2" w:themeShade="BF"/>
          <w:szCs w:val="21"/>
        </w:rPr>
      </w:pPr>
      <w:r w:rsidRPr="009310CE">
        <w:rPr>
          <w:color w:val="17365D" w:themeColor="text2" w:themeShade="BF"/>
          <w:szCs w:val="21"/>
        </w:rPr>
        <w:t>True</w:t>
      </w:r>
    </w:p>
    <w:p w:rsidR="00155575" w:rsidRPr="00EE10F3" w:rsidRDefault="00ED6A8D" w:rsidP="00155575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                  </w:t>
      </w:r>
    </w:p>
    <w:p w:rsidR="00ED6A8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="00ED6A8D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ED6A8D" w:rsidRDefault="00ED6A8D" w:rsidP="00ED6A8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063FA" w:rsidRDefault="00ED6A8D" w:rsidP="00ED6A8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 :</w:t>
      </w:r>
      <w:proofErr w:type="gramEnd"/>
      <w:r w:rsidR="00001748">
        <w:rPr>
          <w:szCs w:val="21"/>
        </w:rPr>
        <w:t xml:space="preserve"> </w:t>
      </w:r>
    </w:p>
    <w:p w:rsidR="00D063FA" w:rsidRDefault="00D063FA" w:rsidP="00ED6A8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D6A8D" w:rsidRPr="00D063FA" w:rsidRDefault="00001748" w:rsidP="00ED6A8D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r w:rsidRPr="00D063FA">
        <w:rPr>
          <w:color w:val="17365D" w:themeColor="text2" w:themeShade="BF"/>
          <w:sz w:val="24"/>
          <w:szCs w:val="24"/>
        </w:rPr>
        <w:t xml:space="preserve">    If </w:t>
      </w:r>
      <w:r w:rsidRPr="00D063FA">
        <w:rPr>
          <w:i/>
          <w:iCs/>
          <w:color w:val="17365D" w:themeColor="text2" w:themeShade="BF"/>
          <w:sz w:val="24"/>
          <w:szCs w:val="24"/>
        </w:rPr>
        <w:t>X</w:t>
      </w:r>
      <w:r w:rsidRPr="00D063FA">
        <w:rPr>
          <w:i/>
          <w:iCs/>
          <w:color w:val="17365D" w:themeColor="text2" w:themeShade="BF"/>
          <w:sz w:val="24"/>
          <w:szCs w:val="24"/>
          <w:vertAlign w:val="subscript"/>
        </w:rPr>
        <w:t>1</w:t>
      </w:r>
      <w:r w:rsidRPr="00D063FA">
        <w:rPr>
          <w:color w:val="17365D" w:themeColor="text2" w:themeShade="BF"/>
          <w:sz w:val="24"/>
          <w:szCs w:val="24"/>
        </w:rPr>
        <w:t xml:space="preserve">~ </w:t>
      </w:r>
      <w:proofErr w:type="gramStart"/>
      <w:r w:rsidRPr="00D063FA">
        <w:rPr>
          <w:i/>
          <w:iCs/>
          <w:color w:val="17365D" w:themeColor="text2" w:themeShade="BF"/>
          <w:sz w:val="24"/>
          <w:szCs w:val="24"/>
        </w:rPr>
        <w:t>N</w:t>
      </w:r>
      <w:r w:rsidRPr="00D063FA">
        <w:rPr>
          <w:color w:val="17365D" w:themeColor="text2" w:themeShade="BF"/>
          <w:sz w:val="24"/>
          <w:szCs w:val="24"/>
        </w:rPr>
        <w:t>(</w:t>
      </w:r>
      <w:proofErr w:type="gramEnd"/>
      <w:r w:rsidRPr="00D063FA">
        <w:rPr>
          <w:color w:val="17365D" w:themeColor="text2" w:themeShade="BF"/>
          <w:sz w:val="24"/>
          <w:szCs w:val="24"/>
        </w:rPr>
        <w:t>μ, σ</w:t>
      </w:r>
      <w:r w:rsidRPr="00D063FA">
        <w:rPr>
          <w:color w:val="17365D" w:themeColor="text2" w:themeShade="BF"/>
          <w:sz w:val="24"/>
          <w:szCs w:val="24"/>
          <w:vertAlign w:val="superscript"/>
        </w:rPr>
        <w:t>2</w:t>
      </w:r>
      <w:r w:rsidRPr="00D063FA">
        <w:rPr>
          <w:color w:val="17365D" w:themeColor="text2" w:themeShade="BF"/>
          <w:sz w:val="24"/>
          <w:szCs w:val="24"/>
        </w:rPr>
        <w:t xml:space="preserve">) and </w:t>
      </w:r>
      <w:r w:rsidRPr="00D063FA">
        <w:rPr>
          <w:i/>
          <w:iCs/>
          <w:color w:val="17365D" w:themeColor="text2" w:themeShade="BF"/>
          <w:sz w:val="24"/>
          <w:szCs w:val="24"/>
        </w:rPr>
        <w:t>X</w:t>
      </w:r>
      <w:r w:rsidRPr="00D063FA">
        <w:rPr>
          <w:color w:val="17365D" w:themeColor="text2" w:themeShade="BF"/>
          <w:sz w:val="24"/>
          <w:szCs w:val="24"/>
          <w:vertAlign w:val="subscript"/>
        </w:rPr>
        <w:t>2</w:t>
      </w:r>
      <w:r w:rsidRPr="00D063FA">
        <w:rPr>
          <w:color w:val="17365D" w:themeColor="text2" w:themeShade="BF"/>
          <w:sz w:val="24"/>
          <w:szCs w:val="24"/>
        </w:rPr>
        <w:t xml:space="preserve"> ~ </w:t>
      </w:r>
      <w:r w:rsidRPr="00D063FA">
        <w:rPr>
          <w:i/>
          <w:iCs/>
          <w:color w:val="17365D" w:themeColor="text2" w:themeShade="BF"/>
          <w:sz w:val="24"/>
          <w:szCs w:val="24"/>
        </w:rPr>
        <w:t>N</w:t>
      </w:r>
      <w:r w:rsidRPr="00D063FA">
        <w:rPr>
          <w:color w:val="17365D" w:themeColor="text2" w:themeShade="BF"/>
          <w:sz w:val="24"/>
          <w:szCs w:val="24"/>
        </w:rPr>
        <w:t>(μ, σ</w:t>
      </w:r>
      <w:r w:rsidRPr="00D063FA">
        <w:rPr>
          <w:color w:val="17365D" w:themeColor="text2" w:themeShade="BF"/>
          <w:sz w:val="24"/>
          <w:szCs w:val="24"/>
          <w:vertAlign w:val="superscript"/>
        </w:rPr>
        <w:t>2</w:t>
      </w:r>
      <w:r w:rsidRPr="00D063FA">
        <w:rPr>
          <w:color w:val="17365D" w:themeColor="text2" w:themeShade="BF"/>
          <w:sz w:val="24"/>
          <w:szCs w:val="24"/>
        </w:rPr>
        <w:t xml:space="preserve">) are </w:t>
      </w:r>
      <w:proofErr w:type="spellStart"/>
      <w:r w:rsidRPr="00D063FA">
        <w:rPr>
          <w:i/>
          <w:iCs/>
          <w:color w:val="17365D" w:themeColor="text2" w:themeShade="BF"/>
          <w:sz w:val="24"/>
          <w:szCs w:val="24"/>
        </w:rPr>
        <w:t>iid</w:t>
      </w:r>
      <w:proofErr w:type="spellEnd"/>
      <w:r w:rsidRPr="00D063FA">
        <w:rPr>
          <w:i/>
          <w:iCs/>
          <w:color w:val="17365D" w:themeColor="text2" w:themeShade="BF"/>
          <w:sz w:val="24"/>
          <w:szCs w:val="24"/>
        </w:rPr>
        <w:t xml:space="preserve"> </w:t>
      </w:r>
      <w:r w:rsidRPr="00D063FA">
        <w:rPr>
          <w:color w:val="17365D" w:themeColor="text2" w:themeShade="BF"/>
          <w:sz w:val="24"/>
          <w:szCs w:val="24"/>
        </w:rPr>
        <w:t>normal random variables</w:t>
      </w:r>
    </w:p>
    <w:p w:rsidR="00D063FA" w:rsidRPr="00D063FA" w:rsidRDefault="00001748" w:rsidP="00ED6A8D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r w:rsidRPr="00D063FA">
        <w:rPr>
          <w:color w:val="17365D" w:themeColor="text2" w:themeShade="BF"/>
          <w:sz w:val="24"/>
          <w:szCs w:val="24"/>
        </w:rPr>
        <w:t>X1+x2 =</w:t>
      </w:r>
      <w:r w:rsidR="00D063FA" w:rsidRPr="00D063FA">
        <w:rPr>
          <w:color w:val="17365D" w:themeColor="text2" w:themeShade="BF"/>
          <w:sz w:val="24"/>
          <w:szCs w:val="24"/>
        </w:rPr>
        <w:t>N</w:t>
      </w:r>
      <w:r w:rsidRPr="00D063FA">
        <w:rPr>
          <w:color w:val="17365D" w:themeColor="text2" w:themeShade="BF"/>
          <w:sz w:val="24"/>
          <w:szCs w:val="24"/>
        </w:rPr>
        <w:t xml:space="preserve"> (μ</w:t>
      </w:r>
      <w:r w:rsidR="00D063FA" w:rsidRPr="00D063FA">
        <w:rPr>
          <w:color w:val="17365D" w:themeColor="text2" w:themeShade="BF"/>
          <w:sz w:val="24"/>
          <w:szCs w:val="24"/>
        </w:rPr>
        <w:t>1+μ2</w:t>
      </w:r>
      <w:r w:rsidRPr="00D063FA">
        <w:rPr>
          <w:color w:val="17365D" w:themeColor="text2" w:themeShade="BF"/>
          <w:sz w:val="24"/>
          <w:szCs w:val="24"/>
        </w:rPr>
        <w:t>,</w:t>
      </w:r>
      <w:r w:rsidR="00D063FA" w:rsidRPr="00D063FA">
        <w:rPr>
          <w:color w:val="17365D" w:themeColor="text2" w:themeShade="BF"/>
          <w:sz w:val="24"/>
          <w:szCs w:val="24"/>
        </w:rPr>
        <w:t xml:space="preserve"> σ1</w:t>
      </w:r>
      <w:r w:rsidR="00D063FA" w:rsidRPr="00D063FA">
        <w:rPr>
          <w:color w:val="17365D" w:themeColor="text2" w:themeShade="BF"/>
          <w:sz w:val="24"/>
          <w:szCs w:val="24"/>
          <w:vertAlign w:val="superscript"/>
        </w:rPr>
        <w:t>2+</w:t>
      </w:r>
      <w:r w:rsidR="00D063FA" w:rsidRPr="00D063FA">
        <w:rPr>
          <w:color w:val="17365D" w:themeColor="text2" w:themeShade="BF"/>
          <w:sz w:val="24"/>
          <w:szCs w:val="24"/>
        </w:rPr>
        <w:t xml:space="preserve"> σ2</w:t>
      </w:r>
      <w:r w:rsidR="00D063FA" w:rsidRPr="00D063FA">
        <w:rPr>
          <w:color w:val="17365D" w:themeColor="text2" w:themeShade="BF"/>
          <w:sz w:val="24"/>
          <w:szCs w:val="24"/>
          <w:vertAlign w:val="superscript"/>
        </w:rPr>
        <w:t>2</w:t>
      </w:r>
      <w:r w:rsidR="00D063FA" w:rsidRPr="00D063FA">
        <w:rPr>
          <w:color w:val="17365D" w:themeColor="text2" w:themeShade="BF"/>
          <w:sz w:val="24"/>
          <w:szCs w:val="24"/>
        </w:rPr>
        <w:t>)</w:t>
      </w:r>
    </w:p>
    <w:p w:rsidR="00001748" w:rsidRPr="00D063FA" w:rsidRDefault="00D063FA" w:rsidP="00ED6A8D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r w:rsidRPr="00D063FA">
        <w:rPr>
          <w:color w:val="17365D" w:themeColor="text2" w:themeShade="BF"/>
          <w:sz w:val="24"/>
          <w:szCs w:val="24"/>
        </w:rPr>
        <w:t xml:space="preserve">2x1 = </w:t>
      </w:r>
      <w:proofErr w:type="gramStart"/>
      <w:r w:rsidRPr="00D063FA">
        <w:rPr>
          <w:color w:val="17365D" w:themeColor="text2" w:themeShade="BF"/>
          <w:sz w:val="24"/>
          <w:szCs w:val="24"/>
        </w:rPr>
        <w:t>N(</w:t>
      </w:r>
      <w:proofErr w:type="gramEnd"/>
      <w:r w:rsidRPr="00D063FA">
        <w:rPr>
          <w:color w:val="17365D" w:themeColor="text2" w:themeShade="BF"/>
          <w:sz w:val="24"/>
          <w:szCs w:val="24"/>
        </w:rPr>
        <w:t xml:space="preserve">2μ + 2 </w:t>
      </w:r>
      <w:r w:rsidRPr="00D063FA">
        <w:rPr>
          <w:color w:val="17365D" w:themeColor="text2" w:themeShade="BF"/>
          <w:sz w:val="24"/>
          <w:szCs w:val="24"/>
          <w:vertAlign w:val="superscript"/>
        </w:rPr>
        <w:t xml:space="preserve"> </w:t>
      </w:r>
      <w:r w:rsidRPr="00D063FA">
        <w:rPr>
          <w:color w:val="17365D" w:themeColor="text2" w:themeShade="BF"/>
          <w:sz w:val="24"/>
          <w:szCs w:val="24"/>
        </w:rPr>
        <w:t>σ2</w:t>
      </w:r>
      <w:r w:rsidRPr="00D063FA">
        <w:rPr>
          <w:color w:val="17365D" w:themeColor="text2" w:themeShade="BF"/>
          <w:sz w:val="24"/>
          <w:szCs w:val="24"/>
          <w:vertAlign w:val="superscript"/>
        </w:rPr>
        <w:t>2</w:t>
      </w:r>
      <w:r w:rsidRPr="00D063FA">
        <w:rPr>
          <w:color w:val="17365D" w:themeColor="text2" w:themeShade="BF"/>
          <w:sz w:val="24"/>
          <w:szCs w:val="24"/>
        </w:rPr>
        <w:t>)</w:t>
      </w:r>
    </w:p>
    <w:p w:rsidR="00D063FA" w:rsidRPr="00D063FA" w:rsidRDefault="00D063FA" w:rsidP="00ED6A8D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r w:rsidRPr="00D063FA">
        <w:rPr>
          <w:color w:val="17365D" w:themeColor="text2" w:themeShade="BF"/>
          <w:sz w:val="24"/>
          <w:szCs w:val="24"/>
        </w:rPr>
        <w:t xml:space="preserve">2x1-X1+X2 = </w:t>
      </w:r>
      <w:proofErr w:type="gramStart"/>
      <w:r w:rsidRPr="00D063FA">
        <w:rPr>
          <w:color w:val="17365D" w:themeColor="text2" w:themeShade="BF"/>
          <w:sz w:val="24"/>
          <w:szCs w:val="24"/>
        </w:rPr>
        <w:t>n(</w:t>
      </w:r>
      <w:proofErr w:type="gramEnd"/>
      <w:r w:rsidRPr="00D063FA">
        <w:rPr>
          <w:color w:val="17365D" w:themeColor="text2" w:themeShade="BF"/>
          <w:sz w:val="24"/>
          <w:szCs w:val="24"/>
        </w:rPr>
        <w:t>4μ,6 σ2</w:t>
      </w:r>
      <w:r w:rsidRPr="00D063FA">
        <w:rPr>
          <w:color w:val="17365D" w:themeColor="text2" w:themeShade="BF"/>
          <w:sz w:val="24"/>
          <w:szCs w:val="24"/>
          <w:vertAlign w:val="superscript"/>
        </w:rPr>
        <w:t>2</w:t>
      </w:r>
      <w:r w:rsidRPr="00D063FA">
        <w:rPr>
          <w:color w:val="17365D" w:themeColor="text2" w:themeShade="BF"/>
          <w:sz w:val="24"/>
          <w:szCs w:val="24"/>
        </w:rPr>
        <w:t>)</w:t>
      </w:r>
    </w:p>
    <w:p w:rsidR="00155575" w:rsidRPr="00D063FA" w:rsidRDefault="00155575" w:rsidP="00155575">
      <w:pPr>
        <w:spacing w:after="120"/>
        <w:contextualSpacing/>
        <w:rPr>
          <w:sz w:val="24"/>
          <w:szCs w:val="24"/>
          <w:vertAlign w:val="superscript"/>
        </w:rPr>
      </w:pPr>
    </w:p>
    <w:p w:rsidR="00D063FA" w:rsidRDefault="00D063FA" w:rsidP="00155575">
      <w:pPr>
        <w:spacing w:after="120"/>
        <w:contextualSpacing/>
        <w:rPr>
          <w:szCs w:val="21"/>
          <w:vertAlign w:val="superscript"/>
        </w:rPr>
      </w:pPr>
    </w:p>
    <w:p w:rsidR="00D063FA" w:rsidRDefault="00D063FA" w:rsidP="00155575">
      <w:pPr>
        <w:spacing w:after="120"/>
        <w:contextualSpacing/>
        <w:rPr>
          <w:szCs w:val="21"/>
          <w:vertAlign w:val="superscript"/>
        </w:rPr>
      </w:pPr>
    </w:p>
    <w:p w:rsidR="00D063FA" w:rsidRPr="00EE10F3" w:rsidRDefault="00D063FA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063F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063FA" w:rsidRDefault="00D063FA" w:rsidP="00D063FA">
      <w:pPr>
        <w:spacing w:after="120"/>
        <w:contextualSpacing/>
        <w:rPr>
          <w:color w:val="000000"/>
          <w:szCs w:val="21"/>
        </w:rPr>
      </w:pPr>
    </w:p>
    <w:p w:rsidR="00D063FA" w:rsidRDefault="00D063FA" w:rsidP="00D063F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A: </w:t>
      </w:r>
    </w:p>
    <w:p w:rsidR="00D063FA" w:rsidRPr="009310CE" w:rsidRDefault="00D063FA" w:rsidP="00D063FA">
      <w:pPr>
        <w:spacing w:after="120"/>
        <w:contextualSpacing/>
        <w:rPr>
          <w:b/>
          <w:color w:val="17365D" w:themeColor="text2" w:themeShade="BF"/>
          <w:szCs w:val="21"/>
        </w:rPr>
      </w:pPr>
      <w:r w:rsidRPr="009310CE">
        <w:rPr>
          <w:b/>
          <w:color w:val="17365D" w:themeColor="text2" w:themeShade="BF"/>
          <w:szCs w:val="21"/>
        </w:rPr>
        <w:t xml:space="preserve">              </w:t>
      </w:r>
      <w:r w:rsidR="009310CE">
        <w:rPr>
          <w:b/>
          <w:color w:val="17365D" w:themeColor="text2" w:themeShade="BF"/>
          <w:szCs w:val="21"/>
        </w:rPr>
        <w:t>(</w:t>
      </w:r>
      <w:r w:rsidRPr="009310CE">
        <w:rPr>
          <w:b/>
          <w:color w:val="17365D" w:themeColor="text2" w:themeShade="BF"/>
          <w:szCs w:val="21"/>
        </w:rPr>
        <w:t>D</w:t>
      </w:r>
      <w:r w:rsidR="009310CE">
        <w:rPr>
          <w:b/>
          <w:color w:val="17365D" w:themeColor="text2" w:themeShade="BF"/>
          <w:szCs w:val="21"/>
        </w:rPr>
        <w:t>)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91E35" w:rsidRDefault="00591E35" w:rsidP="00591E35">
      <w:pPr>
        <w:spacing w:after="120"/>
        <w:contextualSpacing/>
        <w:rPr>
          <w:szCs w:val="21"/>
        </w:rPr>
      </w:pPr>
    </w:p>
    <w:p w:rsidR="00591E35" w:rsidRDefault="00591E35" w:rsidP="00591E35">
      <w:pPr>
        <w:spacing w:after="120"/>
        <w:contextualSpacing/>
        <w:rPr>
          <w:szCs w:val="21"/>
        </w:rPr>
      </w:pPr>
    </w:p>
    <w:p w:rsidR="00591E35" w:rsidRDefault="00591E35" w:rsidP="00591E35">
      <w:pPr>
        <w:spacing w:after="120"/>
        <w:contextualSpacing/>
        <w:rPr>
          <w:szCs w:val="21"/>
        </w:rPr>
      </w:pPr>
      <w:r>
        <w:rPr>
          <w:szCs w:val="21"/>
        </w:rPr>
        <w:t>A:</w:t>
      </w:r>
    </w:p>
    <w:p w:rsidR="00591E35" w:rsidRDefault="00591E35" w:rsidP="00591E35">
      <w:pPr>
        <w:spacing w:after="120"/>
        <w:contextualSpacing/>
        <w:rPr>
          <w:szCs w:val="21"/>
        </w:rPr>
      </w:pPr>
    </w:p>
    <w:p w:rsidR="00591E35" w:rsidRPr="00591E35" w:rsidRDefault="00591E35" w:rsidP="00591E35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17365D" w:themeColor="text2" w:themeShade="BF"/>
          <w:sz w:val="20"/>
          <w:szCs w:val="20"/>
        </w:rPr>
      </w:pPr>
      <w:r w:rsidRPr="00591E35">
        <w:rPr>
          <w:rFonts w:eastAsia="Times New Roman" w:cstheme="minorHAnsi"/>
          <w:b/>
          <w:color w:val="17365D" w:themeColor="text2" w:themeShade="BF"/>
          <w:sz w:val="20"/>
          <w:szCs w:val="20"/>
        </w:rPr>
        <w:t>Range is Rs (99.00810347848784, 980.9918965215122) in millions</w:t>
      </w:r>
    </w:p>
    <w:p w:rsidR="00591E35" w:rsidRPr="00591E35" w:rsidRDefault="00591E35" w:rsidP="00591E3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color w:val="17365D" w:themeColor="text2" w:themeShade="BF"/>
          <w:sz w:val="20"/>
          <w:szCs w:val="20"/>
        </w:rPr>
      </w:pPr>
      <w:r w:rsidRPr="00591E35">
        <w:rPr>
          <w:rFonts w:eastAsia="Times New Roman" w:cstheme="minorHAnsi"/>
          <w:b/>
          <w:color w:val="17365D" w:themeColor="text2" w:themeShade="BF"/>
          <w:sz w:val="20"/>
          <w:szCs w:val="20"/>
        </w:rPr>
        <w:t xml:space="preserve">5th percentile of profit is Rs 170.0 </w:t>
      </w:r>
      <w:proofErr w:type="spellStart"/>
      <w:r w:rsidRPr="00591E35">
        <w:rPr>
          <w:rFonts w:eastAsia="Times New Roman" w:cstheme="minorHAnsi"/>
          <w:b/>
          <w:color w:val="17365D" w:themeColor="text2" w:themeShade="BF"/>
          <w:sz w:val="20"/>
          <w:szCs w:val="20"/>
        </w:rPr>
        <w:t>millons</w:t>
      </w:r>
      <w:proofErr w:type="spellEnd"/>
      <w:r w:rsidRPr="00591E35">
        <w:rPr>
          <w:rFonts w:eastAsia="Times New Roman" w:cstheme="minorHAnsi"/>
          <w:b/>
          <w:color w:val="17365D" w:themeColor="text2" w:themeShade="BF"/>
          <w:sz w:val="20"/>
          <w:szCs w:val="20"/>
        </w:rPr>
        <w:t>.</w:t>
      </w:r>
    </w:p>
    <w:p w:rsidR="00591E35" w:rsidRPr="00591E35" w:rsidRDefault="00591E35" w:rsidP="00591E35">
      <w:pPr>
        <w:pStyle w:val="ListParagraph"/>
        <w:numPr>
          <w:ilvl w:val="0"/>
          <w:numId w:val="8"/>
        </w:numPr>
        <w:spacing w:after="120"/>
        <w:rPr>
          <w:b/>
          <w:color w:val="17365D" w:themeColor="text2" w:themeShade="BF"/>
          <w:szCs w:val="21"/>
        </w:rPr>
      </w:pPr>
      <w:r w:rsidRPr="00591E35">
        <w:rPr>
          <w:b/>
          <w:color w:val="17365D" w:themeColor="text2" w:themeShade="BF"/>
          <w:szCs w:val="21"/>
        </w:rPr>
        <w:t>Probability of Division 1 making a loss in a given year is more than Division 2.</w:t>
      </w:r>
    </w:p>
    <w:p w:rsidR="00591E35" w:rsidRPr="00591E35" w:rsidRDefault="00591E35" w:rsidP="00591E35">
      <w:pPr>
        <w:spacing w:after="120"/>
        <w:rPr>
          <w:b/>
          <w:color w:val="17365D" w:themeColor="text2" w:themeShade="BF"/>
          <w:szCs w:val="21"/>
        </w:rPr>
      </w:pPr>
    </w:p>
    <w:p w:rsidR="00591E35" w:rsidRDefault="00591E35" w:rsidP="00591E35">
      <w:pPr>
        <w:spacing w:after="120"/>
        <w:rPr>
          <w:szCs w:val="21"/>
        </w:rPr>
      </w:pPr>
    </w:p>
    <w:p w:rsidR="00591E35" w:rsidRPr="00591E35" w:rsidRDefault="00591E35" w:rsidP="00591E35">
      <w:pPr>
        <w:spacing w:after="120"/>
        <w:rPr>
          <w:szCs w:val="21"/>
        </w:rPr>
      </w:pPr>
    </w:p>
    <w:sectPr w:rsidR="00591E35" w:rsidRPr="00591E35" w:rsidSect="00E63284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FF7A6C"/>
    <w:multiLevelType w:val="hybridMultilevel"/>
    <w:tmpl w:val="FD94A3DA"/>
    <w:lvl w:ilvl="0" w:tplc="8258C722">
      <w:start w:val="1"/>
      <w:numFmt w:val="upp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79324CD5"/>
    <w:multiLevelType w:val="hybridMultilevel"/>
    <w:tmpl w:val="4ED6CE62"/>
    <w:lvl w:ilvl="0" w:tplc="AC8AB24A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7D8643A8"/>
    <w:multiLevelType w:val="hybridMultilevel"/>
    <w:tmpl w:val="B21ECA20"/>
    <w:lvl w:ilvl="0" w:tplc="04090015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55575"/>
    <w:rsid w:val="00001748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1232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91E35"/>
    <w:rsid w:val="005A7255"/>
    <w:rsid w:val="005D3274"/>
    <w:rsid w:val="005E3B97"/>
    <w:rsid w:val="005F03AD"/>
    <w:rsid w:val="00613351"/>
    <w:rsid w:val="00660687"/>
    <w:rsid w:val="00662C75"/>
    <w:rsid w:val="00697D0A"/>
    <w:rsid w:val="00742EF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10CE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4EE2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63FA"/>
    <w:rsid w:val="00D41860"/>
    <w:rsid w:val="00D764A2"/>
    <w:rsid w:val="00DA2409"/>
    <w:rsid w:val="00DC4753"/>
    <w:rsid w:val="00E269E7"/>
    <w:rsid w:val="00E558F5"/>
    <w:rsid w:val="00E63284"/>
    <w:rsid w:val="00EC2106"/>
    <w:rsid w:val="00ED6A8D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7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E35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64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47226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33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2</cp:revision>
  <dcterms:created xsi:type="dcterms:W3CDTF">2021-07-15T11:05:00Z</dcterms:created>
  <dcterms:modified xsi:type="dcterms:W3CDTF">2021-07-15T11:05:00Z</dcterms:modified>
</cp:coreProperties>
</file>