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4AAED" w14:textId="5F080CF1" w:rsidR="0086212B" w:rsidRPr="00A15DCD" w:rsidRDefault="00153F63" w:rsidP="004514F5">
      <w:pPr>
        <w:pStyle w:val="Title"/>
        <w:rPr>
          <w:rFonts w:eastAsia="Times New Roman"/>
          <w:lang w:eastAsia="en-NZ"/>
        </w:rPr>
      </w:pPr>
      <w:r>
        <w:rPr>
          <w:rFonts w:eastAsia="Times New Roman"/>
          <w:lang w:eastAsia="en-NZ"/>
        </w:rPr>
        <w:t>The SONAR-</w:t>
      </w:r>
      <w:r w:rsidR="00765FCA">
        <w:rPr>
          <w:lang w:eastAsia="en-NZ"/>
        </w:rPr>
        <w:t>netCDF4</w:t>
      </w:r>
      <w:r>
        <w:rPr>
          <w:rFonts w:eastAsia="Times New Roman"/>
          <w:lang w:eastAsia="en-NZ"/>
        </w:rPr>
        <w:t xml:space="preserve"> file format for</w:t>
      </w:r>
      <w:r w:rsidR="0086212B" w:rsidRPr="00A15DCD">
        <w:rPr>
          <w:rFonts w:eastAsia="Times New Roman"/>
          <w:lang w:eastAsia="en-NZ"/>
        </w:rPr>
        <w:t xml:space="preserve"> </w:t>
      </w:r>
      <w:r>
        <w:rPr>
          <w:rFonts w:eastAsia="Times New Roman"/>
          <w:lang w:eastAsia="en-NZ"/>
        </w:rPr>
        <w:t>omni-</w:t>
      </w:r>
      <w:r w:rsidR="0086212B" w:rsidRPr="00A15DCD">
        <w:rPr>
          <w:rFonts w:eastAsia="Times New Roman"/>
          <w:lang w:eastAsia="en-NZ"/>
        </w:rPr>
        <w:t>sonar data</w:t>
      </w:r>
    </w:p>
    <w:p w14:paraId="71BE1299" w14:textId="77777777" w:rsidR="002E310F" w:rsidRPr="00A15DCD" w:rsidRDefault="002E310F" w:rsidP="002E310F">
      <w:pPr>
        <w:rPr>
          <w:lang w:eastAsia="en-NZ"/>
        </w:rPr>
      </w:pPr>
    </w:p>
    <w:p w14:paraId="23DC62E2" w14:textId="53C93F6C" w:rsidR="0086212B" w:rsidRPr="00A15DCD" w:rsidRDefault="009D1E39" w:rsidP="0086212B">
      <w:pPr>
        <w:spacing w:after="0" w:line="240" w:lineRule="auto"/>
        <w:rPr>
          <w:rFonts w:ascii="Calibri" w:eastAsia="Times New Roman" w:hAnsi="Calibri" w:cs="Times New Roman"/>
          <w:lang w:eastAsia="en-NZ"/>
        </w:rPr>
      </w:pPr>
      <w:r>
        <w:rPr>
          <w:rFonts w:ascii="Calibri" w:eastAsia="Times New Roman" w:hAnsi="Calibri" w:cs="Times New Roman"/>
          <w:lang w:eastAsia="en-NZ"/>
        </w:rPr>
        <w:t>21</w:t>
      </w:r>
      <w:r w:rsidR="002F7CCA">
        <w:rPr>
          <w:rFonts w:ascii="Calibri" w:eastAsia="Times New Roman" w:hAnsi="Calibri" w:cs="Times New Roman"/>
          <w:lang w:eastAsia="en-NZ"/>
        </w:rPr>
        <w:t xml:space="preserve"> </w:t>
      </w:r>
      <w:r w:rsidR="00B667E7">
        <w:rPr>
          <w:rFonts w:ascii="Calibri" w:eastAsia="Times New Roman" w:hAnsi="Calibri" w:cs="Times New Roman"/>
          <w:lang w:eastAsia="en-NZ"/>
        </w:rPr>
        <w:t>June</w:t>
      </w:r>
      <w:r w:rsidR="00671620">
        <w:rPr>
          <w:rFonts w:ascii="Calibri" w:eastAsia="Times New Roman" w:hAnsi="Calibri" w:cs="Times New Roman"/>
          <w:lang w:eastAsia="en-NZ"/>
        </w:rPr>
        <w:t xml:space="preserve"> 2017</w:t>
      </w:r>
    </w:p>
    <w:p w14:paraId="58CA2FC6" w14:textId="77777777" w:rsidR="00C5193D" w:rsidRDefault="00C5193D">
      <w:pPr>
        <w:spacing w:after="160"/>
        <w:rPr>
          <w:rFonts w:ascii="Calibri" w:eastAsia="Times New Roman" w:hAnsi="Calibri" w:cs="Times New Roman"/>
          <w:lang w:eastAsia="en-NZ"/>
        </w:rPr>
      </w:pPr>
    </w:p>
    <w:p w14:paraId="5F979732" w14:textId="77777777" w:rsidR="00C5193D" w:rsidRDefault="00C5193D">
      <w:pPr>
        <w:spacing w:after="160"/>
        <w:rPr>
          <w:rFonts w:ascii="Calibri" w:eastAsia="Times New Roman" w:hAnsi="Calibri" w:cs="Times New Roman"/>
          <w:lang w:eastAsia="en-NZ"/>
        </w:rPr>
      </w:pPr>
      <w:r>
        <w:rPr>
          <w:rFonts w:ascii="Calibri" w:eastAsia="Times New Roman" w:hAnsi="Calibri" w:cs="Times New Roman"/>
          <w:lang w:eastAsia="en-NZ"/>
        </w:rPr>
        <w:t>Format version</w:t>
      </w:r>
      <w:r w:rsidR="00180669">
        <w:rPr>
          <w:rFonts w:ascii="Calibri" w:eastAsia="Times New Roman" w:hAnsi="Calibri" w:cs="Times New Roman"/>
          <w:lang w:eastAsia="en-NZ"/>
        </w:rPr>
        <w:t>: 1.0</w:t>
      </w:r>
    </w:p>
    <w:p w14:paraId="559031F4" w14:textId="77777777" w:rsidR="00C5193D" w:rsidRDefault="00180669">
      <w:pPr>
        <w:spacing w:after="160"/>
        <w:rPr>
          <w:rFonts w:ascii="Calibri" w:eastAsia="Times New Roman" w:hAnsi="Calibri" w:cs="Times New Roman"/>
          <w:lang w:eastAsia="en-NZ"/>
        </w:rPr>
      </w:pPr>
      <w:r>
        <w:rPr>
          <w:rFonts w:ascii="Calibri" w:eastAsia="Times New Roman" w:hAnsi="Calibri" w:cs="Times New Roman"/>
          <w:lang w:eastAsia="en-NZ"/>
        </w:rPr>
        <w:t>Document version: 1.3</w:t>
      </w:r>
    </w:p>
    <w:p w14:paraId="17D940D9" w14:textId="164D7EAF" w:rsidR="00BA45ED" w:rsidRDefault="0091798B">
      <w:pPr>
        <w:spacing w:after="160"/>
        <w:jc w:val="left"/>
        <w:rPr>
          <w:rFonts w:ascii="Calibri" w:eastAsia="Times New Roman" w:hAnsi="Calibri" w:cs="Times New Roman"/>
          <w:lang w:eastAsia="en-NZ"/>
        </w:rPr>
      </w:pPr>
      <w:r>
        <w:rPr>
          <w:rFonts w:ascii="Calibri" w:eastAsia="Times New Roman" w:hAnsi="Calibri" w:cs="Times New Roman"/>
          <w:lang w:eastAsia="en-NZ"/>
        </w:rPr>
        <w:br w:type="page"/>
      </w:r>
      <w:r w:rsidR="00BA45ED">
        <w:rPr>
          <w:rFonts w:ascii="Calibri" w:eastAsia="Times New Roman" w:hAnsi="Calibri" w:cs="Times New Roman"/>
          <w:lang w:eastAsia="en-NZ"/>
        </w:rPr>
        <w:lastRenderedPageBreak/>
        <w:br w:type="page"/>
      </w:r>
    </w:p>
    <w:p w14:paraId="3601CBDA" w14:textId="77777777" w:rsidR="0091798B" w:rsidRDefault="0091798B">
      <w:pPr>
        <w:spacing w:after="160"/>
        <w:rPr>
          <w:rFonts w:ascii="Calibri" w:eastAsia="Times New Roman" w:hAnsi="Calibri" w:cs="Times New Roman"/>
          <w:lang w:eastAsia="en-NZ"/>
        </w:rPr>
      </w:pPr>
    </w:p>
    <w:sdt>
      <w:sdtPr>
        <w:rPr>
          <w:rFonts w:asciiTheme="minorHAnsi" w:eastAsiaTheme="minorHAnsi" w:hAnsiTheme="minorHAnsi" w:cstheme="minorBidi"/>
          <w:color w:val="auto"/>
          <w:sz w:val="22"/>
          <w:szCs w:val="22"/>
          <w:lang w:val="en-NZ"/>
        </w:rPr>
        <w:id w:val="195830511"/>
        <w:docPartObj>
          <w:docPartGallery w:val="Table of Contents"/>
          <w:docPartUnique/>
        </w:docPartObj>
      </w:sdtPr>
      <w:sdtEndPr>
        <w:rPr>
          <w:b/>
          <w:bCs/>
          <w:noProof/>
        </w:rPr>
      </w:sdtEndPr>
      <w:sdtContent>
        <w:p w14:paraId="04998B32" w14:textId="77777777" w:rsidR="00C32E95" w:rsidRDefault="00C32E95">
          <w:pPr>
            <w:pStyle w:val="TOCHeading"/>
          </w:pPr>
          <w:r>
            <w:t>Table of Contents</w:t>
          </w:r>
        </w:p>
        <w:p w14:paraId="318E7E7B" w14:textId="71D78218" w:rsidR="00B45B78" w:rsidRDefault="00C32E95">
          <w:pPr>
            <w:pStyle w:val="TOC1"/>
            <w:rPr>
              <w:rFonts w:eastAsiaTheme="minorEastAsia"/>
              <w:noProof/>
              <w:lang w:eastAsia="en-NZ"/>
            </w:rPr>
          </w:pPr>
          <w:r>
            <w:fldChar w:fldCharType="begin"/>
          </w:r>
          <w:r>
            <w:instrText xml:space="preserve"> TOC \o "1-3" \h \z \u </w:instrText>
          </w:r>
          <w:r>
            <w:fldChar w:fldCharType="separate"/>
          </w:r>
          <w:hyperlink w:anchor="_Toc485293384" w:history="1">
            <w:r w:rsidR="00B45B78" w:rsidRPr="00B42309">
              <w:rPr>
                <w:rStyle w:val="Hyperlink"/>
                <w:rFonts w:eastAsia="Times New Roman"/>
                <w:noProof/>
                <w:lang w:eastAsia="en-NZ"/>
              </w:rPr>
              <w:t>1</w:t>
            </w:r>
            <w:r w:rsidR="00B45B78">
              <w:rPr>
                <w:rFonts w:eastAsiaTheme="minorEastAsia"/>
                <w:noProof/>
                <w:lang w:eastAsia="en-NZ"/>
              </w:rPr>
              <w:tab/>
            </w:r>
            <w:r w:rsidR="00B45B78" w:rsidRPr="00B42309">
              <w:rPr>
                <w:rStyle w:val="Hyperlink"/>
                <w:rFonts w:eastAsia="Times New Roman"/>
                <w:noProof/>
                <w:lang w:eastAsia="en-NZ"/>
              </w:rPr>
              <w:t>Executive Summary</w:t>
            </w:r>
            <w:r w:rsidR="00B45B78">
              <w:rPr>
                <w:noProof/>
                <w:webHidden/>
              </w:rPr>
              <w:tab/>
            </w:r>
            <w:r w:rsidR="00B45B78">
              <w:rPr>
                <w:noProof/>
                <w:webHidden/>
              </w:rPr>
              <w:fldChar w:fldCharType="begin"/>
            </w:r>
            <w:r w:rsidR="00B45B78">
              <w:rPr>
                <w:noProof/>
                <w:webHidden/>
              </w:rPr>
              <w:instrText xml:space="preserve"> PAGEREF _Toc485293384 \h </w:instrText>
            </w:r>
            <w:r w:rsidR="00B45B78">
              <w:rPr>
                <w:noProof/>
                <w:webHidden/>
              </w:rPr>
            </w:r>
            <w:r w:rsidR="00B45B78">
              <w:rPr>
                <w:noProof/>
                <w:webHidden/>
              </w:rPr>
              <w:fldChar w:fldCharType="separate"/>
            </w:r>
            <w:r w:rsidR="00B45B78">
              <w:rPr>
                <w:noProof/>
                <w:webHidden/>
              </w:rPr>
              <w:t>4</w:t>
            </w:r>
            <w:r w:rsidR="00B45B78">
              <w:rPr>
                <w:noProof/>
                <w:webHidden/>
              </w:rPr>
              <w:fldChar w:fldCharType="end"/>
            </w:r>
          </w:hyperlink>
        </w:p>
        <w:p w14:paraId="429710B2" w14:textId="5CCC4EE2" w:rsidR="00B45B78" w:rsidRDefault="00F77E3C">
          <w:pPr>
            <w:pStyle w:val="TOC1"/>
            <w:rPr>
              <w:rFonts w:eastAsiaTheme="minorEastAsia"/>
              <w:noProof/>
              <w:lang w:eastAsia="en-NZ"/>
            </w:rPr>
          </w:pPr>
          <w:hyperlink w:anchor="_Toc485293385" w:history="1">
            <w:r w:rsidR="00B45B78" w:rsidRPr="00B42309">
              <w:rPr>
                <w:rStyle w:val="Hyperlink"/>
                <w:rFonts w:eastAsia="Times New Roman"/>
                <w:noProof/>
                <w:lang w:eastAsia="en-NZ"/>
              </w:rPr>
              <w:t>2</w:t>
            </w:r>
            <w:r w:rsidR="00B45B78">
              <w:rPr>
                <w:rFonts w:eastAsiaTheme="minorEastAsia"/>
                <w:noProof/>
                <w:lang w:eastAsia="en-NZ"/>
              </w:rPr>
              <w:tab/>
            </w:r>
            <w:r w:rsidR="00B45B78" w:rsidRPr="00B42309">
              <w:rPr>
                <w:rStyle w:val="Hyperlink"/>
                <w:rFonts w:eastAsia="Times New Roman"/>
                <w:noProof/>
                <w:lang w:eastAsia="en-NZ"/>
              </w:rPr>
              <w:t>Introduction</w:t>
            </w:r>
            <w:r w:rsidR="00B45B78">
              <w:rPr>
                <w:noProof/>
                <w:webHidden/>
              </w:rPr>
              <w:tab/>
            </w:r>
            <w:r w:rsidR="00B45B78">
              <w:rPr>
                <w:noProof/>
                <w:webHidden/>
              </w:rPr>
              <w:fldChar w:fldCharType="begin"/>
            </w:r>
            <w:r w:rsidR="00B45B78">
              <w:rPr>
                <w:noProof/>
                <w:webHidden/>
              </w:rPr>
              <w:instrText xml:space="preserve"> PAGEREF _Toc485293385 \h </w:instrText>
            </w:r>
            <w:r w:rsidR="00B45B78">
              <w:rPr>
                <w:noProof/>
                <w:webHidden/>
              </w:rPr>
            </w:r>
            <w:r w:rsidR="00B45B78">
              <w:rPr>
                <w:noProof/>
                <w:webHidden/>
              </w:rPr>
              <w:fldChar w:fldCharType="separate"/>
            </w:r>
            <w:r w:rsidR="00B45B78">
              <w:rPr>
                <w:noProof/>
                <w:webHidden/>
              </w:rPr>
              <w:t>4</w:t>
            </w:r>
            <w:r w:rsidR="00B45B78">
              <w:rPr>
                <w:noProof/>
                <w:webHidden/>
              </w:rPr>
              <w:fldChar w:fldCharType="end"/>
            </w:r>
          </w:hyperlink>
        </w:p>
        <w:p w14:paraId="3868589A" w14:textId="73AFF877" w:rsidR="00B45B78" w:rsidRDefault="00F77E3C">
          <w:pPr>
            <w:pStyle w:val="TOC2"/>
            <w:tabs>
              <w:tab w:val="left" w:pos="880"/>
              <w:tab w:val="right" w:leader="dot" w:pos="9060"/>
            </w:tabs>
            <w:rPr>
              <w:rFonts w:eastAsiaTheme="minorEastAsia"/>
              <w:noProof/>
              <w:lang w:eastAsia="en-NZ"/>
            </w:rPr>
          </w:pPr>
          <w:hyperlink w:anchor="_Toc485293386" w:history="1">
            <w:r w:rsidR="00B45B78" w:rsidRPr="00B42309">
              <w:rPr>
                <w:rStyle w:val="Hyperlink"/>
                <w:noProof/>
                <w:lang w:eastAsia="en-NZ"/>
              </w:rPr>
              <w:t>2.1</w:t>
            </w:r>
            <w:r w:rsidR="00B45B78">
              <w:rPr>
                <w:rFonts w:eastAsiaTheme="minorEastAsia"/>
                <w:noProof/>
                <w:lang w:eastAsia="en-NZ"/>
              </w:rPr>
              <w:tab/>
            </w:r>
            <w:r w:rsidR="00B45B78" w:rsidRPr="00B42309">
              <w:rPr>
                <w:rStyle w:val="Hyperlink"/>
                <w:noProof/>
                <w:lang w:eastAsia="en-NZ"/>
              </w:rPr>
              <w:t>Background</w:t>
            </w:r>
            <w:r w:rsidR="00B45B78">
              <w:rPr>
                <w:noProof/>
                <w:webHidden/>
              </w:rPr>
              <w:tab/>
            </w:r>
            <w:r w:rsidR="00B45B78">
              <w:rPr>
                <w:noProof/>
                <w:webHidden/>
              </w:rPr>
              <w:fldChar w:fldCharType="begin"/>
            </w:r>
            <w:r w:rsidR="00B45B78">
              <w:rPr>
                <w:noProof/>
                <w:webHidden/>
              </w:rPr>
              <w:instrText xml:space="preserve"> PAGEREF _Toc485293386 \h </w:instrText>
            </w:r>
            <w:r w:rsidR="00B45B78">
              <w:rPr>
                <w:noProof/>
                <w:webHidden/>
              </w:rPr>
            </w:r>
            <w:r w:rsidR="00B45B78">
              <w:rPr>
                <w:noProof/>
                <w:webHidden/>
              </w:rPr>
              <w:fldChar w:fldCharType="separate"/>
            </w:r>
            <w:r w:rsidR="00B45B78">
              <w:rPr>
                <w:noProof/>
                <w:webHidden/>
              </w:rPr>
              <w:t>4</w:t>
            </w:r>
            <w:r w:rsidR="00B45B78">
              <w:rPr>
                <w:noProof/>
                <w:webHidden/>
              </w:rPr>
              <w:fldChar w:fldCharType="end"/>
            </w:r>
          </w:hyperlink>
        </w:p>
        <w:p w14:paraId="161BE0EB" w14:textId="6C93A0A6" w:rsidR="00B45B78" w:rsidRDefault="00F77E3C">
          <w:pPr>
            <w:pStyle w:val="TOC1"/>
            <w:rPr>
              <w:rFonts w:eastAsiaTheme="minorEastAsia"/>
              <w:noProof/>
              <w:lang w:eastAsia="en-NZ"/>
            </w:rPr>
          </w:pPr>
          <w:hyperlink w:anchor="_Toc485293387" w:history="1">
            <w:r w:rsidR="00B45B78" w:rsidRPr="00B42309">
              <w:rPr>
                <w:rStyle w:val="Hyperlink"/>
                <w:rFonts w:eastAsia="Times New Roman"/>
                <w:noProof/>
                <w:lang w:eastAsia="en-NZ"/>
              </w:rPr>
              <w:t>3</w:t>
            </w:r>
            <w:r w:rsidR="00B45B78">
              <w:rPr>
                <w:rFonts w:eastAsiaTheme="minorEastAsia"/>
                <w:noProof/>
                <w:lang w:eastAsia="en-NZ"/>
              </w:rPr>
              <w:tab/>
            </w:r>
            <w:r w:rsidR="00B45B78" w:rsidRPr="00B42309">
              <w:rPr>
                <w:rStyle w:val="Hyperlink"/>
                <w:rFonts w:eastAsia="Times New Roman"/>
                <w:noProof/>
                <w:lang w:eastAsia="en-NZ"/>
              </w:rPr>
              <w:t>The SONAR-</w:t>
            </w:r>
            <w:r w:rsidR="00B45B78" w:rsidRPr="00B42309">
              <w:rPr>
                <w:rStyle w:val="Hyperlink"/>
                <w:noProof/>
                <w:lang w:eastAsia="en-NZ"/>
              </w:rPr>
              <w:t>netCDF4</w:t>
            </w:r>
            <w:r w:rsidR="00B45B78" w:rsidRPr="00B42309">
              <w:rPr>
                <w:rStyle w:val="Hyperlink"/>
                <w:rFonts w:eastAsia="Times New Roman"/>
                <w:noProof/>
                <w:lang w:eastAsia="en-NZ"/>
              </w:rPr>
              <w:t xml:space="preserve"> format</w:t>
            </w:r>
            <w:r w:rsidR="00B45B78">
              <w:rPr>
                <w:noProof/>
                <w:webHidden/>
              </w:rPr>
              <w:tab/>
            </w:r>
            <w:r w:rsidR="00B45B78">
              <w:rPr>
                <w:noProof/>
                <w:webHidden/>
              </w:rPr>
              <w:fldChar w:fldCharType="begin"/>
            </w:r>
            <w:r w:rsidR="00B45B78">
              <w:rPr>
                <w:noProof/>
                <w:webHidden/>
              </w:rPr>
              <w:instrText xml:space="preserve"> PAGEREF _Toc485293387 \h </w:instrText>
            </w:r>
            <w:r w:rsidR="00B45B78">
              <w:rPr>
                <w:noProof/>
                <w:webHidden/>
              </w:rPr>
            </w:r>
            <w:r w:rsidR="00B45B78">
              <w:rPr>
                <w:noProof/>
                <w:webHidden/>
              </w:rPr>
              <w:fldChar w:fldCharType="separate"/>
            </w:r>
            <w:r w:rsidR="00B45B78">
              <w:rPr>
                <w:noProof/>
                <w:webHidden/>
              </w:rPr>
              <w:t>5</w:t>
            </w:r>
            <w:r w:rsidR="00B45B78">
              <w:rPr>
                <w:noProof/>
                <w:webHidden/>
              </w:rPr>
              <w:fldChar w:fldCharType="end"/>
            </w:r>
          </w:hyperlink>
        </w:p>
        <w:p w14:paraId="46904A19" w14:textId="3EF6166C" w:rsidR="00B45B78" w:rsidRDefault="00F77E3C">
          <w:pPr>
            <w:pStyle w:val="TOC2"/>
            <w:tabs>
              <w:tab w:val="left" w:pos="880"/>
              <w:tab w:val="right" w:leader="dot" w:pos="9060"/>
            </w:tabs>
            <w:rPr>
              <w:rFonts w:eastAsiaTheme="minorEastAsia"/>
              <w:noProof/>
              <w:lang w:eastAsia="en-NZ"/>
            </w:rPr>
          </w:pPr>
          <w:hyperlink w:anchor="_Toc485293388" w:history="1">
            <w:r w:rsidR="00B45B78" w:rsidRPr="00B42309">
              <w:rPr>
                <w:rStyle w:val="Hyperlink"/>
                <w:noProof/>
                <w:lang w:eastAsia="en-NZ"/>
              </w:rPr>
              <w:t>3.1</w:t>
            </w:r>
            <w:r w:rsidR="00B45B78">
              <w:rPr>
                <w:rFonts w:eastAsiaTheme="minorEastAsia"/>
                <w:noProof/>
                <w:lang w:eastAsia="en-NZ"/>
              </w:rPr>
              <w:tab/>
            </w:r>
            <w:r w:rsidR="00B45B78" w:rsidRPr="00B42309">
              <w:rPr>
                <w:rStyle w:val="Hyperlink"/>
                <w:noProof/>
                <w:lang w:eastAsia="en-NZ"/>
              </w:rPr>
              <w:t>Introduction</w:t>
            </w:r>
            <w:r w:rsidR="00B45B78">
              <w:rPr>
                <w:noProof/>
                <w:webHidden/>
              </w:rPr>
              <w:tab/>
            </w:r>
            <w:r w:rsidR="00B45B78">
              <w:rPr>
                <w:noProof/>
                <w:webHidden/>
              </w:rPr>
              <w:fldChar w:fldCharType="begin"/>
            </w:r>
            <w:r w:rsidR="00B45B78">
              <w:rPr>
                <w:noProof/>
                <w:webHidden/>
              </w:rPr>
              <w:instrText xml:space="preserve"> PAGEREF _Toc485293388 \h </w:instrText>
            </w:r>
            <w:r w:rsidR="00B45B78">
              <w:rPr>
                <w:noProof/>
                <w:webHidden/>
              </w:rPr>
            </w:r>
            <w:r w:rsidR="00B45B78">
              <w:rPr>
                <w:noProof/>
                <w:webHidden/>
              </w:rPr>
              <w:fldChar w:fldCharType="separate"/>
            </w:r>
            <w:r w:rsidR="00B45B78">
              <w:rPr>
                <w:noProof/>
                <w:webHidden/>
              </w:rPr>
              <w:t>5</w:t>
            </w:r>
            <w:r w:rsidR="00B45B78">
              <w:rPr>
                <w:noProof/>
                <w:webHidden/>
              </w:rPr>
              <w:fldChar w:fldCharType="end"/>
            </w:r>
          </w:hyperlink>
        </w:p>
        <w:p w14:paraId="287779CD" w14:textId="585B5B23" w:rsidR="00B45B78" w:rsidRDefault="00F77E3C">
          <w:pPr>
            <w:pStyle w:val="TOC2"/>
            <w:tabs>
              <w:tab w:val="left" w:pos="880"/>
              <w:tab w:val="right" w:leader="dot" w:pos="9060"/>
            </w:tabs>
            <w:rPr>
              <w:rFonts w:eastAsiaTheme="minorEastAsia"/>
              <w:noProof/>
              <w:lang w:eastAsia="en-NZ"/>
            </w:rPr>
          </w:pPr>
          <w:hyperlink w:anchor="_Toc485293389" w:history="1">
            <w:r w:rsidR="00B45B78" w:rsidRPr="00B42309">
              <w:rPr>
                <w:rStyle w:val="Hyperlink"/>
                <w:noProof/>
                <w:lang w:eastAsia="en-NZ"/>
              </w:rPr>
              <w:t>3.2</w:t>
            </w:r>
            <w:r w:rsidR="00B45B78">
              <w:rPr>
                <w:rFonts w:eastAsiaTheme="minorEastAsia"/>
                <w:noProof/>
                <w:lang w:eastAsia="en-NZ"/>
              </w:rPr>
              <w:tab/>
            </w:r>
            <w:r w:rsidR="00B45B78" w:rsidRPr="00B42309">
              <w:rPr>
                <w:rStyle w:val="Hyperlink"/>
                <w:noProof/>
                <w:lang w:eastAsia="en-NZ"/>
              </w:rPr>
              <w:t>Hierarchical structure</w:t>
            </w:r>
            <w:r w:rsidR="00B45B78">
              <w:rPr>
                <w:noProof/>
                <w:webHidden/>
              </w:rPr>
              <w:tab/>
            </w:r>
            <w:r w:rsidR="00B45B78">
              <w:rPr>
                <w:noProof/>
                <w:webHidden/>
              </w:rPr>
              <w:fldChar w:fldCharType="begin"/>
            </w:r>
            <w:r w:rsidR="00B45B78">
              <w:rPr>
                <w:noProof/>
                <w:webHidden/>
              </w:rPr>
              <w:instrText xml:space="preserve"> PAGEREF _Toc485293389 \h </w:instrText>
            </w:r>
            <w:r w:rsidR="00B45B78">
              <w:rPr>
                <w:noProof/>
                <w:webHidden/>
              </w:rPr>
            </w:r>
            <w:r w:rsidR="00B45B78">
              <w:rPr>
                <w:noProof/>
                <w:webHidden/>
              </w:rPr>
              <w:fldChar w:fldCharType="separate"/>
            </w:r>
            <w:r w:rsidR="00B45B78">
              <w:rPr>
                <w:noProof/>
                <w:webHidden/>
              </w:rPr>
              <w:t>6</w:t>
            </w:r>
            <w:r w:rsidR="00B45B78">
              <w:rPr>
                <w:noProof/>
                <w:webHidden/>
              </w:rPr>
              <w:fldChar w:fldCharType="end"/>
            </w:r>
          </w:hyperlink>
        </w:p>
        <w:p w14:paraId="0A88635A" w14:textId="0597B3E6" w:rsidR="00B45B78" w:rsidRDefault="00F77E3C">
          <w:pPr>
            <w:pStyle w:val="TOC2"/>
            <w:tabs>
              <w:tab w:val="left" w:pos="880"/>
              <w:tab w:val="right" w:leader="dot" w:pos="9060"/>
            </w:tabs>
            <w:rPr>
              <w:rFonts w:eastAsiaTheme="minorEastAsia"/>
              <w:noProof/>
              <w:lang w:eastAsia="en-NZ"/>
            </w:rPr>
          </w:pPr>
          <w:hyperlink w:anchor="_Toc485293390" w:history="1">
            <w:r w:rsidR="00B45B78" w:rsidRPr="00B42309">
              <w:rPr>
                <w:rStyle w:val="Hyperlink"/>
                <w:noProof/>
                <w:lang w:eastAsia="en-NZ"/>
              </w:rPr>
              <w:t>3.3</w:t>
            </w:r>
            <w:r w:rsidR="00B45B78">
              <w:rPr>
                <w:rFonts w:eastAsiaTheme="minorEastAsia"/>
                <w:noProof/>
                <w:lang w:eastAsia="en-NZ"/>
              </w:rPr>
              <w:tab/>
            </w:r>
            <w:r w:rsidR="00B45B78" w:rsidRPr="00B42309">
              <w:rPr>
                <w:rStyle w:val="Hyperlink"/>
                <w:noProof/>
                <w:lang w:eastAsia="en-NZ"/>
              </w:rPr>
              <w:t>Obligations</w:t>
            </w:r>
            <w:r w:rsidR="00B45B78">
              <w:rPr>
                <w:noProof/>
                <w:webHidden/>
              </w:rPr>
              <w:tab/>
            </w:r>
            <w:r w:rsidR="00B45B78">
              <w:rPr>
                <w:noProof/>
                <w:webHidden/>
              </w:rPr>
              <w:fldChar w:fldCharType="begin"/>
            </w:r>
            <w:r w:rsidR="00B45B78">
              <w:rPr>
                <w:noProof/>
                <w:webHidden/>
              </w:rPr>
              <w:instrText xml:space="preserve"> PAGEREF _Toc485293390 \h </w:instrText>
            </w:r>
            <w:r w:rsidR="00B45B78">
              <w:rPr>
                <w:noProof/>
                <w:webHidden/>
              </w:rPr>
            </w:r>
            <w:r w:rsidR="00B45B78">
              <w:rPr>
                <w:noProof/>
                <w:webHidden/>
              </w:rPr>
              <w:fldChar w:fldCharType="separate"/>
            </w:r>
            <w:r w:rsidR="00B45B78">
              <w:rPr>
                <w:noProof/>
                <w:webHidden/>
              </w:rPr>
              <w:t>6</w:t>
            </w:r>
            <w:r w:rsidR="00B45B78">
              <w:rPr>
                <w:noProof/>
                <w:webHidden/>
              </w:rPr>
              <w:fldChar w:fldCharType="end"/>
            </w:r>
          </w:hyperlink>
        </w:p>
        <w:p w14:paraId="2D5817D0" w14:textId="5DB680E6" w:rsidR="00B45B78" w:rsidRDefault="00F77E3C">
          <w:pPr>
            <w:pStyle w:val="TOC2"/>
            <w:tabs>
              <w:tab w:val="left" w:pos="880"/>
              <w:tab w:val="right" w:leader="dot" w:pos="9060"/>
            </w:tabs>
            <w:rPr>
              <w:rFonts w:eastAsiaTheme="minorEastAsia"/>
              <w:noProof/>
              <w:lang w:eastAsia="en-NZ"/>
            </w:rPr>
          </w:pPr>
          <w:hyperlink w:anchor="_Toc485293391" w:history="1">
            <w:r w:rsidR="00B45B78" w:rsidRPr="00B42309">
              <w:rPr>
                <w:rStyle w:val="Hyperlink"/>
                <w:noProof/>
                <w:lang w:eastAsia="en-NZ"/>
              </w:rPr>
              <w:t>3.4</w:t>
            </w:r>
            <w:r w:rsidR="00B45B78">
              <w:rPr>
                <w:rFonts w:eastAsiaTheme="minorEastAsia"/>
                <w:noProof/>
                <w:lang w:eastAsia="en-NZ"/>
              </w:rPr>
              <w:tab/>
            </w:r>
            <w:r w:rsidR="00B45B78" w:rsidRPr="00B42309">
              <w:rPr>
                <w:rStyle w:val="Hyperlink"/>
                <w:noProof/>
                <w:lang w:eastAsia="en-NZ"/>
              </w:rPr>
              <w:t>Meta-data and authorities</w:t>
            </w:r>
            <w:r w:rsidR="00B45B78">
              <w:rPr>
                <w:noProof/>
                <w:webHidden/>
              </w:rPr>
              <w:tab/>
            </w:r>
            <w:r w:rsidR="00B45B78">
              <w:rPr>
                <w:noProof/>
                <w:webHidden/>
              </w:rPr>
              <w:fldChar w:fldCharType="begin"/>
            </w:r>
            <w:r w:rsidR="00B45B78">
              <w:rPr>
                <w:noProof/>
                <w:webHidden/>
              </w:rPr>
              <w:instrText xml:space="preserve"> PAGEREF _Toc485293391 \h </w:instrText>
            </w:r>
            <w:r w:rsidR="00B45B78">
              <w:rPr>
                <w:noProof/>
                <w:webHidden/>
              </w:rPr>
            </w:r>
            <w:r w:rsidR="00B45B78">
              <w:rPr>
                <w:noProof/>
                <w:webHidden/>
              </w:rPr>
              <w:fldChar w:fldCharType="separate"/>
            </w:r>
            <w:r w:rsidR="00B45B78">
              <w:rPr>
                <w:noProof/>
                <w:webHidden/>
              </w:rPr>
              <w:t>6</w:t>
            </w:r>
            <w:r w:rsidR="00B45B78">
              <w:rPr>
                <w:noProof/>
                <w:webHidden/>
              </w:rPr>
              <w:fldChar w:fldCharType="end"/>
            </w:r>
          </w:hyperlink>
        </w:p>
        <w:p w14:paraId="27964F2B" w14:textId="6DF901D1" w:rsidR="00B45B78" w:rsidRDefault="00F77E3C">
          <w:pPr>
            <w:pStyle w:val="TOC2"/>
            <w:tabs>
              <w:tab w:val="left" w:pos="880"/>
              <w:tab w:val="right" w:leader="dot" w:pos="9060"/>
            </w:tabs>
            <w:rPr>
              <w:rFonts w:eastAsiaTheme="minorEastAsia"/>
              <w:noProof/>
              <w:lang w:eastAsia="en-NZ"/>
            </w:rPr>
          </w:pPr>
          <w:hyperlink w:anchor="_Toc485293392" w:history="1">
            <w:r w:rsidR="00B45B78" w:rsidRPr="00B42309">
              <w:rPr>
                <w:rStyle w:val="Hyperlink"/>
                <w:noProof/>
                <w:lang w:eastAsia="en-NZ"/>
              </w:rPr>
              <w:t>3.5</w:t>
            </w:r>
            <w:r w:rsidR="00B45B78">
              <w:rPr>
                <w:rFonts w:eastAsiaTheme="minorEastAsia"/>
                <w:noProof/>
                <w:lang w:eastAsia="en-NZ"/>
              </w:rPr>
              <w:tab/>
            </w:r>
            <w:r w:rsidR="00B45B78" w:rsidRPr="00B42309">
              <w:rPr>
                <w:rStyle w:val="Hyperlink"/>
                <w:noProof/>
                <w:lang w:eastAsia="en-NZ"/>
              </w:rPr>
              <w:t>Units</w:t>
            </w:r>
            <w:r w:rsidR="00B45B78">
              <w:rPr>
                <w:noProof/>
                <w:webHidden/>
              </w:rPr>
              <w:tab/>
            </w:r>
            <w:r w:rsidR="00B45B78">
              <w:rPr>
                <w:noProof/>
                <w:webHidden/>
              </w:rPr>
              <w:fldChar w:fldCharType="begin"/>
            </w:r>
            <w:r w:rsidR="00B45B78">
              <w:rPr>
                <w:noProof/>
                <w:webHidden/>
              </w:rPr>
              <w:instrText xml:space="preserve"> PAGEREF _Toc485293392 \h </w:instrText>
            </w:r>
            <w:r w:rsidR="00B45B78">
              <w:rPr>
                <w:noProof/>
                <w:webHidden/>
              </w:rPr>
            </w:r>
            <w:r w:rsidR="00B45B78">
              <w:rPr>
                <w:noProof/>
                <w:webHidden/>
              </w:rPr>
              <w:fldChar w:fldCharType="separate"/>
            </w:r>
            <w:r w:rsidR="00B45B78">
              <w:rPr>
                <w:noProof/>
                <w:webHidden/>
              </w:rPr>
              <w:t>7</w:t>
            </w:r>
            <w:r w:rsidR="00B45B78">
              <w:rPr>
                <w:noProof/>
                <w:webHidden/>
              </w:rPr>
              <w:fldChar w:fldCharType="end"/>
            </w:r>
          </w:hyperlink>
        </w:p>
        <w:p w14:paraId="4C67FED6" w14:textId="1EB1A5C4" w:rsidR="00B45B78" w:rsidRDefault="00F77E3C">
          <w:pPr>
            <w:pStyle w:val="TOC2"/>
            <w:tabs>
              <w:tab w:val="left" w:pos="880"/>
              <w:tab w:val="right" w:leader="dot" w:pos="9060"/>
            </w:tabs>
            <w:rPr>
              <w:rFonts w:eastAsiaTheme="minorEastAsia"/>
              <w:noProof/>
              <w:lang w:eastAsia="en-NZ"/>
            </w:rPr>
          </w:pPr>
          <w:hyperlink w:anchor="_Toc485293393" w:history="1">
            <w:r w:rsidR="00B45B78" w:rsidRPr="00B42309">
              <w:rPr>
                <w:rStyle w:val="Hyperlink"/>
                <w:noProof/>
                <w:lang w:eastAsia="en-NZ"/>
              </w:rPr>
              <w:t>3.6</w:t>
            </w:r>
            <w:r w:rsidR="00B45B78">
              <w:rPr>
                <w:rFonts w:eastAsiaTheme="minorEastAsia"/>
                <w:noProof/>
                <w:lang w:eastAsia="en-NZ"/>
              </w:rPr>
              <w:tab/>
            </w:r>
            <w:r w:rsidR="00B45B78" w:rsidRPr="00B42309">
              <w:rPr>
                <w:rStyle w:val="Hyperlink"/>
                <w:noProof/>
                <w:lang w:eastAsia="en-NZ"/>
              </w:rPr>
              <w:t>Datatypes</w:t>
            </w:r>
            <w:r w:rsidR="00B45B78">
              <w:rPr>
                <w:noProof/>
                <w:webHidden/>
              </w:rPr>
              <w:tab/>
            </w:r>
            <w:r w:rsidR="00B45B78">
              <w:rPr>
                <w:noProof/>
                <w:webHidden/>
              </w:rPr>
              <w:fldChar w:fldCharType="begin"/>
            </w:r>
            <w:r w:rsidR="00B45B78">
              <w:rPr>
                <w:noProof/>
                <w:webHidden/>
              </w:rPr>
              <w:instrText xml:space="preserve"> PAGEREF _Toc485293393 \h </w:instrText>
            </w:r>
            <w:r w:rsidR="00B45B78">
              <w:rPr>
                <w:noProof/>
                <w:webHidden/>
              </w:rPr>
            </w:r>
            <w:r w:rsidR="00B45B78">
              <w:rPr>
                <w:noProof/>
                <w:webHidden/>
              </w:rPr>
              <w:fldChar w:fldCharType="separate"/>
            </w:r>
            <w:r w:rsidR="00B45B78">
              <w:rPr>
                <w:noProof/>
                <w:webHidden/>
              </w:rPr>
              <w:t>7</w:t>
            </w:r>
            <w:r w:rsidR="00B45B78">
              <w:rPr>
                <w:noProof/>
                <w:webHidden/>
              </w:rPr>
              <w:fldChar w:fldCharType="end"/>
            </w:r>
          </w:hyperlink>
        </w:p>
        <w:p w14:paraId="4CA825E4" w14:textId="6E7A04B9" w:rsidR="00B45B78" w:rsidRDefault="00F77E3C">
          <w:pPr>
            <w:pStyle w:val="TOC2"/>
            <w:tabs>
              <w:tab w:val="left" w:pos="880"/>
              <w:tab w:val="right" w:leader="dot" w:pos="9060"/>
            </w:tabs>
            <w:rPr>
              <w:rFonts w:eastAsiaTheme="minorEastAsia"/>
              <w:noProof/>
              <w:lang w:eastAsia="en-NZ"/>
            </w:rPr>
          </w:pPr>
          <w:hyperlink w:anchor="_Toc485293394" w:history="1">
            <w:r w:rsidR="00B45B78" w:rsidRPr="00B42309">
              <w:rPr>
                <w:rStyle w:val="Hyperlink"/>
                <w:noProof/>
              </w:rPr>
              <w:t>3.7</w:t>
            </w:r>
            <w:r w:rsidR="00B45B78">
              <w:rPr>
                <w:rFonts w:eastAsiaTheme="minorEastAsia"/>
                <w:noProof/>
                <w:lang w:eastAsia="en-NZ"/>
              </w:rPr>
              <w:tab/>
            </w:r>
            <w:r w:rsidR="00B45B78" w:rsidRPr="00B42309">
              <w:rPr>
                <w:rStyle w:val="Hyperlink"/>
                <w:noProof/>
              </w:rPr>
              <w:t>Vocabularies</w:t>
            </w:r>
            <w:r w:rsidR="00B45B78">
              <w:rPr>
                <w:noProof/>
                <w:webHidden/>
              </w:rPr>
              <w:tab/>
            </w:r>
            <w:r w:rsidR="00B45B78">
              <w:rPr>
                <w:noProof/>
                <w:webHidden/>
              </w:rPr>
              <w:fldChar w:fldCharType="begin"/>
            </w:r>
            <w:r w:rsidR="00B45B78">
              <w:rPr>
                <w:noProof/>
                <w:webHidden/>
              </w:rPr>
              <w:instrText xml:space="preserve"> PAGEREF _Toc485293394 \h </w:instrText>
            </w:r>
            <w:r w:rsidR="00B45B78">
              <w:rPr>
                <w:noProof/>
                <w:webHidden/>
              </w:rPr>
            </w:r>
            <w:r w:rsidR="00B45B78">
              <w:rPr>
                <w:noProof/>
                <w:webHidden/>
              </w:rPr>
              <w:fldChar w:fldCharType="separate"/>
            </w:r>
            <w:r w:rsidR="00B45B78">
              <w:rPr>
                <w:noProof/>
                <w:webHidden/>
              </w:rPr>
              <w:t>7</w:t>
            </w:r>
            <w:r w:rsidR="00B45B78">
              <w:rPr>
                <w:noProof/>
                <w:webHidden/>
              </w:rPr>
              <w:fldChar w:fldCharType="end"/>
            </w:r>
          </w:hyperlink>
        </w:p>
        <w:p w14:paraId="69C286F9" w14:textId="1AB52E82" w:rsidR="00B45B78" w:rsidRDefault="00F77E3C">
          <w:pPr>
            <w:pStyle w:val="TOC2"/>
            <w:tabs>
              <w:tab w:val="left" w:pos="880"/>
              <w:tab w:val="right" w:leader="dot" w:pos="9060"/>
            </w:tabs>
            <w:rPr>
              <w:rFonts w:eastAsiaTheme="minorEastAsia"/>
              <w:noProof/>
              <w:lang w:eastAsia="en-NZ"/>
            </w:rPr>
          </w:pPr>
          <w:hyperlink w:anchor="_Toc485293395" w:history="1">
            <w:r w:rsidR="00B45B78" w:rsidRPr="00B42309">
              <w:rPr>
                <w:rStyle w:val="Hyperlink"/>
                <w:noProof/>
              </w:rPr>
              <w:t>3.8</w:t>
            </w:r>
            <w:r w:rsidR="00B45B78">
              <w:rPr>
                <w:rFonts w:eastAsiaTheme="minorEastAsia"/>
                <w:noProof/>
                <w:lang w:eastAsia="en-NZ"/>
              </w:rPr>
              <w:tab/>
            </w:r>
            <w:r w:rsidR="00B45B78" w:rsidRPr="00B42309">
              <w:rPr>
                <w:rStyle w:val="Hyperlink"/>
                <w:noProof/>
              </w:rPr>
              <w:t>File naming convention</w:t>
            </w:r>
            <w:r w:rsidR="00B45B78">
              <w:rPr>
                <w:noProof/>
                <w:webHidden/>
              </w:rPr>
              <w:tab/>
            </w:r>
            <w:r w:rsidR="00B45B78">
              <w:rPr>
                <w:noProof/>
                <w:webHidden/>
              </w:rPr>
              <w:fldChar w:fldCharType="begin"/>
            </w:r>
            <w:r w:rsidR="00B45B78">
              <w:rPr>
                <w:noProof/>
                <w:webHidden/>
              </w:rPr>
              <w:instrText xml:space="preserve"> PAGEREF _Toc485293395 \h </w:instrText>
            </w:r>
            <w:r w:rsidR="00B45B78">
              <w:rPr>
                <w:noProof/>
                <w:webHidden/>
              </w:rPr>
            </w:r>
            <w:r w:rsidR="00B45B78">
              <w:rPr>
                <w:noProof/>
                <w:webHidden/>
              </w:rPr>
              <w:fldChar w:fldCharType="separate"/>
            </w:r>
            <w:r w:rsidR="00B45B78">
              <w:rPr>
                <w:noProof/>
                <w:webHidden/>
              </w:rPr>
              <w:t>7</w:t>
            </w:r>
            <w:r w:rsidR="00B45B78">
              <w:rPr>
                <w:noProof/>
                <w:webHidden/>
              </w:rPr>
              <w:fldChar w:fldCharType="end"/>
            </w:r>
          </w:hyperlink>
        </w:p>
        <w:p w14:paraId="66C0F4EB" w14:textId="2124E44F" w:rsidR="00B45B78" w:rsidRDefault="00F77E3C">
          <w:pPr>
            <w:pStyle w:val="TOC2"/>
            <w:tabs>
              <w:tab w:val="left" w:pos="880"/>
              <w:tab w:val="right" w:leader="dot" w:pos="9060"/>
            </w:tabs>
            <w:rPr>
              <w:rFonts w:eastAsiaTheme="minorEastAsia"/>
              <w:noProof/>
              <w:lang w:eastAsia="en-NZ"/>
            </w:rPr>
          </w:pPr>
          <w:hyperlink w:anchor="_Toc485293396" w:history="1">
            <w:r w:rsidR="00B45B78" w:rsidRPr="00B42309">
              <w:rPr>
                <w:rStyle w:val="Hyperlink"/>
                <w:noProof/>
              </w:rPr>
              <w:t>3.9</w:t>
            </w:r>
            <w:r w:rsidR="00B45B78">
              <w:rPr>
                <w:rFonts w:eastAsiaTheme="minorEastAsia"/>
                <w:noProof/>
                <w:lang w:eastAsia="en-NZ"/>
              </w:rPr>
              <w:tab/>
            </w:r>
            <w:r w:rsidR="00B45B78" w:rsidRPr="00B42309">
              <w:rPr>
                <w:rStyle w:val="Hyperlink"/>
                <w:noProof/>
              </w:rPr>
              <w:t>CDL version of SONAR-netCDF4</w:t>
            </w:r>
            <w:r w:rsidR="00B45B78">
              <w:rPr>
                <w:noProof/>
                <w:webHidden/>
              </w:rPr>
              <w:tab/>
            </w:r>
            <w:r w:rsidR="00B45B78">
              <w:rPr>
                <w:noProof/>
                <w:webHidden/>
              </w:rPr>
              <w:fldChar w:fldCharType="begin"/>
            </w:r>
            <w:r w:rsidR="00B45B78">
              <w:rPr>
                <w:noProof/>
                <w:webHidden/>
              </w:rPr>
              <w:instrText xml:space="preserve"> PAGEREF _Toc485293396 \h </w:instrText>
            </w:r>
            <w:r w:rsidR="00B45B78">
              <w:rPr>
                <w:noProof/>
                <w:webHidden/>
              </w:rPr>
            </w:r>
            <w:r w:rsidR="00B45B78">
              <w:rPr>
                <w:noProof/>
                <w:webHidden/>
              </w:rPr>
              <w:fldChar w:fldCharType="separate"/>
            </w:r>
            <w:r w:rsidR="00B45B78">
              <w:rPr>
                <w:noProof/>
                <w:webHidden/>
              </w:rPr>
              <w:t>7</w:t>
            </w:r>
            <w:r w:rsidR="00B45B78">
              <w:rPr>
                <w:noProof/>
                <w:webHidden/>
              </w:rPr>
              <w:fldChar w:fldCharType="end"/>
            </w:r>
          </w:hyperlink>
        </w:p>
        <w:p w14:paraId="1380BBE2" w14:textId="4498CB0F" w:rsidR="00B45B78" w:rsidRDefault="00F77E3C">
          <w:pPr>
            <w:pStyle w:val="TOC2"/>
            <w:tabs>
              <w:tab w:val="left" w:pos="880"/>
              <w:tab w:val="right" w:leader="dot" w:pos="9060"/>
            </w:tabs>
            <w:rPr>
              <w:rFonts w:eastAsiaTheme="minorEastAsia"/>
              <w:noProof/>
              <w:lang w:eastAsia="en-NZ"/>
            </w:rPr>
          </w:pPr>
          <w:hyperlink w:anchor="_Toc485293397" w:history="1">
            <w:r w:rsidR="00B45B78" w:rsidRPr="00B42309">
              <w:rPr>
                <w:rStyle w:val="Hyperlink"/>
                <w:noProof/>
                <w:lang w:eastAsia="en-NZ"/>
              </w:rPr>
              <w:t>3.10</w:t>
            </w:r>
            <w:r w:rsidR="00B45B78">
              <w:rPr>
                <w:rFonts w:eastAsiaTheme="minorEastAsia"/>
                <w:noProof/>
                <w:lang w:eastAsia="en-NZ"/>
              </w:rPr>
              <w:tab/>
            </w:r>
            <w:r w:rsidR="00B45B78" w:rsidRPr="00B42309">
              <w:rPr>
                <w:rStyle w:val="Hyperlink"/>
                <w:noProof/>
                <w:lang w:eastAsia="en-NZ"/>
              </w:rPr>
              <w:t>Groups</w:t>
            </w:r>
            <w:r w:rsidR="00B45B78">
              <w:rPr>
                <w:noProof/>
                <w:webHidden/>
              </w:rPr>
              <w:tab/>
            </w:r>
            <w:r w:rsidR="00B45B78">
              <w:rPr>
                <w:noProof/>
                <w:webHidden/>
              </w:rPr>
              <w:fldChar w:fldCharType="begin"/>
            </w:r>
            <w:r w:rsidR="00B45B78">
              <w:rPr>
                <w:noProof/>
                <w:webHidden/>
              </w:rPr>
              <w:instrText xml:space="preserve"> PAGEREF _Toc485293397 \h </w:instrText>
            </w:r>
            <w:r w:rsidR="00B45B78">
              <w:rPr>
                <w:noProof/>
                <w:webHidden/>
              </w:rPr>
            </w:r>
            <w:r w:rsidR="00B45B78">
              <w:rPr>
                <w:noProof/>
                <w:webHidden/>
              </w:rPr>
              <w:fldChar w:fldCharType="separate"/>
            </w:r>
            <w:r w:rsidR="00B45B78">
              <w:rPr>
                <w:noProof/>
                <w:webHidden/>
              </w:rPr>
              <w:t>8</w:t>
            </w:r>
            <w:r w:rsidR="00B45B78">
              <w:rPr>
                <w:noProof/>
                <w:webHidden/>
              </w:rPr>
              <w:fldChar w:fldCharType="end"/>
            </w:r>
          </w:hyperlink>
        </w:p>
        <w:p w14:paraId="4CB47EC7" w14:textId="72C36C0A" w:rsidR="00B45B78" w:rsidRDefault="00F77E3C">
          <w:pPr>
            <w:pStyle w:val="TOC3"/>
            <w:tabs>
              <w:tab w:val="left" w:pos="1320"/>
              <w:tab w:val="right" w:leader="dot" w:pos="9060"/>
            </w:tabs>
            <w:rPr>
              <w:rFonts w:eastAsiaTheme="minorEastAsia"/>
              <w:noProof/>
              <w:lang w:eastAsia="en-NZ"/>
            </w:rPr>
          </w:pPr>
          <w:hyperlink w:anchor="_Toc485293398" w:history="1">
            <w:r w:rsidR="00B45B78" w:rsidRPr="00B42309">
              <w:rPr>
                <w:rStyle w:val="Hyperlink"/>
                <w:noProof/>
                <w:lang w:eastAsia="en-NZ"/>
              </w:rPr>
              <w:t>3.10.1</w:t>
            </w:r>
            <w:r w:rsidR="00B45B78">
              <w:rPr>
                <w:rFonts w:eastAsiaTheme="minorEastAsia"/>
                <w:noProof/>
                <w:lang w:eastAsia="en-NZ"/>
              </w:rPr>
              <w:tab/>
            </w:r>
            <w:r w:rsidR="00B45B78" w:rsidRPr="00B42309">
              <w:rPr>
                <w:rStyle w:val="Hyperlink"/>
                <w:noProof/>
                <w:lang w:eastAsia="en-NZ"/>
              </w:rPr>
              <w:t>Top-level group</w:t>
            </w:r>
            <w:r w:rsidR="00B45B78">
              <w:rPr>
                <w:noProof/>
                <w:webHidden/>
              </w:rPr>
              <w:tab/>
            </w:r>
            <w:r w:rsidR="00B45B78">
              <w:rPr>
                <w:noProof/>
                <w:webHidden/>
              </w:rPr>
              <w:fldChar w:fldCharType="begin"/>
            </w:r>
            <w:r w:rsidR="00B45B78">
              <w:rPr>
                <w:noProof/>
                <w:webHidden/>
              </w:rPr>
              <w:instrText xml:space="preserve"> PAGEREF _Toc485293398 \h </w:instrText>
            </w:r>
            <w:r w:rsidR="00B45B78">
              <w:rPr>
                <w:noProof/>
                <w:webHidden/>
              </w:rPr>
            </w:r>
            <w:r w:rsidR="00B45B78">
              <w:rPr>
                <w:noProof/>
                <w:webHidden/>
              </w:rPr>
              <w:fldChar w:fldCharType="separate"/>
            </w:r>
            <w:r w:rsidR="00B45B78">
              <w:rPr>
                <w:noProof/>
                <w:webHidden/>
              </w:rPr>
              <w:t>8</w:t>
            </w:r>
            <w:r w:rsidR="00B45B78">
              <w:rPr>
                <w:noProof/>
                <w:webHidden/>
              </w:rPr>
              <w:fldChar w:fldCharType="end"/>
            </w:r>
          </w:hyperlink>
        </w:p>
        <w:p w14:paraId="4370828B" w14:textId="6CB71231" w:rsidR="00B45B78" w:rsidRDefault="00F77E3C">
          <w:pPr>
            <w:pStyle w:val="TOC3"/>
            <w:tabs>
              <w:tab w:val="left" w:pos="1320"/>
              <w:tab w:val="right" w:leader="dot" w:pos="9060"/>
            </w:tabs>
            <w:rPr>
              <w:rFonts w:eastAsiaTheme="minorEastAsia"/>
              <w:noProof/>
              <w:lang w:eastAsia="en-NZ"/>
            </w:rPr>
          </w:pPr>
          <w:hyperlink w:anchor="_Toc485293399" w:history="1">
            <w:r w:rsidR="00B45B78" w:rsidRPr="00B42309">
              <w:rPr>
                <w:rStyle w:val="Hyperlink"/>
                <w:noProof/>
                <w:lang w:eastAsia="en-NZ"/>
              </w:rPr>
              <w:t>3.10.2</w:t>
            </w:r>
            <w:r w:rsidR="00B45B78">
              <w:rPr>
                <w:rFonts w:eastAsiaTheme="minorEastAsia"/>
                <w:noProof/>
                <w:lang w:eastAsia="en-NZ"/>
              </w:rPr>
              <w:tab/>
            </w:r>
            <w:r w:rsidR="00B45B78" w:rsidRPr="00B42309">
              <w:rPr>
                <w:rStyle w:val="Hyperlink"/>
                <w:noProof/>
                <w:lang w:eastAsia="en-NZ"/>
              </w:rPr>
              <w:t>Annotation Group</w:t>
            </w:r>
            <w:r w:rsidR="00B45B78">
              <w:rPr>
                <w:noProof/>
                <w:webHidden/>
              </w:rPr>
              <w:tab/>
            </w:r>
            <w:r w:rsidR="00B45B78">
              <w:rPr>
                <w:noProof/>
                <w:webHidden/>
              </w:rPr>
              <w:fldChar w:fldCharType="begin"/>
            </w:r>
            <w:r w:rsidR="00B45B78">
              <w:rPr>
                <w:noProof/>
                <w:webHidden/>
              </w:rPr>
              <w:instrText xml:space="preserve"> PAGEREF _Toc485293399 \h </w:instrText>
            </w:r>
            <w:r w:rsidR="00B45B78">
              <w:rPr>
                <w:noProof/>
                <w:webHidden/>
              </w:rPr>
            </w:r>
            <w:r w:rsidR="00B45B78">
              <w:rPr>
                <w:noProof/>
                <w:webHidden/>
              </w:rPr>
              <w:fldChar w:fldCharType="separate"/>
            </w:r>
            <w:r w:rsidR="00B45B78">
              <w:rPr>
                <w:noProof/>
                <w:webHidden/>
              </w:rPr>
              <w:t>8</w:t>
            </w:r>
            <w:r w:rsidR="00B45B78">
              <w:rPr>
                <w:noProof/>
                <w:webHidden/>
              </w:rPr>
              <w:fldChar w:fldCharType="end"/>
            </w:r>
          </w:hyperlink>
        </w:p>
        <w:p w14:paraId="4E4CD7B3" w14:textId="77A4415F" w:rsidR="00B45B78" w:rsidRDefault="00F77E3C">
          <w:pPr>
            <w:pStyle w:val="TOC3"/>
            <w:tabs>
              <w:tab w:val="left" w:pos="1320"/>
              <w:tab w:val="right" w:leader="dot" w:pos="9060"/>
            </w:tabs>
            <w:rPr>
              <w:rFonts w:eastAsiaTheme="minorEastAsia"/>
              <w:noProof/>
              <w:lang w:eastAsia="en-NZ"/>
            </w:rPr>
          </w:pPr>
          <w:hyperlink w:anchor="_Toc485293400" w:history="1">
            <w:r w:rsidR="00B45B78" w:rsidRPr="00B42309">
              <w:rPr>
                <w:rStyle w:val="Hyperlink"/>
                <w:noProof/>
                <w:lang w:eastAsia="en-NZ"/>
              </w:rPr>
              <w:t>3.10.3</w:t>
            </w:r>
            <w:r w:rsidR="00B45B78">
              <w:rPr>
                <w:rFonts w:eastAsiaTheme="minorEastAsia"/>
                <w:noProof/>
                <w:lang w:eastAsia="en-NZ"/>
              </w:rPr>
              <w:tab/>
            </w:r>
            <w:r w:rsidR="00B45B78" w:rsidRPr="00B42309">
              <w:rPr>
                <w:rStyle w:val="Hyperlink"/>
                <w:noProof/>
                <w:lang w:eastAsia="en-NZ"/>
              </w:rPr>
              <w:t>Environment group</w:t>
            </w:r>
            <w:r w:rsidR="00B45B78">
              <w:rPr>
                <w:noProof/>
                <w:webHidden/>
              </w:rPr>
              <w:tab/>
            </w:r>
            <w:r w:rsidR="00B45B78">
              <w:rPr>
                <w:noProof/>
                <w:webHidden/>
              </w:rPr>
              <w:fldChar w:fldCharType="begin"/>
            </w:r>
            <w:r w:rsidR="00B45B78">
              <w:rPr>
                <w:noProof/>
                <w:webHidden/>
              </w:rPr>
              <w:instrText xml:space="preserve"> PAGEREF _Toc485293400 \h </w:instrText>
            </w:r>
            <w:r w:rsidR="00B45B78">
              <w:rPr>
                <w:noProof/>
                <w:webHidden/>
              </w:rPr>
            </w:r>
            <w:r w:rsidR="00B45B78">
              <w:rPr>
                <w:noProof/>
                <w:webHidden/>
              </w:rPr>
              <w:fldChar w:fldCharType="separate"/>
            </w:r>
            <w:r w:rsidR="00B45B78">
              <w:rPr>
                <w:noProof/>
                <w:webHidden/>
              </w:rPr>
              <w:t>9</w:t>
            </w:r>
            <w:r w:rsidR="00B45B78">
              <w:rPr>
                <w:noProof/>
                <w:webHidden/>
              </w:rPr>
              <w:fldChar w:fldCharType="end"/>
            </w:r>
          </w:hyperlink>
        </w:p>
        <w:p w14:paraId="74FBD99F" w14:textId="73B32FDA" w:rsidR="00B45B78" w:rsidRDefault="00F77E3C">
          <w:pPr>
            <w:pStyle w:val="TOC3"/>
            <w:tabs>
              <w:tab w:val="left" w:pos="1320"/>
              <w:tab w:val="right" w:leader="dot" w:pos="9060"/>
            </w:tabs>
            <w:rPr>
              <w:rFonts w:eastAsiaTheme="minorEastAsia"/>
              <w:noProof/>
              <w:lang w:eastAsia="en-NZ"/>
            </w:rPr>
          </w:pPr>
          <w:hyperlink w:anchor="_Toc485293401" w:history="1">
            <w:r w:rsidR="00B45B78" w:rsidRPr="00B42309">
              <w:rPr>
                <w:rStyle w:val="Hyperlink"/>
                <w:noProof/>
                <w:lang w:eastAsia="en-NZ"/>
              </w:rPr>
              <w:t>3.10.4</w:t>
            </w:r>
            <w:r w:rsidR="00B45B78">
              <w:rPr>
                <w:rFonts w:eastAsiaTheme="minorEastAsia"/>
                <w:noProof/>
                <w:lang w:eastAsia="en-NZ"/>
              </w:rPr>
              <w:tab/>
            </w:r>
            <w:r w:rsidR="00B45B78" w:rsidRPr="00B42309">
              <w:rPr>
                <w:rStyle w:val="Hyperlink"/>
                <w:noProof/>
                <w:lang w:eastAsia="en-NZ"/>
              </w:rPr>
              <w:t>Platform group</w:t>
            </w:r>
            <w:r w:rsidR="00B45B78">
              <w:rPr>
                <w:noProof/>
                <w:webHidden/>
              </w:rPr>
              <w:tab/>
            </w:r>
            <w:r w:rsidR="00B45B78">
              <w:rPr>
                <w:noProof/>
                <w:webHidden/>
              </w:rPr>
              <w:fldChar w:fldCharType="begin"/>
            </w:r>
            <w:r w:rsidR="00B45B78">
              <w:rPr>
                <w:noProof/>
                <w:webHidden/>
              </w:rPr>
              <w:instrText xml:space="preserve"> PAGEREF _Toc485293401 \h </w:instrText>
            </w:r>
            <w:r w:rsidR="00B45B78">
              <w:rPr>
                <w:noProof/>
                <w:webHidden/>
              </w:rPr>
            </w:r>
            <w:r w:rsidR="00B45B78">
              <w:rPr>
                <w:noProof/>
                <w:webHidden/>
              </w:rPr>
              <w:fldChar w:fldCharType="separate"/>
            </w:r>
            <w:r w:rsidR="00B45B78">
              <w:rPr>
                <w:noProof/>
                <w:webHidden/>
              </w:rPr>
              <w:t>9</w:t>
            </w:r>
            <w:r w:rsidR="00B45B78">
              <w:rPr>
                <w:noProof/>
                <w:webHidden/>
              </w:rPr>
              <w:fldChar w:fldCharType="end"/>
            </w:r>
          </w:hyperlink>
        </w:p>
        <w:p w14:paraId="7CD8A2AB" w14:textId="0E4C700E" w:rsidR="00B45B78" w:rsidRDefault="00F77E3C">
          <w:pPr>
            <w:pStyle w:val="TOC3"/>
            <w:tabs>
              <w:tab w:val="left" w:pos="1320"/>
              <w:tab w:val="right" w:leader="dot" w:pos="9060"/>
            </w:tabs>
            <w:rPr>
              <w:rFonts w:eastAsiaTheme="minorEastAsia"/>
              <w:noProof/>
              <w:lang w:eastAsia="en-NZ"/>
            </w:rPr>
          </w:pPr>
          <w:hyperlink w:anchor="_Toc485293402" w:history="1">
            <w:r w:rsidR="00B45B78" w:rsidRPr="00B42309">
              <w:rPr>
                <w:rStyle w:val="Hyperlink"/>
                <w:noProof/>
                <w:lang w:eastAsia="en-NZ"/>
              </w:rPr>
              <w:t>3.10.5</w:t>
            </w:r>
            <w:r w:rsidR="00B45B78">
              <w:rPr>
                <w:rFonts w:eastAsiaTheme="minorEastAsia"/>
                <w:noProof/>
                <w:lang w:eastAsia="en-NZ"/>
              </w:rPr>
              <w:tab/>
            </w:r>
            <w:r w:rsidR="00B45B78" w:rsidRPr="00B42309">
              <w:rPr>
                <w:rStyle w:val="Hyperlink"/>
                <w:noProof/>
                <w:lang w:eastAsia="en-NZ"/>
              </w:rPr>
              <w:t>Provenance group</w:t>
            </w:r>
            <w:r w:rsidR="00B45B78">
              <w:rPr>
                <w:noProof/>
                <w:webHidden/>
              </w:rPr>
              <w:tab/>
            </w:r>
            <w:r w:rsidR="00B45B78">
              <w:rPr>
                <w:noProof/>
                <w:webHidden/>
              </w:rPr>
              <w:fldChar w:fldCharType="begin"/>
            </w:r>
            <w:r w:rsidR="00B45B78">
              <w:rPr>
                <w:noProof/>
                <w:webHidden/>
              </w:rPr>
              <w:instrText xml:space="preserve"> PAGEREF _Toc485293402 \h </w:instrText>
            </w:r>
            <w:r w:rsidR="00B45B78">
              <w:rPr>
                <w:noProof/>
                <w:webHidden/>
              </w:rPr>
            </w:r>
            <w:r w:rsidR="00B45B78">
              <w:rPr>
                <w:noProof/>
                <w:webHidden/>
              </w:rPr>
              <w:fldChar w:fldCharType="separate"/>
            </w:r>
            <w:r w:rsidR="00B45B78">
              <w:rPr>
                <w:noProof/>
                <w:webHidden/>
              </w:rPr>
              <w:t>12</w:t>
            </w:r>
            <w:r w:rsidR="00B45B78">
              <w:rPr>
                <w:noProof/>
                <w:webHidden/>
              </w:rPr>
              <w:fldChar w:fldCharType="end"/>
            </w:r>
          </w:hyperlink>
        </w:p>
        <w:p w14:paraId="1DE56858" w14:textId="4B942D54" w:rsidR="00B45B78" w:rsidRDefault="00F77E3C">
          <w:pPr>
            <w:pStyle w:val="TOC3"/>
            <w:tabs>
              <w:tab w:val="left" w:pos="1320"/>
              <w:tab w:val="right" w:leader="dot" w:pos="9060"/>
            </w:tabs>
            <w:rPr>
              <w:rFonts w:eastAsiaTheme="minorEastAsia"/>
              <w:noProof/>
              <w:lang w:eastAsia="en-NZ"/>
            </w:rPr>
          </w:pPr>
          <w:hyperlink w:anchor="_Toc485293403" w:history="1">
            <w:r w:rsidR="00B45B78" w:rsidRPr="00B42309">
              <w:rPr>
                <w:rStyle w:val="Hyperlink"/>
                <w:noProof/>
                <w:lang w:eastAsia="en-NZ"/>
              </w:rPr>
              <w:t>3.10.6</w:t>
            </w:r>
            <w:r w:rsidR="00B45B78">
              <w:rPr>
                <w:rFonts w:eastAsiaTheme="minorEastAsia"/>
                <w:noProof/>
                <w:lang w:eastAsia="en-NZ"/>
              </w:rPr>
              <w:tab/>
            </w:r>
            <w:r w:rsidR="00B45B78" w:rsidRPr="00B42309">
              <w:rPr>
                <w:rStyle w:val="Hyperlink"/>
                <w:noProof/>
                <w:lang w:eastAsia="en-NZ"/>
              </w:rPr>
              <w:t>Sonar group</w:t>
            </w:r>
            <w:r w:rsidR="00B45B78">
              <w:rPr>
                <w:noProof/>
                <w:webHidden/>
              </w:rPr>
              <w:tab/>
            </w:r>
            <w:r w:rsidR="00B45B78">
              <w:rPr>
                <w:noProof/>
                <w:webHidden/>
              </w:rPr>
              <w:fldChar w:fldCharType="begin"/>
            </w:r>
            <w:r w:rsidR="00B45B78">
              <w:rPr>
                <w:noProof/>
                <w:webHidden/>
              </w:rPr>
              <w:instrText xml:space="preserve"> PAGEREF _Toc485293403 \h </w:instrText>
            </w:r>
            <w:r w:rsidR="00B45B78">
              <w:rPr>
                <w:noProof/>
                <w:webHidden/>
              </w:rPr>
            </w:r>
            <w:r w:rsidR="00B45B78">
              <w:rPr>
                <w:noProof/>
                <w:webHidden/>
              </w:rPr>
              <w:fldChar w:fldCharType="separate"/>
            </w:r>
            <w:r w:rsidR="00B45B78">
              <w:rPr>
                <w:noProof/>
                <w:webHidden/>
              </w:rPr>
              <w:t>12</w:t>
            </w:r>
            <w:r w:rsidR="00B45B78">
              <w:rPr>
                <w:noProof/>
                <w:webHidden/>
              </w:rPr>
              <w:fldChar w:fldCharType="end"/>
            </w:r>
          </w:hyperlink>
        </w:p>
        <w:p w14:paraId="04E0B2F1" w14:textId="13699D41" w:rsidR="00B45B78" w:rsidRDefault="00F77E3C">
          <w:pPr>
            <w:pStyle w:val="TOC3"/>
            <w:tabs>
              <w:tab w:val="left" w:pos="1320"/>
              <w:tab w:val="right" w:leader="dot" w:pos="9060"/>
            </w:tabs>
            <w:rPr>
              <w:rFonts w:eastAsiaTheme="minorEastAsia"/>
              <w:noProof/>
              <w:lang w:eastAsia="en-NZ"/>
            </w:rPr>
          </w:pPr>
          <w:hyperlink w:anchor="_Toc485293404" w:history="1">
            <w:r w:rsidR="00B45B78" w:rsidRPr="00B42309">
              <w:rPr>
                <w:rStyle w:val="Hyperlink"/>
                <w:noProof/>
                <w:lang w:eastAsia="en-NZ"/>
              </w:rPr>
              <w:t>3.10.7</w:t>
            </w:r>
            <w:r w:rsidR="00B45B78">
              <w:rPr>
                <w:rFonts w:eastAsiaTheme="minorEastAsia"/>
                <w:noProof/>
                <w:lang w:eastAsia="en-NZ"/>
              </w:rPr>
              <w:tab/>
            </w:r>
            <w:r w:rsidR="00B45B78" w:rsidRPr="00B42309">
              <w:rPr>
                <w:rStyle w:val="Hyperlink"/>
                <w:noProof/>
                <w:lang w:eastAsia="en-NZ"/>
              </w:rPr>
              <w:t>Vendor specific group</w:t>
            </w:r>
            <w:r w:rsidR="00B45B78">
              <w:rPr>
                <w:noProof/>
                <w:webHidden/>
              </w:rPr>
              <w:tab/>
            </w:r>
            <w:r w:rsidR="00B45B78">
              <w:rPr>
                <w:noProof/>
                <w:webHidden/>
              </w:rPr>
              <w:fldChar w:fldCharType="begin"/>
            </w:r>
            <w:r w:rsidR="00B45B78">
              <w:rPr>
                <w:noProof/>
                <w:webHidden/>
              </w:rPr>
              <w:instrText xml:space="preserve"> PAGEREF _Toc485293404 \h </w:instrText>
            </w:r>
            <w:r w:rsidR="00B45B78">
              <w:rPr>
                <w:noProof/>
                <w:webHidden/>
              </w:rPr>
            </w:r>
            <w:r w:rsidR="00B45B78">
              <w:rPr>
                <w:noProof/>
                <w:webHidden/>
              </w:rPr>
              <w:fldChar w:fldCharType="separate"/>
            </w:r>
            <w:r w:rsidR="00B45B78">
              <w:rPr>
                <w:noProof/>
                <w:webHidden/>
              </w:rPr>
              <w:t>17</w:t>
            </w:r>
            <w:r w:rsidR="00B45B78">
              <w:rPr>
                <w:noProof/>
                <w:webHidden/>
              </w:rPr>
              <w:fldChar w:fldCharType="end"/>
            </w:r>
          </w:hyperlink>
        </w:p>
        <w:p w14:paraId="3B3D7927" w14:textId="6BDC89FE" w:rsidR="00B45B78" w:rsidRDefault="00F77E3C">
          <w:pPr>
            <w:pStyle w:val="TOC1"/>
            <w:rPr>
              <w:rFonts w:eastAsiaTheme="minorEastAsia"/>
              <w:noProof/>
              <w:lang w:eastAsia="en-NZ"/>
            </w:rPr>
          </w:pPr>
          <w:hyperlink w:anchor="_Toc485293405" w:history="1">
            <w:r w:rsidR="00B45B78" w:rsidRPr="00B42309">
              <w:rPr>
                <w:rStyle w:val="Hyperlink"/>
                <w:noProof/>
                <w:lang w:eastAsia="en-NZ"/>
              </w:rPr>
              <w:t>4</w:t>
            </w:r>
            <w:r w:rsidR="00B45B78">
              <w:rPr>
                <w:rFonts w:eastAsiaTheme="minorEastAsia"/>
                <w:noProof/>
                <w:lang w:eastAsia="en-NZ"/>
              </w:rPr>
              <w:tab/>
            </w:r>
            <w:r w:rsidR="00B45B78" w:rsidRPr="00B42309">
              <w:rPr>
                <w:rStyle w:val="Hyperlink"/>
                <w:noProof/>
                <w:lang w:eastAsia="en-NZ"/>
              </w:rPr>
              <w:t>Conversion equations</w:t>
            </w:r>
            <w:r w:rsidR="00B45B78">
              <w:rPr>
                <w:noProof/>
                <w:webHidden/>
              </w:rPr>
              <w:tab/>
            </w:r>
            <w:r w:rsidR="00B45B78">
              <w:rPr>
                <w:noProof/>
                <w:webHidden/>
              </w:rPr>
              <w:fldChar w:fldCharType="begin"/>
            </w:r>
            <w:r w:rsidR="00B45B78">
              <w:rPr>
                <w:noProof/>
                <w:webHidden/>
              </w:rPr>
              <w:instrText xml:space="preserve"> PAGEREF _Toc485293405 \h </w:instrText>
            </w:r>
            <w:r w:rsidR="00B45B78">
              <w:rPr>
                <w:noProof/>
                <w:webHidden/>
              </w:rPr>
            </w:r>
            <w:r w:rsidR="00B45B78">
              <w:rPr>
                <w:noProof/>
                <w:webHidden/>
              </w:rPr>
              <w:fldChar w:fldCharType="separate"/>
            </w:r>
            <w:r w:rsidR="00B45B78">
              <w:rPr>
                <w:noProof/>
                <w:webHidden/>
              </w:rPr>
              <w:t>18</w:t>
            </w:r>
            <w:r w:rsidR="00B45B78">
              <w:rPr>
                <w:noProof/>
                <w:webHidden/>
              </w:rPr>
              <w:fldChar w:fldCharType="end"/>
            </w:r>
          </w:hyperlink>
        </w:p>
        <w:p w14:paraId="405DB073" w14:textId="31172059" w:rsidR="00B45B78" w:rsidRDefault="00F77E3C">
          <w:pPr>
            <w:pStyle w:val="TOC2"/>
            <w:tabs>
              <w:tab w:val="left" w:pos="880"/>
              <w:tab w:val="right" w:leader="dot" w:pos="9060"/>
            </w:tabs>
            <w:rPr>
              <w:rFonts w:eastAsiaTheme="minorEastAsia"/>
              <w:noProof/>
              <w:lang w:eastAsia="en-NZ"/>
            </w:rPr>
          </w:pPr>
          <w:hyperlink w:anchor="_Toc485293406" w:history="1">
            <w:r w:rsidR="00B45B78" w:rsidRPr="00B42309">
              <w:rPr>
                <w:rStyle w:val="Hyperlink"/>
                <w:noProof/>
                <w:lang w:eastAsia="en-NZ"/>
              </w:rPr>
              <w:t>4.1</w:t>
            </w:r>
            <w:r w:rsidR="00B45B78">
              <w:rPr>
                <w:rFonts w:eastAsiaTheme="minorEastAsia"/>
                <w:noProof/>
                <w:lang w:eastAsia="en-NZ"/>
              </w:rPr>
              <w:tab/>
            </w:r>
            <w:r w:rsidR="00B45B78" w:rsidRPr="00B42309">
              <w:rPr>
                <w:rStyle w:val="Hyperlink"/>
                <w:noProof/>
                <w:lang w:eastAsia="en-NZ"/>
              </w:rPr>
              <w:t>Type 1</w:t>
            </w:r>
            <w:r w:rsidR="00B45B78">
              <w:rPr>
                <w:noProof/>
                <w:webHidden/>
              </w:rPr>
              <w:tab/>
            </w:r>
            <w:r w:rsidR="00B45B78">
              <w:rPr>
                <w:noProof/>
                <w:webHidden/>
              </w:rPr>
              <w:fldChar w:fldCharType="begin"/>
            </w:r>
            <w:r w:rsidR="00B45B78">
              <w:rPr>
                <w:noProof/>
                <w:webHidden/>
              </w:rPr>
              <w:instrText xml:space="preserve"> PAGEREF _Toc485293406 \h </w:instrText>
            </w:r>
            <w:r w:rsidR="00B45B78">
              <w:rPr>
                <w:noProof/>
                <w:webHidden/>
              </w:rPr>
            </w:r>
            <w:r w:rsidR="00B45B78">
              <w:rPr>
                <w:noProof/>
                <w:webHidden/>
              </w:rPr>
              <w:fldChar w:fldCharType="separate"/>
            </w:r>
            <w:r w:rsidR="00B45B78">
              <w:rPr>
                <w:noProof/>
                <w:webHidden/>
              </w:rPr>
              <w:t>18</w:t>
            </w:r>
            <w:r w:rsidR="00B45B78">
              <w:rPr>
                <w:noProof/>
                <w:webHidden/>
              </w:rPr>
              <w:fldChar w:fldCharType="end"/>
            </w:r>
          </w:hyperlink>
        </w:p>
        <w:p w14:paraId="6546F91A" w14:textId="72B2D07F" w:rsidR="00B45B78" w:rsidRDefault="00F77E3C">
          <w:pPr>
            <w:pStyle w:val="TOC2"/>
            <w:tabs>
              <w:tab w:val="left" w:pos="880"/>
              <w:tab w:val="right" w:leader="dot" w:pos="9060"/>
            </w:tabs>
            <w:rPr>
              <w:rFonts w:eastAsiaTheme="minorEastAsia"/>
              <w:noProof/>
              <w:lang w:eastAsia="en-NZ"/>
            </w:rPr>
          </w:pPr>
          <w:hyperlink w:anchor="_Toc485293407" w:history="1">
            <w:r w:rsidR="00B45B78" w:rsidRPr="00B42309">
              <w:rPr>
                <w:rStyle w:val="Hyperlink"/>
                <w:noProof/>
                <w:lang w:eastAsia="en-NZ"/>
              </w:rPr>
              <w:t>4.2</w:t>
            </w:r>
            <w:r w:rsidR="00B45B78">
              <w:rPr>
                <w:rFonts w:eastAsiaTheme="minorEastAsia"/>
                <w:noProof/>
                <w:lang w:eastAsia="en-NZ"/>
              </w:rPr>
              <w:tab/>
            </w:r>
            <w:r w:rsidR="00B45B78" w:rsidRPr="00B42309">
              <w:rPr>
                <w:rStyle w:val="Hyperlink"/>
                <w:noProof/>
                <w:lang w:eastAsia="en-NZ"/>
              </w:rPr>
              <w:t>Type 2</w:t>
            </w:r>
            <w:r w:rsidR="00B45B78">
              <w:rPr>
                <w:noProof/>
                <w:webHidden/>
              </w:rPr>
              <w:tab/>
            </w:r>
            <w:r w:rsidR="00B45B78">
              <w:rPr>
                <w:noProof/>
                <w:webHidden/>
              </w:rPr>
              <w:fldChar w:fldCharType="begin"/>
            </w:r>
            <w:r w:rsidR="00B45B78">
              <w:rPr>
                <w:noProof/>
                <w:webHidden/>
              </w:rPr>
              <w:instrText xml:space="preserve"> PAGEREF _Toc485293407 \h </w:instrText>
            </w:r>
            <w:r w:rsidR="00B45B78">
              <w:rPr>
                <w:noProof/>
                <w:webHidden/>
              </w:rPr>
            </w:r>
            <w:r w:rsidR="00B45B78">
              <w:rPr>
                <w:noProof/>
                <w:webHidden/>
              </w:rPr>
              <w:fldChar w:fldCharType="separate"/>
            </w:r>
            <w:r w:rsidR="00B45B78">
              <w:rPr>
                <w:noProof/>
                <w:webHidden/>
              </w:rPr>
              <w:t>18</w:t>
            </w:r>
            <w:r w:rsidR="00B45B78">
              <w:rPr>
                <w:noProof/>
                <w:webHidden/>
              </w:rPr>
              <w:fldChar w:fldCharType="end"/>
            </w:r>
          </w:hyperlink>
        </w:p>
        <w:p w14:paraId="6ECF45AA" w14:textId="19E02E0C" w:rsidR="00B45B78" w:rsidRDefault="00F77E3C">
          <w:pPr>
            <w:pStyle w:val="TOC1"/>
            <w:rPr>
              <w:rFonts w:eastAsiaTheme="minorEastAsia"/>
              <w:noProof/>
              <w:lang w:eastAsia="en-NZ"/>
            </w:rPr>
          </w:pPr>
          <w:hyperlink w:anchor="_Toc485293408" w:history="1">
            <w:r w:rsidR="00B45B78" w:rsidRPr="00B42309">
              <w:rPr>
                <w:rStyle w:val="Hyperlink"/>
                <w:noProof/>
                <w:lang w:eastAsia="en-NZ"/>
              </w:rPr>
              <w:t>5</w:t>
            </w:r>
            <w:r w:rsidR="00B45B78">
              <w:rPr>
                <w:rFonts w:eastAsiaTheme="minorEastAsia"/>
                <w:noProof/>
                <w:lang w:eastAsia="en-NZ"/>
              </w:rPr>
              <w:tab/>
            </w:r>
            <w:r w:rsidR="00B45B78" w:rsidRPr="00B42309">
              <w:rPr>
                <w:rStyle w:val="Hyperlink"/>
                <w:noProof/>
                <w:lang w:eastAsia="en-NZ"/>
              </w:rPr>
              <w:t>Coordinate systems</w:t>
            </w:r>
            <w:r w:rsidR="00B45B78">
              <w:rPr>
                <w:noProof/>
                <w:webHidden/>
              </w:rPr>
              <w:tab/>
            </w:r>
            <w:r w:rsidR="00B45B78">
              <w:rPr>
                <w:noProof/>
                <w:webHidden/>
              </w:rPr>
              <w:fldChar w:fldCharType="begin"/>
            </w:r>
            <w:r w:rsidR="00B45B78">
              <w:rPr>
                <w:noProof/>
                <w:webHidden/>
              </w:rPr>
              <w:instrText xml:space="preserve"> PAGEREF _Toc485293408 \h </w:instrText>
            </w:r>
            <w:r w:rsidR="00B45B78">
              <w:rPr>
                <w:noProof/>
                <w:webHidden/>
              </w:rPr>
            </w:r>
            <w:r w:rsidR="00B45B78">
              <w:rPr>
                <w:noProof/>
                <w:webHidden/>
              </w:rPr>
              <w:fldChar w:fldCharType="separate"/>
            </w:r>
            <w:r w:rsidR="00B45B78">
              <w:rPr>
                <w:noProof/>
                <w:webHidden/>
              </w:rPr>
              <w:t>19</w:t>
            </w:r>
            <w:r w:rsidR="00B45B78">
              <w:rPr>
                <w:noProof/>
                <w:webHidden/>
              </w:rPr>
              <w:fldChar w:fldCharType="end"/>
            </w:r>
          </w:hyperlink>
        </w:p>
        <w:p w14:paraId="20B08831" w14:textId="17964CF3" w:rsidR="00B45B78" w:rsidRDefault="00F77E3C">
          <w:pPr>
            <w:pStyle w:val="TOC2"/>
            <w:tabs>
              <w:tab w:val="left" w:pos="880"/>
              <w:tab w:val="right" w:leader="dot" w:pos="9060"/>
            </w:tabs>
            <w:rPr>
              <w:rFonts w:eastAsiaTheme="minorEastAsia"/>
              <w:noProof/>
              <w:lang w:eastAsia="en-NZ"/>
            </w:rPr>
          </w:pPr>
          <w:hyperlink w:anchor="_Toc485293409" w:history="1">
            <w:r w:rsidR="00B45B78" w:rsidRPr="00B42309">
              <w:rPr>
                <w:rStyle w:val="Hyperlink"/>
                <w:noProof/>
                <w:lang w:eastAsia="en-NZ"/>
              </w:rPr>
              <w:t>5.1</w:t>
            </w:r>
            <w:r w:rsidR="00B45B78">
              <w:rPr>
                <w:rFonts w:eastAsiaTheme="minorEastAsia"/>
                <w:noProof/>
                <w:lang w:eastAsia="en-NZ"/>
              </w:rPr>
              <w:tab/>
            </w:r>
            <w:r w:rsidR="00B45B78" w:rsidRPr="00B42309">
              <w:rPr>
                <w:rStyle w:val="Hyperlink"/>
                <w:noProof/>
                <w:lang w:eastAsia="en-NZ"/>
              </w:rPr>
              <w:t>Platform coordinate system</w:t>
            </w:r>
            <w:r w:rsidR="00B45B78">
              <w:rPr>
                <w:noProof/>
                <w:webHidden/>
              </w:rPr>
              <w:tab/>
            </w:r>
            <w:r w:rsidR="00B45B78">
              <w:rPr>
                <w:noProof/>
                <w:webHidden/>
              </w:rPr>
              <w:fldChar w:fldCharType="begin"/>
            </w:r>
            <w:r w:rsidR="00B45B78">
              <w:rPr>
                <w:noProof/>
                <w:webHidden/>
              </w:rPr>
              <w:instrText xml:space="preserve"> PAGEREF _Toc485293409 \h </w:instrText>
            </w:r>
            <w:r w:rsidR="00B45B78">
              <w:rPr>
                <w:noProof/>
                <w:webHidden/>
              </w:rPr>
            </w:r>
            <w:r w:rsidR="00B45B78">
              <w:rPr>
                <w:noProof/>
                <w:webHidden/>
              </w:rPr>
              <w:fldChar w:fldCharType="separate"/>
            </w:r>
            <w:r w:rsidR="00B45B78">
              <w:rPr>
                <w:noProof/>
                <w:webHidden/>
              </w:rPr>
              <w:t>19</w:t>
            </w:r>
            <w:r w:rsidR="00B45B78">
              <w:rPr>
                <w:noProof/>
                <w:webHidden/>
              </w:rPr>
              <w:fldChar w:fldCharType="end"/>
            </w:r>
          </w:hyperlink>
        </w:p>
        <w:p w14:paraId="2F6575FA" w14:textId="77214FF6" w:rsidR="00B45B78" w:rsidRDefault="00F77E3C">
          <w:pPr>
            <w:pStyle w:val="TOC2"/>
            <w:tabs>
              <w:tab w:val="left" w:pos="880"/>
              <w:tab w:val="right" w:leader="dot" w:pos="9060"/>
            </w:tabs>
            <w:rPr>
              <w:rFonts w:eastAsiaTheme="minorEastAsia"/>
              <w:noProof/>
              <w:lang w:eastAsia="en-NZ"/>
            </w:rPr>
          </w:pPr>
          <w:hyperlink w:anchor="_Toc485293410" w:history="1">
            <w:r w:rsidR="00B45B78" w:rsidRPr="00B42309">
              <w:rPr>
                <w:rStyle w:val="Hyperlink"/>
                <w:noProof/>
                <w:lang w:eastAsia="en-NZ"/>
              </w:rPr>
              <w:t>5.2</w:t>
            </w:r>
            <w:r w:rsidR="00B45B78">
              <w:rPr>
                <w:rFonts w:eastAsiaTheme="minorEastAsia"/>
                <w:noProof/>
                <w:lang w:eastAsia="en-NZ"/>
              </w:rPr>
              <w:tab/>
            </w:r>
            <w:r w:rsidR="00B45B78" w:rsidRPr="00B42309">
              <w:rPr>
                <w:rStyle w:val="Hyperlink"/>
                <w:noProof/>
                <w:lang w:eastAsia="en-NZ"/>
              </w:rPr>
              <w:t>Sonar beam coordinate system</w:t>
            </w:r>
            <w:r w:rsidR="00B45B78">
              <w:rPr>
                <w:noProof/>
                <w:webHidden/>
              </w:rPr>
              <w:tab/>
            </w:r>
            <w:r w:rsidR="00B45B78">
              <w:rPr>
                <w:noProof/>
                <w:webHidden/>
              </w:rPr>
              <w:fldChar w:fldCharType="begin"/>
            </w:r>
            <w:r w:rsidR="00B45B78">
              <w:rPr>
                <w:noProof/>
                <w:webHidden/>
              </w:rPr>
              <w:instrText xml:space="preserve"> PAGEREF _Toc485293410 \h </w:instrText>
            </w:r>
            <w:r w:rsidR="00B45B78">
              <w:rPr>
                <w:noProof/>
                <w:webHidden/>
              </w:rPr>
            </w:r>
            <w:r w:rsidR="00B45B78">
              <w:rPr>
                <w:noProof/>
                <w:webHidden/>
              </w:rPr>
              <w:fldChar w:fldCharType="separate"/>
            </w:r>
            <w:r w:rsidR="00B45B78">
              <w:rPr>
                <w:noProof/>
                <w:webHidden/>
              </w:rPr>
              <w:t>19</w:t>
            </w:r>
            <w:r w:rsidR="00B45B78">
              <w:rPr>
                <w:noProof/>
                <w:webHidden/>
              </w:rPr>
              <w:fldChar w:fldCharType="end"/>
            </w:r>
          </w:hyperlink>
        </w:p>
        <w:p w14:paraId="626BB7CF" w14:textId="36FE1A61" w:rsidR="00B45B78" w:rsidRDefault="00F77E3C">
          <w:pPr>
            <w:pStyle w:val="TOC2"/>
            <w:tabs>
              <w:tab w:val="left" w:pos="880"/>
              <w:tab w:val="right" w:leader="dot" w:pos="9060"/>
            </w:tabs>
            <w:rPr>
              <w:rFonts w:eastAsiaTheme="minorEastAsia"/>
              <w:noProof/>
              <w:lang w:eastAsia="en-NZ"/>
            </w:rPr>
          </w:pPr>
          <w:hyperlink w:anchor="_Toc485293411" w:history="1">
            <w:r w:rsidR="00B45B78" w:rsidRPr="00B42309">
              <w:rPr>
                <w:rStyle w:val="Hyperlink"/>
                <w:noProof/>
                <w:lang w:eastAsia="en-NZ"/>
              </w:rPr>
              <w:t>5.3</w:t>
            </w:r>
            <w:r w:rsidR="00B45B78">
              <w:rPr>
                <w:rFonts w:eastAsiaTheme="minorEastAsia"/>
                <w:noProof/>
                <w:lang w:eastAsia="en-NZ"/>
              </w:rPr>
              <w:tab/>
            </w:r>
            <w:r w:rsidR="00B45B78" w:rsidRPr="00B42309">
              <w:rPr>
                <w:rStyle w:val="Hyperlink"/>
                <w:noProof/>
                <w:lang w:eastAsia="en-NZ"/>
              </w:rPr>
              <w:t>Coordinate system offsets</w:t>
            </w:r>
            <w:r w:rsidR="00B45B78">
              <w:rPr>
                <w:noProof/>
                <w:webHidden/>
              </w:rPr>
              <w:tab/>
            </w:r>
            <w:r w:rsidR="00B45B78">
              <w:rPr>
                <w:noProof/>
                <w:webHidden/>
              </w:rPr>
              <w:fldChar w:fldCharType="begin"/>
            </w:r>
            <w:r w:rsidR="00B45B78">
              <w:rPr>
                <w:noProof/>
                <w:webHidden/>
              </w:rPr>
              <w:instrText xml:space="preserve"> PAGEREF _Toc485293411 \h </w:instrText>
            </w:r>
            <w:r w:rsidR="00B45B78">
              <w:rPr>
                <w:noProof/>
                <w:webHidden/>
              </w:rPr>
            </w:r>
            <w:r w:rsidR="00B45B78">
              <w:rPr>
                <w:noProof/>
                <w:webHidden/>
              </w:rPr>
              <w:fldChar w:fldCharType="separate"/>
            </w:r>
            <w:r w:rsidR="00B45B78">
              <w:rPr>
                <w:noProof/>
                <w:webHidden/>
              </w:rPr>
              <w:t>20</w:t>
            </w:r>
            <w:r w:rsidR="00B45B78">
              <w:rPr>
                <w:noProof/>
                <w:webHidden/>
              </w:rPr>
              <w:fldChar w:fldCharType="end"/>
            </w:r>
          </w:hyperlink>
        </w:p>
        <w:p w14:paraId="59775EAF" w14:textId="170D7096" w:rsidR="00B45B78" w:rsidRDefault="00F77E3C">
          <w:pPr>
            <w:pStyle w:val="TOC1"/>
            <w:rPr>
              <w:rFonts w:eastAsiaTheme="minorEastAsia"/>
              <w:noProof/>
              <w:lang w:eastAsia="en-NZ"/>
            </w:rPr>
          </w:pPr>
          <w:hyperlink w:anchor="_Toc485293412" w:history="1">
            <w:r w:rsidR="00B45B78" w:rsidRPr="00B42309">
              <w:rPr>
                <w:rStyle w:val="Hyperlink"/>
                <w:noProof/>
                <w:lang w:eastAsia="en-NZ"/>
              </w:rPr>
              <w:t>6</w:t>
            </w:r>
            <w:r w:rsidR="00B45B78">
              <w:rPr>
                <w:rFonts w:eastAsiaTheme="minorEastAsia"/>
                <w:noProof/>
                <w:lang w:eastAsia="en-NZ"/>
              </w:rPr>
              <w:tab/>
            </w:r>
            <w:r w:rsidR="00B45B78" w:rsidRPr="00B42309">
              <w:rPr>
                <w:rStyle w:val="Hyperlink"/>
                <w:noProof/>
                <w:lang w:eastAsia="en-NZ"/>
              </w:rPr>
              <w:t>Revision history</w:t>
            </w:r>
            <w:r w:rsidR="00B45B78">
              <w:rPr>
                <w:noProof/>
                <w:webHidden/>
              </w:rPr>
              <w:tab/>
            </w:r>
            <w:r w:rsidR="00B45B78">
              <w:rPr>
                <w:noProof/>
                <w:webHidden/>
              </w:rPr>
              <w:fldChar w:fldCharType="begin"/>
            </w:r>
            <w:r w:rsidR="00B45B78">
              <w:rPr>
                <w:noProof/>
                <w:webHidden/>
              </w:rPr>
              <w:instrText xml:space="preserve"> PAGEREF _Toc485293412 \h </w:instrText>
            </w:r>
            <w:r w:rsidR="00B45B78">
              <w:rPr>
                <w:noProof/>
                <w:webHidden/>
              </w:rPr>
            </w:r>
            <w:r w:rsidR="00B45B78">
              <w:rPr>
                <w:noProof/>
                <w:webHidden/>
              </w:rPr>
              <w:fldChar w:fldCharType="separate"/>
            </w:r>
            <w:r w:rsidR="00B45B78">
              <w:rPr>
                <w:noProof/>
                <w:webHidden/>
              </w:rPr>
              <w:t>21</w:t>
            </w:r>
            <w:r w:rsidR="00B45B78">
              <w:rPr>
                <w:noProof/>
                <w:webHidden/>
              </w:rPr>
              <w:fldChar w:fldCharType="end"/>
            </w:r>
          </w:hyperlink>
        </w:p>
        <w:p w14:paraId="53783B49" w14:textId="3DD46AC9" w:rsidR="00B45B78" w:rsidRDefault="00F77E3C">
          <w:pPr>
            <w:pStyle w:val="TOC1"/>
            <w:rPr>
              <w:rFonts w:eastAsiaTheme="minorEastAsia"/>
              <w:noProof/>
              <w:lang w:eastAsia="en-NZ"/>
            </w:rPr>
          </w:pPr>
          <w:hyperlink w:anchor="_Toc485293413" w:history="1">
            <w:r w:rsidR="00B45B78" w:rsidRPr="00B42309">
              <w:rPr>
                <w:rStyle w:val="Hyperlink"/>
                <w:noProof/>
                <w:lang w:eastAsia="en-NZ"/>
              </w:rPr>
              <w:t>7</w:t>
            </w:r>
            <w:r w:rsidR="00B45B78">
              <w:rPr>
                <w:rFonts w:eastAsiaTheme="minorEastAsia"/>
                <w:noProof/>
                <w:lang w:eastAsia="en-NZ"/>
              </w:rPr>
              <w:tab/>
            </w:r>
            <w:r w:rsidR="00B45B78" w:rsidRPr="00B42309">
              <w:rPr>
                <w:rStyle w:val="Hyperlink"/>
                <w:noProof/>
                <w:lang w:eastAsia="en-NZ"/>
              </w:rPr>
              <w:t>References</w:t>
            </w:r>
            <w:r w:rsidR="00B45B78">
              <w:rPr>
                <w:noProof/>
                <w:webHidden/>
              </w:rPr>
              <w:tab/>
            </w:r>
            <w:r w:rsidR="00B45B78">
              <w:rPr>
                <w:noProof/>
                <w:webHidden/>
              </w:rPr>
              <w:fldChar w:fldCharType="begin"/>
            </w:r>
            <w:r w:rsidR="00B45B78">
              <w:rPr>
                <w:noProof/>
                <w:webHidden/>
              </w:rPr>
              <w:instrText xml:space="preserve"> PAGEREF _Toc485293413 \h </w:instrText>
            </w:r>
            <w:r w:rsidR="00B45B78">
              <w:rPr>
                <w:noProof/>
                <w:webHidden/>
              </w:rPr>
            </w:r>
            <w:r w:rsidR="00B45B78">
              <w:rPr>
                <w:noProof/>
                <w:webHidden/>
              </w:rPr>
              <w:fldChar w:fldCharType="separate"/>
            </w:r>
            <w:r w:rsidR="00B45B78">
              <w:rPr>
                <w:noProof/>
                <w:webHidden/>
              </w:rPr>
              <w:t>22</w:t>
            </w:r>
            <w:r w:rsidR="00B45B78">
              <w:rPr>
                <w:noProof/>
                <w:webHidden/>
              </w:rPr>
              <w:fldChar w:fldCharType="end"/>
            </w:r>
          </w:hyperlink>
        </w:p>
        <w:p w14:paraId="768E066B" w14:textId="49F405C7" w:rsidR="00C32E95" w:rsidRDefault="00C32E95">
          <w:r>
            <w:rPr>
              <w:b/>
              <w:bCs/>
              <w:noProof/>
            </w:rPr>
            <w:fldChar w:fldCharType="end"/>
          </w:r>
        </w:p>
      </w:sdtContent>
    </w:sdt>
    <w:p w14:paraId="419935BA" w14:textId="77777777" w:rsidR="00C32E95" w:rsidRDefault="00C32E95">
      <w:pPr>
        <w:spacing w:after="160"/>
        <w:rPr>
          <w:lang w:eastAsia="en-NZ"/>
        </w:rPr>
      </w:pPr>
      <w:r>
        <w:rPr>
          <w:lang w:eastAsia="en-NZ"/>
        </w:rPr>
        <w:br w:type="page"/>
      </w:r>
    </w:p>
    <w:p w14:paraId="2DAEE7FA" w14:textId="77777777" w:rsidR="00C32E95" w:rsidRDefault="00C32E95" w:rsidP="00F0431F">
      <w:pPr>
        <w:pStyle w:val="TOCHeading"/>
        <w:rPr>
          <w:lang w:eastAsia="en-NZ"/>
        </w:rPr>
      </w:pPr>
      <w:r>
        <w:rPr>
          <w:rFonts w:eastAsia="Times New Roman"/>
          <w:lang w:eastAsia="en-NZ"/>
        </w:rPr>
        <w:lastRenderedPageBreak/>
        <w:t>Table of tables</w:t>
      </w:r>
    </w:p>
    <w:p w14:paraId="5F2A68EA" w14:textId="06C8B885" w:rsidR="00B45B78" w:rsidRDefault="00C32E95">
      <w:pPr>
        <w:pStyle w:val="TableofFigures"/>
        <w:tabs>
          <w:tab w:val="right" w:leader="dot" w:pos="9060"/>
        </w:tabs>
        <w:rPr>
          <w:rFonts w:eastAsiaTheme="minorEastAsia"/>
          <w:noProof/>
          <w:lang w:eastAsia="en-NZ"/>
        </w:rPr>
      </w:pPr>
      <w:r>
        <w:rPr>
          <w:lang w:eastAsia="en-NZ"/>
        </w:rPr>
        <w:fldChar w:fldCharType="begin"/>
      </w:r>
      <w:r>
        <w:rPr>
          <w:lang w:eastAsia="en-NZ"/>
        </w:rPr>
        <w:instrText xml:space="preserve"> TOC \h \z \c "Table" </w:instrText>
      </w:r>
      <w:r>
        <w:rPr>
          <w:lang w:eastAsia="en-NZ"/>
        </w:rPr>
        <w:fldChar w:fldCharType="separate"/>
      </w:r>
      <w:hyperlink w:anchor="_Toc485293414" w:history="1">
        <w:r w:rsidR="00B45B78" w:rsidRPr="002D6107">
          <w:rPr>
            <w:rStyle w:val="Hyperlink"/>
            <w:noProof/>
          </w:rPr>
          <w:t>Table 1. Attributes on the top-level group.</w:t>
        </w:r>
        <w:r w:rsidR="00B45B78">
          <w:rPr>
            <w:noProof/>
            <w:webHidden/>
          </w:rPr>
          <w:tab/>
        </w:r>
        <w:r w:rsidR="00B45B78">
          <w:rPr>
            <w:noProof/>
            <w:webHidden/>
          </w:rPr>
          <w:fldChar w:fldCharType="begin"/>
        </w:r>
        <w:r w:rsidR="00B45B78">
          <w:rPr>
            <w:noProof/>
            <w:webHidden/>
          </w:rPr>
          <w:instrText xml:space="preserve"> PAGEREF _Toc485293414 \h </w:instrText>
        </w:r>
        <w:r w:rsidR="00B45B78">
          <w:rPr>
            <w:noProof/>
            <w:webHidden/>
          </w:rPr>
        </w:r>
        <w:r w:rsidR="00B45B78">
          <w:rPr>
            <w:noProof/>
            <w:webHidden/>
          </w:rPr>
          <w:fldChar w:fldCharType="separate"/>
        </w:r>
        <w:r w:rsidR="00B45B78">
          <w:rPr>
            <w:noProof/>
            <w:webHidden/>
          </w:rPr>
          <w:t>8</w:t>
        </w:r>
        <w:r w:rsidR="00B45B78">
          <w:rPr>
            <w:noProof/>
            <w:webHidden/>
          </w:rPr>
          <w:fldChar w:fldCharType="end"/>
        </w:r>
      </w:hyperlink>
    </w:p>
    <w:p w14:paraId="7907D2C3" w14:textId="0E6E326A" w:rsidR="00B45B78" w:rsidRDefault="00F77E3C">
      <w:pPr>
        <w:pStyle w:val="TableofFigures"/>
        <w:tabs>
          <w:tab w:val="right" w:leader="dot" w:pos="9060"/>
        </w:tabs>
        <w:rPr>
          <w:rFonts w:eastAsiaTheme="minorEastAsia"/>
          <w:noProof/>
          <w:lang w:eastAsia="en-NZ"/>
        </w:rPr>
      </w:pPr>
      <w:hyperlink w:anchor="_Toc485293415" w:history="1">
        <w:r w:rsidR="00B45B78" w:rsidRPr="002D6107">
          <w:rPr>
            <w:rStyle w:val="Hyperlink"/>
            <w:noProof/>
          </w:rPr>
          <w:t>Table 2. Variables in the Annotation group.</w:t>
        </w:r>
        <w:r w:rsidR="00B45B78">
          <w:rPr>
            <w:noProof/>
            <w:webHidden/>
          </w:rPr>
          <w:tab/>
        </w:r>
        <w:r w:rsidR="00B45B78">
          <w:rPr>
            <w:noProof/>
            <w:webHidden/>
          </w:rPr>
          <w:fldChar w:fldCharType="begin"/>
        </w:r>
        <w:r w:rsidR="00B45B78">
          <w:rPr>
            <w:noProof/>
            <w:webHidden/>
          </w:rPr>
          <w:instrText xml:space="preserve"> PAGEREF _Toc485293415 \h </w:instrText>
        </w:r>
        <w:r w:rsidR="00B45B78">
          <w:rPr>
            <w:noProof/>
            <w:webHidden/>
          </w:rPr>
        </w:r>
        <w:r w:rsidR="00B45B78">
          <w:rPr>
            <w:noProof/>
            <w:webHidden/>
          </w:rPr>
          <w:fldChar w:fldCharType="separate"/>
        </w:r>
        <w:r w:rsidR="00B45B78">
          <w:rPr>
            <w:noProof/>
            <w:webHidden/>
          </w:rPr>
          <w:t>8</w:t>
        </w:r>
        <w:r w:rsidR="00B45B78">
          <w:rPr>
            <w:noProof/>
            <w:webHidden/>
          </w:rPr>
          <w:fldChar w:fldCharType="end"/>
        </w:r>
      </w:hyperlink>
    </w:p>
    <w:p w14:paraId="3C2D8969" w14:textId="12C3BC37" w:rsidR="00B45B78" w:rsidRDefault="00F77E3C">
      <w:pPr>
        <w:pStyle w:val="TableofFigures"/>
        <w:tabs>
          <w:tab w:val="right" w:leader="dot" w:pos="9060"/>
        </w:tabs>
        <w:rPr>
          <w:rFonts w:eastAsiaTheme="minorEastAsia"/>
          <w:noProof/>
          <w:lang w:eastAsia="en-NZ"/>
        </w:rPr>
      </w:pPr>
      <w:hyperlink w:anchor="_Toc485293416" w:history="1">
        <w:r w:rsidR="00B45B78" w:rsidRPr="002D6107">
          <w:rPr>
            <w:rStyle w:val="Hyperlink"/>
            <w:noProof/>
          </w:rPr>
          <w:t>Table 3. Variables in the Environment group.</w:t>
        </w:r>
        <w:r w:rsidR="00B45B78">
          <w:rPr>
            <w:noProof/>
            <w:webHidden/>
          </w:rPr>
          <w:tab/>
        </w:r>
        <w:r w:rsidR="00B45B78">
          <w:rPr>
            <w:noProof/>
            <w:webHidden/>
          </w:rPr>
          <w:fldChar w:fldCharType="begin"/>
        </w:r>
        <w:r w:rsidR="00B45B78">
          <w:rPr>
            <w:noProof/>
            <w:webHidden/>
          </w:rPr>
          <w:instrText xml:space="preserve"> PAGEREF _Toc485293416 \h </w:instrText>
        </w:r>
        <w:r w:rsidR="00B45B78">
          <w:rPr>
            <w:noProof/>
            <w:webHidden/>
          </w:rPr>
        </w:r>
        <w:r w:rsidR="00B45B78">
          <w:rPr>
            <w:noProof/>
            <w:webHidden/>
          </w:rPr>
          <w:fldChar w:fldCharType="separate"/>
        </w:r>
        <w:r w:rsidR="00B45B78">
          <w:rPr>
            <w:noProof/>
            <w:webHidden/>
          </w:rPr>
          <w:t>9</w:t>
        </w:r>
        <w:r w:rsidR="00B45B78">
          <w:rPr>
            <w:noProof/>
            <w:webHidden/>
          </w:rPr>
          <w:fldChar w:fldCharType="end"/>
        </w:r>
      </w:hyperlink>
    </w:p>
    <w:p w14:paraId="39FD63AD" w14:textId="5F07A2E7" w:rsidR="00B45B78" w:rsidRDefault="00F77E3C">
      <w:pPr>
        <w:pStyle w:val="TableofFigures"/>
        <w:tabs>
          <w:tab w:val="right" w:leader="dot" w:pos="9060"/>
        </w:tabs>
        <w:rPr>
          <w:rFonts w:eastAsiaTheme="minorEastAsia"/>
          <w:noProof/>
          <w:lang w:eastAsia="en-NZ"/>
        </w:rPr>
      </w:pPr>
      <w:hyperlink w:anchor="_Toc485293417" w:history="1">
        <w:r w:rsidR="00B45B78" w:rsidRPr="002D6107">
          <w:rPr>
            <w:rStyle w:val="Hyperlink"/>
            <w:noProof/>
          </w:rPr>
          <w:t>Table 4. Attributes on the Platform group.</w:t>
        </w:r>
        <w:r w:rsidR="00B45B78">
          <w:rPr>
            <w:noProof/>
            <w:webHidden/>
          </w:rPr>
          <w:tab/>
        </w:r>
        <w:r w:rsidR="00B45B78">
          <w:rPr>
            <w:noProof/>
            <w:webHidden/>
          </w:rPr>
          <w:fldChar w:fldCharType="begin"/>
        </w:r>
        <w:r w:rsidR="00B45B78">
          <w:rPr>
            <w:noProof/>
            <w:webHidden/>
          </w:rPr>
          <w:instrText xml:space="preserve"> PAGEREF _Toc485293417 \h </w:instrText>
        </w:r>
        <w:r w:rsidR="00B45B78">
          <w:rPr>
            <w:noProof/>
            <w:webHidden/>
          </w:rPr>
        </w:r>
        <w:r w:rsidR="00B45B78">
          <w:rPr>
            <w:noProof/>
            <w:webHidden/>
          </w:rPr>
          <w:fldChar w:fldCharType="separate"/>
        </w:r>
        <w:r w:rsidR="00B45B78">
          <w:rPr>
            <w:noProof/>
            <w:webHidden/>
          </w:rPr>
          <w:t>9</w:t>
        </w:r>
        <w:r w:rsidR="00B45B78">
          <w:rPr>
            <w:noProof/>
            <w:webHidden/>
          </w:rPr>
          <w:fldChar w:fldCharType="end"/>
        </w:r>
      </w:hyperlink>
    </w:p>
    <w:p w14:paraId="48E5B837" w14:textId="187211BF" w:rsidR="00B45B78" w:rsidRDefault="00F77E3C">
      <w:pPr>
        <w:pStyle w:val="TableofFigures"/>
        <w:tabs>
          <w:tab w:val="right" w:leader="dot" w:pos="9060"/>
        </w:tabs>
        <w:rPr>
          <w:rFonts w:eastAsiaTheme="minorEastAsia"/>
          <w:noProof/>
          <w:lang w:eastAsia="en-NZ"/>
        </w:rPr>
      </w:pPr>
      <w:hyperlink w:anchor="_Toc485293418" w:history="1">
        <w:r w:rsidR="00B45B78" w:rsidRPr="002D6107">
          <w:rPr>
            <w:rStyle w:val="Hyperlink"/>
            <w:noProof/>
          </w:rPr>
          <w:t>Table 5. Variables in the Platform group.</w:t>
        </w:r>
        <w:r w:rsidR="00B45B78">
          <w:rPr>
            <w:noProof/>
            <w:webHidden/>
          </w:rPr>
          <w:tab/>
        </w:r>
        <w:r w:rsidR="00B45B78">
          <w:rPr>
            <w:noProof/>
            <w:webHidden/>
          </w:rPr>
          <w:fldChar w:fldCharType="begin"/>
        </w:r>
        <w:r w:rsidR="00B45B78">
          <w:rPr>
            <w:noProof/>
            <w:webHidden/>
          </w:rPr>
          <w:instrText xml:space="preserve"> PAGEREF _Toc485293418 \h </w:instrText>
        </w:r>
        <w:r w:rsidR="00B45B78">
          <w:rPr>
            <w:noProof/>
            <w:webHidden/>
          </w:rPr>
        </w:r>
        <w:r w:rsidR="00B45B78">
          <w:rPr>
            <w:noProof/>
            <w:webHidden/>
          </w:rPr>
          <w:fldChar w:fldCharType="separate"/>
        </w:r>
        <w:r w:rsidR="00B45B78">
          <w:rPr>
            <w:noProof/>
            <w:webHidden/>
          </w:rPr>
          <w:t>10</w:t>
        </w:r>
        <w:r w:rsidR="00B45B78">
          <w:rPr>
            <w:noProof/>
            <w:webHidden/>
          </w:rPr>
          <w:fldChar w:fldCharType="end"/>
        </w:r>
      </w:hyperlink>
    </w:p>
    <w:p w14:paraId="2FD9040D" w14:textId="23EEEED6" w:rsidR="00B45B78" w:rsidRDefault="00F77E3C">
      <w:pPr>
        <w:pStyle w:val="TableofFigures"/>
        <w:tabs>
          <w:tab w:val="right" w:leader="dot" w:pos="9060"/>
        </w:tabs>
        <w:rPr>
          <w:rFonts w:eastAsiaTheme="minorEastAsia"/>
          <w:noProof/>
          <w:lang w:eastAsia="en-NZ"/>
        </w:rPr>
      </w:pPr>
      <w:hyperlink w:anchor="_Toc485293419" w:history="1">
        <w:r w:rsidR="00B45B78" w:rsidRPr="002D6107">
          <w:rPr>
            <w:rStyle w:val="Hyperlink"/>
            <w:noProof/>
          </w:rPr>
          <w:t>Table 6. Suggested variables for storing NMEA datagrams from marine instruments.</w:t>
        </w:r>
        <w:r w:rsidR="00B45B78">
          <w:rPr>
            <w:noProof/>
            <w:webHidden/>
          </w:rPr>
          <w:tab/>
        </w:r>
        <w:r w:rsidR="00B45B78">
          <w:rPr>
            <w:noProof/>
            <w:webHidden/>
          </w:rPr>
          <w:fldChar w:fldCharType="begin"/>
        </w:r>
        <w:r w:rsidR="00B45B78">
          <w:rPr>
            <w:noProof/>
            <w:webHidden/>
          </w:rPr>
          <w:instrText xml:space="preserve"> PAGEREF _Toc485293419 \h </w:instrText>
        </w:r>
        <w:r w:rsidR="00B45B78">
          <w:rPr>
            <w:noProof/>
            <w:webHidden/>
          </w:rPr>
        </w:r>
        <w:r w:rsidR="00B45B78">
          <w:rPr>
            <w:noProof/>
            <w:webHidden/>
          </w:rPr>
          <w:fldChar w:fldCharType="separate"/>
        </w:r>
        <w:r w:rsidR="00B45B78">
          <w:rPr>
            <w:noProof/>
            <w:webHidden/>
          </w:rPr>
          <w:t>11</w:t>
        </w:r>
        <w:r w:rsidR="00B45B78">
          <w:rPr>
            <w:noProof/>
            <w:webHidden/>
          </w:rPr>
          <w:fldChar w:fldCharType="end"/>
        </w:r>
      </w:hyperlink>
    </w:p>
    <w:p w14:paraId="337D3A0B" w14:textId="40243C20" w:rsidR="00B45B78" w:rsidRDefault="00F77E3C">
      <w:pPr>
        <w:pStyle w:val="TableofFigures"/>
        <w:tabs>
          <w:tab w:val="right" w:leader="dot" w:pos="9060"/>
        </w:tabs>
        <w:rPr>
          <w:rFonts w:eastAsiaTheme="minorEastAsia"/>
          <w:noProof/>
          <w:lang w:eastAsia="en-NZ"/>
        </w:rPr>
      </w:pPr>
      <w:hyperlink w:anchor="_Toc485293420" w:history="1">
        <w:r w:rsidR="00B45B78" w:rsidRPr="002D6107">
          <w:rPr>
            <w:rStyle w:val="Hyperlink"/>
            <w:noProof/>
          </w:rPr>
          <w:t>Table 7. Variables in the Provenance group.</w:t>
        </w:r>
        <w:r w:rsidR="00B45B78">
          <w:rPr>
            <w:noProof/>
            <w:webHidden/>
          </w:rPr>
          <w:tab/>
        </w:r>
        <w:r w:rsidR="00B45B78">
          <w:rPr>
            <w:noProof/>
            <w:webHidden/>
          </w:rPr>
          <w:fldChar w:fldCharType="begin"/>
        </w:r>
        <w:r w:rsidR="00B45B78">
          <w:rPr>
            <w:noProof/>
            <w:webHidden/>
          </w:rPr>
          <w:instrText xml:space="preserve"> PAGEREF _Toc485293420 \h </w:instrText>
        </w:r>
        <w:r w:rsidR="00B45B78">
          <w:rPr>
            <w:noProof/>
            <w:webHidden/>
          </w:rPr>
        </w:r>
        <w:r w:rsidR="00B45B78">
          <w:rPr>
            <w:noProof/>
            <w:webHidden/>
          </w:rPr>
          <w:fldChar w:fldCharType="separate"/>
        </w:r>
        <w:r w:rsidR="00B45B78">
          <w:rPr>
            <w:noProof/>
            <w:webHidden/>
          </w:rPr>
          <w:t>12</w:t>
        </w:r>
        <w:r w:rsidR="00B45B78">
          <w:rPr>
            <w:noProof/>
            <w:webHidden/>
          </w:rPr>
          <w:fldChar w:fldCharType="end"/>
        </w:r>
      </w:hyperlink>
    </w:p>
    <w:p w14:paraId="6628913C" w14:textId="405EA504" w:rsidR="00B45B78" w:rsidRDefault="00F77E3C">
      <w:pPr>
        <w:pStyle w:val="TableofFigures"/>
        <w:tabs>
          <w:tab w:val="right" w:leader="dot" w:pos="9060"/>
        </w:tabs>
        <w:rPr>
          <w:rFonts w:eastAsiaTheme="minorEastAsia"/>
          <w:noProof/>
          <w:lang w:eastAsia="en-NZ"/>
        </w:rPr>
      </w:pPr>
      <w:hyperlink w:anchor="_Toc485293421" w:history="1">
        <w:r w:rsidR="00B45B78" w:rsidRPr="002D6107">
          <w:rPr>
            <w:rStyle w:val="Hyperlink"/>
            <w:noProof/>
          </w:rPr>
          <w:t>Table 8. Attributes on the Provenance group.</w:t>
        </w:r>
        <w:r w:rsidR="00B45B78">
          <w:rPr>
            <w:noProof/>
            <w:webHidden/>
          </w:rPr>
          <w:tab/>
        </w:r>
        <w:r w:rsidR="00B45B78">
          <w:rPr>
            <w:noProof/>
            <w:webHidden/>
          </w:rPr>
          <w:fldChar w:fldCharType="begin"/>
        </w:r>
        <w:r w:rsidR="00B45B78">
          <w:rPr>
            <w:noProof/>
            <w:webHidden/>
          </w:rPr>
          <w:instrText xml:space="preserve"> PAGEREF _Toc485293421 \h </w:instrText>
        </w:r>
        <w:r w:rsidR="00B45B78">
          <w:rPr>
            <w:noProof/>
            <w:webHidden/>
          </w:rPr>
        </w:r>
        <w:r w:rsidR="00B45B78">
          <w:rPr>
            <w:noProof/>
            <w:webHidden/>
          </w:rPr>
          <w:fldChar w:fldCharType="separate"/>
        </w:r>
        <w:r w:rsidR="00B45B78">
          <w:rPr>
            <w:noProof/>
            <w:webHidden/>
          </w:rPr>
          <w:t>12</w:t>
        </w:r>
        <w:r w:rsidR="00B45B78">
          <w:rPr>
            <w:noProof/>
            <w:webHidden/>
          </w:rPr>
          <w:fldChar w:fldCharType="end"/>
        </w:r>
      </w:hyperlink>
    </w:p>
    <w:p w14:paraId="3D589173" w14:textId="65EA950D" w:rsidR="00B45B78" w:rsidRDefault="00F77E3C">
      <w:pPr>
        <w:pStyle w:val="TableofFigures"/>
        <w:tabs>
          <w:tab w:val="right" w:leader="dot" w:pos="9060"/>
        </w:tabs>
        <w:rPr>
          <w:rFonts w:eastAsiaTheme="minorEastAsia"/>
          <w:noProof/>
          <w:lang w:eastAsia="en-NZ"/>
        </w:rPr>
      </w:pPr>
      <w:hyperlink w:anchor="_Toc485293422" w:history="1">
        <w:r w:rsidR="00B45B78" w:rsidRPr="002D6107">
          <w:rPr>
            <w:rStyle w:val="Hyperlink"/>
            <w:noProof/>
          </w:rPr>
          <w:t>Table 9. Attributes on the Sonar group.</w:t>
        </w:r>
        <w:r w:rsidR="00B45B78">
          <w:rPr>
            <w:noProof/>
            <w:webHidden/>
          </w:rPr>
          <w:tab/>
        </w:r>
        <w:r w:rsidR="00B45B78">
          <w:rPr>
            <w:noProof/>
            <w:webHidden/>
          </w:rPr>
          <w:fldChar w:fldCharType="begin"/>
        </w:r>
        <w:r w:rsidR="00B45B78">
          <w:rPr>
            <w:noProof/>
            <w:webHidden/>
          </w:rPr>
          <w:instrText xml:space="preserve"> PAGEREF _Toc485293422 \h </w:instrText>
        </w:r>
        <w:r w:rsidR="00B45B78">
          <w:rPr>
            <w:noProof/>
            <w:webHidden/>
          </w:rPr>
        </w:r>
        <w:r w:rsidR="00B45B78">
          <w:rPr>
            <w:noProof/>
            <w:webHidden/>
          </w:rPr>
          <w:fldChar w:fldCharType="separate"/>
        </w:r>
        <w:r w:rsidR="00B45B78">
          <w:rPr>
            <w:noProof/>
            <w:webHidden/>
          </w:rPr>
          <w:t>13</w:t>
        </w:r>
        <w:r w:rsidR="00B45B78">
          <w:rPr>
            <w:noProof/>
            <w:webHidden/>
          </w:rPr>
          <w:fldChar w:fldCharType="end"/>
        </w:r>
      </w:hyperlink>
    </w:p>
    <w:p w14:paraId="09D0BCC7" w14:textId="25FA2E91" w:rsidR="00B45B78" w:rsidRDefault="00F77E3C">
      <w:pPr>
        <w:pStyle w:val="TableofFigures"/>
        <w:tabs>
          <w:tab w:val="right" w:leader="dot" w:pos="9060"/>
        </w:tabs>
        <w:rPr>
          <w:rFonts w:eastAsiaTheme="minorEastAsia"/>
          <w:noProof/>
          <w:lang w:eastAsia="en-NZ"/>
        </w:rPr>
      </w:pPr>
      <w:hyperlink w:anchor="_Toc485293423" w:history="1">
        <w:r w:rsidR="00B45B78" w:rsidRPr="002D6107">
          <w:rPr>
            <w:rStyle w:val="Hyperlink"/>
            <w:noProof/>
          </w:rPr>
          <w:t>Table 10. Defined vocabulary for sonar_type.</w:t>
        </w:r>
        <w:r w:rsidR="00B45B78">
          <w:rPr>
            <w:noProof/>
            <w:webHidden/>
          </w:rPr>
          <w:tab/>
        </w:r>
        <w:r w:rsidR="00B45B78">
          <w:rPr>
            <w:noProof/>
            <w:webHidden/>
          </w:rPr>
          <w:fldChar w:fldCharType="begin"/>
        </w:r>
        <w:r w:rsidR="00B45B78">
          <w:rPr>
            <w:noProof/>
            <w:webHidden/>
          </w:rPr>
          <w:instrText xml:space="preserve"> PAGEREF _Toc485293423 \h </w:instrText>
        </w:r>
        <w:r w:rsidR="00B45B78">
          <w:rPr>
            <w:noProof/>
            <w:webHidden/>
          </w:rPr>
        </w:r>
        <w:r w:rsidR="00B45B78">
          <w:rPr>
            <w:noProof/>
            <w:webHidden/>
          </w:rPr>
          <w:fldChar w:fldCharType="separate"/>
        </w:r>
        <w:r w:rsidR="00B45B78">
          <w:rPr>
            <w:noProof/>
            <w:webHidden/>
          </w:rPr>
          <w:t>13</w:t>
        </w:r>
        <w:r w:rsidR="00B45B78">
          <w:rPr>
            <w:noProof/>
            <w:webHidden/>
          </w:rPr>
          <w:fldChar w:fldCharType="end"/>
        </w:r>
      </w:hyperlink>
    </w:p>
    <w:p w14:paraId="27E6C329" w14:textId="60F9DD06" w:rsidR="00B45B78" w:rsidRDefault="00F77E3C">
      <w:pPr>
        <w:pStyle w:val="TableofFigures"/>
        <w:tabs>
          <w:tab w:val="right" w:leader="dot" w:pos="9060"/>
        </w:tabs>
        <w:rPr>
          <w:rFonts w:eastAsiaTheme="minorEastAsia"/>
          <w:noProof/>
          <w:lang w:eastAsia="en-NZ"/>
        </w:rPr>
      </w:pPr>
      <w:hyperlink w:anchor="_Toc485293424" w:history="1">
        <w:r w:rsidR="00B45B78" w:rsidRPr="002D6107">
          <w:rPr>
            <w:rStyle w:val="Hyperlink"/>
            <w:noProof/>
          </w:rPr>
          <w:t>Table 11. Attributes for beam mode subgroups of the Sonar group</w:t>
        </w:r>
        <w:r w:rsidR="00B45B78">
          <w:rPr>
            <w:noProof/>
            <w:webHidden/>
          </w:rPr>
          <w:tab/>
        </w:r>
        <w:r w:rsidR="00B45B78">
          <w:rPr>
            <w:noProof/>
            <w:webHidden/>
          </w:rPr>
          <w:fldChar w:fldCharType="begin"/>
        </w:r>
        <w:r w:rsidR="00B45B78">
          <w:rPr>
            <w:noProof/>
            <w:webHidden/>
          </w:rPr>
          <w:instrText xml:space="preserve"> PAGEREF _Toc485293424 \h </w:instrText>
        </w:r>
        <w:r w:rsidR="00B45B78">
          <w:rPr>
            <w:noProof/>
            <w:webHidden/>
          </w:rPr>
        </w:r>
        <w:r w:rsidR="00B45B78">
          <w:rPr>
            <w:noProof/>
            <w:webHidden/>
          </w:rPr>
          <w:fldChar w:fldCharType="separate"/>
        </w:r>
        <w:r w:rsidR="00B45B78">
          <w:rPr>
            <w:noProof/>
            <w:webHidden/>
          </w:rPr>
          <w:t>13</w:t>
        </w:r>
        <w:r w:rsidR="00B45B78">
          <w:rPr>
            <w:noProof/>
            <w:webHidden/>
          </w:rPr>
          <w:fldChar w:fldCharType="end"/>
        </w:r>
      </w:hyperlink>
    </w:p>
    <w:p w14:paraId="5AD9BD75" w14:textId="7D4B6285" w:rsidR="00B45B78" w:rsidRDefault="00F77E3C">
      <w:pPr>
        <w:pStyle w:val="TableofFigures"/>
        <w:tabs>
          <w:tab w:val="right" w:leader="dot" w:pos="9060"/>
        </w:tabs>
        <w:rPr>
          <w:rFonts w:eastAsiaTheme="minorEastAsia"/>
          <w:noProof/>
          <w:lang w:eastAsia="en-NZ"/>
        </w:rPr>
      </w:pPr>
      <w:hyperlink w:anchor="_Toc485293425" w:history="1">
        <w:r w:rsidR="00B45B78" w:rsidRPr="002D6107">
          <w:rPr>
            <w:rStyle w:val="Hyperlink"/>
            <w:noProof/>
          </w:rPr>
          <w:t>Table 12. Variables for beam mode subgroups of the Sonar group.</w:t>
        </w:r>
        <w:r w:rsidR="00B45B78">
          <w:rPr>
            <w:noProof/>
            <w:webHidden/>
          </w:rPr>
          <w:tab/>
        </w:r>
        <w:r w:rsidR="00B45B78">
          <w:rPr>
            <w:noProof/>
            <w:webHidden/>
          </w:rPr>
          <w:fldChar w:fldCharType="begin"/>
        </w:r>
        <w:r w:rsidR="00B45B78">
          <w:rPr>
            <w:noProof/>
            <w:webHidden/>
          </w:rPr>
          <w:instrText xml:space="preserve"> PAGEREF _Toc485293425 \h </w:instrText>
        </w:r>
        <w:r w:rsidR="00B45B78">
          <w:rPr>
            <w:noProof/>
            <w:webHidden/>
          </w:rPr>
        </w:r>
        <w:r w:rsidR="00B45B78">
          <w:rPr>
            <w:noProof/>
            <w:webHidden/>
          </w:rPr>
          <w:fldChar w:fldCharType="separate"/>
        </w:r>
        <w:r w:rsidR="00B45B78">
          <w:rPr>
            <w:noProof/>
            <w:webHidden/>
          </w:rPr>
          <w:t>13</w:t>
        </w:r>
        <w:r w:rsidR="00B45B78">
          <w:rPr>
            <w:noProof/>
            <w:webHidden/>
          </w:rPr>
          <w:fldChar w:fldCharType="end"/>
        </w:r>
      </w:hyperlink>
    </w:p>
    <w:p w14:paraId="6E4608DE" w14:textId="0BCD61E3" w:rsidR="00B45B78" w:rsidRDefault="00F77E3C">
      <w:pPr>
        <w:pStyle w:val="TableofFigures"/>
        <w:tabs>
          <w:tab w:val="right" w:leader="dot" w:pos="9060"/>
        </w:tabs>
        <w:rPr>
          <w:rFonts w:eastAsiaTheme="minorEastAsia"/>
          <w:noProof/>
          <w:lang w:eastAsia="en-NZ"/>
        </w:rPr>
      </w:pPr>
      <w:hyperlink w:anchor="_Toc485293426" w:history="1">
        <w:r w:rsidR="00B45B78" w:rsidRPr="002D6107">
          <w:rPr>
            <w:rStyle w:val="Hyperlink"/>
            <w:noProof/>
          </w:rPr>
          <w:t>Table 13. Defined vocabulary for beam_mode.</w:t>
        </w:r>
        <w:r w:rsidR="00B45B78">
          <w:rPr>
            <w:noProof/>
            <w:webHidden/>
          </w:rPr>
          <w:tab/>
        </w:r>
        <w:r w:rsidR="00B45B78">
          <w:rPr>
            <w:noProof/>
            <w:webHidden/>
          </w:rPr>
          <w:fldChar w:fldCharType="begin"/>
        </w:r>
        <w:r w:rsidR="00B45B78">
          <w:rPr>
            <w:noProof/>
            <w:webHidden/>
          </w:rPr>
          <w:instrText xml:space="preserve"> PAGEREF _Toc485293426 \h </w:instrText>
        </w:r>
        <w:r w:rsidR="00B45B78">
          <w:rPr>
            <w:noProof/>
            <w:webHidden/>
          </w:rPr>
        </w:r>
        <w:r w:rsidR="00B45B78">
          <w:rPr>
            <w:noProof/>
            <w:webHidden/>
          </w:rPr>
          <w:fldChar w:fldCharType="separate"/>
        </w:r>
        <w:r w:rsidR="00B45B78">
          <w:rPr>
            <w:noProof/>
            <w:webHidden/>
          </w:rPr>
          <w:t>16</w:t>
        </w:r>
        <w:r w:rsidR="00B45B78">
          <w:rPr>
            <w:noProof/>
            <w:webHidden/>
          </w:rPr>
          <w:fldChar w:fldCharType="end"/>
        </w:r>
      </w:hyperlink>
    </w:p>
    <w:p w14:paraId="0FCF24E9" w14:textId="22A4DDBB" w:rsidR="00B45B78" w:rsidRDefault="00F77E3C">
      <w:pPr>
        <w:pStyle w:val="TableofFigures"/>
        <w:tabs>
          <w:tab w:val="right" w:leader="dot" w:pos="9060"/>
        </w:tabs>
        <w:rPr>
          <w:rFonts w:eastAsiaTheme="minorEastAsia"/>
          <w:noProof/>
          <w:lang w:eastAsia="en-NZ"/>
        </w:rPr>
      </w:pPr>
      <w:hyperlink w:anchor="_Toc485293427" w:history="1">
        <w:r w:rsidR="00B45B78" w:rsidRPr="002D6107">
          <w:rPr>
            <w:rStyle w:val="Hyperlink"/>
            <w:noProof/>
          </w:rPr>
          <w:t>Table 14. Datatypes specific to the Sonar group.</w:t>
        </w:r>
        <w:r w:rsidR="00B45B78">
          <w:rPr>
            <w:noProof/>
            <w:webHidden/>
          </w:rPr>
          <w:tab/>
        </w:r>
        <w:r w:rsidR="00B45B78">
          <w:rPr>
            <w:noProof/>
            <w:webHidden/>
          </w:rPr>
          <w:fldChar w:fldCharType="begin"/>
        </w:r>
        <w:r w:rsidR="00B45B78">
          <w:rPr>
            <w:noProof/>
            <w:webHidden/>
          </w:rPr>
          <w:instrText xml:space="preserve"> PAGEREF _Toc485293427 \h </w:instrText>
        </w:r>
        <w:r w:rsidR="00B45B78">
          <w:rPr>
            <w:noProof/>
            <w:webHidden/>
          </w:rPr>
        </w:r>
        <w:r w:rsidR="00B45B78">
          <w:rPr>
            <w:noProof/>
            <w:webHidden/>
          </w:rPr>
          <w:fldChar w:fldCharType="separate"/>
        </w:r>
        <w:r w:rsidR="00B45B78">
          <w:rPr>
            <w:noProof/>
            <w:webHidden/>
          </w:rPr>
          <w:t>16</w:t>
        </w:r>
        <w:r w:rsidR="00B45B78">
          <w:rPr>
            <w:noProof/>
            <w:webHidden/>
          </w:rPr>
          <w:fldChar w:fldCharType="end"/>
        </w:r>
      </w:hyperlink>
    </w:p>
    <w:p w14:paraId="18C7C6A7" w14:textId="2BB6F756" w:rsidR="00B45B78" w:rsidRDefault="00F77E3C">
      <w:pPr>
        <w:pStyle w:val="TableofFigures"/>
        <w:tabs>
          <w:tab w:val="right" w:leader="dot" w:pos="9060"/>
        </w:tabs>
        <w:rPr>
          <w:rFonts w:eastAsiaTheme="minorEastAsia"/>
          <w:noProof/>
          <w:lang w:eastAsia="en-NZ"/>
        </w:rPr>
      </w:pPr>
      <w:hyperlink w:anchor="_Toc485293428" w:history="1">
        <w:r w:rsidR="00B45B78" w:rsidRPr="002D6107">
          <w:rPr>
            <w:rStyle w:val="Hyperlink"/>
            <w:noProof/>
          </w:rPr>
          <w:t>Table 15. Defined vocabulary for the conversion_equation_type attribute.</w:t>
        </w:r>
        <w:r w:rsidR="00B45B78">
          <w:rPr>
            <w:noProof/>
            <w:webHidden/>
          </w:rPr>
          <w:tab/>
        </w:r>
        <w:r w:rsidR="00B45B78">
          <w:rPr>
            <w:noProof/>
            <w:webHidden/>
          </w:rPr>
          <w:fldChar w:fldCharType="begin"/>
        </w:r>
        <w:r w:rsidR="00B45B78">
          <w:rPr>
            <w:noProof/>
            <w:webHidden/>
          </w:rPr>
          <w:instrText xml:space="preserve"> PAGEREF _Toc485293428 \h </w:instrText>
        </w:r>
        <w:r w:rsidR="00B45B78">
          <w:rPr>
            <w:noProof/>
            <w:webHidden/>
          </w:rPr>
        </w:r>
        <w:r w:rsidR="00B45B78">
          <w:rPr>
            <w:noProof/>
            <w:webHidden/>
          </w:rPr>
          <w:fldChar w:fldCharType="separate"/>
        </w:r>
        <w:r w:rsidR="00B45B78">
          <w:rPr>
            <w:noProof/>
            <w:webHidden/>
          </w:rPr>
          <w:t>17</w:t>
        </w:r>
        <w:r w:rsidR="00B45B78">
          <w:rPr>
            <w:noProof/>
            <w:webHidden/>
          </w:rPr>
          <w:fldChar w:fldCharType="end"/>
        </w:r>
      </w:hyperlink>
    </w:p>
    <w:p w14:paraId="398B93D4" w14:textId="1A26D79D" w:rsidR="007170E9" w:rsidRDefault="00C32E95" w:rsidP="00F0431F">
      <w:pPr>
        <w:rPr>
          <w:lang w:eastAsia="en-NZ"/>
        </w:rPr>
      </w:pPr>
      <w:r>
        <w:rPr>
          <w:lang w:eastAsia="en-NZ"/>
        </w:rPr>
        <w:fldChar w:fldCharType="end"/>
      </w:r>
      <w:bookmarkStart w:id="0" w:name="_Toc478040462"/>
      <w:bookmarkStart w:id="1" w:name="_Toc478040463"/>
      <w:bookmarkEnd w:id="0"/>
      <w:bookmarkEnd w:id="1"/>
    </w:p>
    <w:p w14:paraId="3AB2ECC1" w14:textId="77777777" w:rsidR="007170E9" w:rsidRDefault="007170E9" w:rsidP="007170E9">
      <w:pPr>
        <w:rPr>
          <w:lang w:eastAsia="en-NZ"/>
        </w:rPr>
      </w:pPr>
      <w:r>
        <w:rPr>
          <w:lang w:eastAsia="en-NZ"/>
        </w:rPr>
        <w:br w:type="page"/>
      </w:r>
    </w:p>
    <w:p w14:paraId="6EF74373" w14:textId="77777777" w:rsidR="004514F5" w:rsidRDefault="00AA4BEB" w:rsidP="00F0431F">
      <w:pPr>
        <w:pStyle w:val="Heading1"/>
        <w:rPr>
          <w:rFonts w:eastAsia="Times New Roman"/>
          <w:lang w:eastAsia="en-NZ"/>
        </w:rPr>
      </w:pPr>
      <w:bookmarkStart w:id="2" w:name="_Toc485293384"/>
      <w:r>
        <w:rPr>
          <w:rFonts w:eastAsia="Times New Roman"/>
          <w:lang w:eastAsia="en-NZ"/>
        </w:rPr>
        <w:lastRenderedPageBreak/>
        <w:t xml:space="preserve">Executive </w:t>
      </w:r>
      <w:r w:rsidR="004514F5">
        <w:rPr>
          <w:rFonts w:eastAsia="Times New Roman"/>
          <w:lang w:eastAsia="en-NZ"/>
        </w:rPr>
        <w:t>Summary</w:t>
      </w:r>
      <w:bookmarkEnd w:id="2"/>
    </w:p>
    <w:p w14:paraId="1EE37D1A" w14:textId="4A17A6DA" w:rsidR="004514F5" w:rsidRPr="0092280D" w:rsidRDefault="0092280D" w:rsidP="004514F5">
      <w:pPr>
        <w:rPr>
          <w:lang w:eastAsia="en-NZ"/>
        </w:rPr>
      </w:pPr>
      <w:r>
        <w:rPr>
          <w:lang w:eastAsia="en-NZ"/>
        </w:rPr>
        <w:t xml:space="preserve">A convention for the storage of omni-sonar </w:t>
      </w:r>
      <w:r w:rsidR="000062E4">
        <w:rPr>
          <w:lang w:eastAsia="en-NZ"/>
        </w:rPr>
        <w:t xml:space="preserve">data </w:t>
      </w:r>
      <w:r>
        <w:rPr>
          <w:lang w:eastAsia="en-NZ"/>
        </w:rPr>
        <w:t xml:space="preserve">in </w:t>
      </w:r>
      <w:r w:rsidR="00AF2693">
        <w:rPr>
          <w:lang w:eastAsia="en-NZ"/>
        </w:rPr>
        <w:t>netCDF4</w:t>
      </w:r>
      <w:r w:rsidR="000062E4">
        <w:rPr>
          <w:lang w:eastAsia="en-NZ"/>
        </w:rPr>
        <w:t xml:space="preserve">-formatted </w:t>
      </w:r>
      <w:r>
        <w:rPr>
          <w:lang w:eastAsia="en-NZ"/>
        </w:rPr>
        <w:t xml:space="preserve">computer files is documented. </w:t>
      </w:r>
      <w:r w:rsidR="000062E4">
        <w:rPr>
          <w:lang w:eastAsia="en-NZ"/>
        </w:rPr>
        <w:t xml:space="preserve">The intention is to provide a well-founded </w:t>
      </w:r>
      <w:r w:rsidR="004C2C2F">
        <w:rPr>
          <w:lang w:eastAsia="en-NZ"/>
        </w:rPr>
        <w:t>convention</w:t>
      </w:r>
      <w:r w:rsidR="000062E4">
        <w:rPr>
          <w:lang w:eastAsia="en-NZ"/>
        </w:rPr>
        <w:t xml:space="preserve"> that is supported by multiple sonar systems and multiple sonar analysis software packages, with the aim of </w:t>
      </w:r>
      <w:r w:rsidR="00821489">
        <w:rPr>
          <w:lang w:eastAsia="en-NZ"/>
        </w:rPr>
        <w:t>facilitating</w:t>
      </w:r>
      <w:r w:rsidR="000062E4">
        <w:rPr>
          <w:lang w:eastAsia="en-NZ"/>
        </w:rPr>
        <w:t xml:space="preserve"> the use of omni-sonar data for research and survey purposes.</w:t>
      </w:r>
      <w:r w:rsidR="004C2C2F">
        <w:rPr>
          <w:lang w:eastAsia="en-NZ"/>
        </w:rPr>
        <w:t xml:space="preserve"> The name of this convention is SONAR-</w:t>
      </w:r>
      <w:r w:rsidR="00AF2693">
        <w:rPr>
          <w:lang w:eastAsia="en-NZ"/>
        </w:rPr>
        <w:t>netCDF4</w:t>
      </w:r>
      <w:r w:rsidR="004C2C2F">
        <w:rPr>
          <w:lang w:eastAsia="en-NZ"/>
        </w:rPr>
        <w:t>.</w:t>
      </w:r>
    </w:p>
    <w:p w14:paraId="18431EB2" w14:textId="77777777" w:rsidR="0086212B" w:rsidRPr="00A15DCD" w:rsidRDefault="0086212B" w:rsidP="004514F5">
      <w:pPr>
        <w:pStyle w:val="Heading1"/>
        <w:rPr>
          <w:rFonts w:eastAsia="Times New Roman"/>
          <w:lang w:eastAsia="en-NZ"/>
        </w:rPr>
      </w:pPr>
      <w:bookmarkStart w:id="3" w:name="_Toc485293385"/>
      <w:r w:rsidRPr="00A15DCD">
        <w:rPr>
          <w:rFonts w:eastAsia="Times New Roman"/>
          <w:lang w:eastAsia="en-NZ"/>
        </w:rPr>
        <w:t>Introduction</w:t>
      </w:r>
      <w:bookmarkEnd w:id="3"/>
    </w:p>
    <w:p w14:paraId="61FD5ABE" w14:textId="43E246E5" w:rsidR="004514F5" w:rsidRPr="00A15DCD" w:rsidRDefault="00B6744F" w:rsidP="004514F5">
      <w:pPr>
        <w:rPr>
          <w:lang w:eastAsia="en-NZ"/>
        </w:rPr>
      </w:pPr>
      <w:r>
        <w:rPr>
          <w:lang w:eastAsia="en-NZ"/>
        </w:rPr>
        <w:t>F</w:t>
      </w:r>
      <w:r w:rsidR="0086212B" w:rsidRPr="00A15DCD">
        <w:rPr>
          <w:lang w:eastAsia="en-NZ"/>
        </w:rPr>
        <w:t xml:space="preserve">isheries sonars </w:t>
      </w:r>
      <w:r w:rsidR="004F6773">
        <w:rPr>
          <w:lang w:eastAsia="en-NZ"/>
        </w:rPr>
        <w:t xml:space="preserve">have </w:t>
      </w:r>
      <w:r w:rsidR="00EA09CF">
        <w:rPr>
          <w:lang w:eastAsia="en-NZ"/>
        </w:rPr>
        <w:t xml:space="preserve">long been used </w:t>
      </w:r>
      <w:r w:rsidR="0086212B" w:rsidRPr="00A15DCD">
        <w:rPr>
          <w:lang w:eastAsia="en-NZ"/>
        </w:rPr>
        <w:t>for studying and understanding the aquatic environment</w:t>
      </w:r>
      <w:r w:rsidR="004F6773">
        <w:rPr>
          <w:lang w:eastAsia="en-NZ"/>
        </w:rPr>
        <w:t xml:space="preserve">, </w:t>
      </w:r>
      <w:r w:rsidR="00281E0F">
        <w:rPr>
          <w:lang w:eastAsia="en-NZ"/>
        </w:rPr>
        <w:t xml:space="preserve">but </w:t>
      </w:r>
      <w:r w:rsidR="004F6773">
        <w:rPr>
          <w:lang w:eastAsia="en-NZ"/>
        </w:rPr>
        <w:t>i</w:t>
      </w:r>
      <w:r w:rsidR="0086212B" w:rsidRPr="00A15DCD">
        <w:rPr>
          <w:lang w:eastAsia="en-NZ"/>
        </w:rPr>
        <w:t xml:space="preserve">t is only recently that </w:t>
      </w:r>
      <w:r w:rsidR="00281E0F">
        <w:rPr>
          <w:lang w:eastAsia="en-NZ"/>
        </w:rPr>
        <w:t xml:space="preserve">they have directly provided </w:t>
      </w:r>
      <w:r w:rsidR="0086212B" w:rsidRPr="00A15DCD">
        <w:rPr>
          <w:lang w:eastAsia="en-NZ"/>
        </w:rPr>
        <w:t xml:space="preserve">digital data </w:t>
      </w:r>
      <w:r w:rsidR="00281E0F">
        <w:rPr>
          <w:lang w:eastAsia="en-NZ"/>
        </w:rPr>
        <w:t>for quantitative analysis</w:t>
      </w:r>
      <w:r w:rsidR="00EA09CF">
        <w:rPr>
          <w:lang w:eastAsia="en-NZ"/>
        </w:rPr>
        <w:t>. E</w:t>
      </w:r>
      <w:r w:rsidR="0086212B" w:rsidRPr="00A15DCD">
        <w:rPr>
          <w:lang w:eastAsia="en-NZ"/>
        </w:rPr>
        <w:t xml:space="preserve">ach manufacturer </w:t>
      </w:r>
      <w:r w:rsidR="00D1146B">
        <w:rPr>
          <w:lang w:eastAsia="en-NZ"/>
        </w:rPr>
        <w:t xml:space="preserve">typically </w:t>
      </w:r>
      <w:r w:rsidR="0086212B" w:rsidRPr="00A15DCD">
        <w:rPr>
          <w:lang w:eastAsia="en-NZ"/>
        </w:rPr>
        <w:t>provide</w:t>
      </w:r>
      <w:r w:rsidR="00281E0F">
        <w:rPr>
          <w:lang w:eastAsia="en-NZ"/>
        </w:rPr>
        <w:t xml:space="preserve">s </w:t>
      </w:r>
      <w:r w:rsidR="009E0849">
        <w:rPr>
          <w:lang w:eastAsia="en-NZ"/>
        </w:rPr>
        <w:t>such</w:t>
      </w:r>
      <w:r w:rsidR="0086212B" w:rsidRPr="00A15DCD">
        <w:rPr>
          <w:lang w:eastAsia="en-NZ"/>
        </w:rPr>
        <w:t xml:space="preserve"> data </w:t>
      </w:r>
      <w:r w:rsidR="00EA09CF">
        <w:rPr>
          <w:lang w:eastAsia="en-NZ"/>
        </w:rPr>
        <w:t xml:space="preserve">in </w:t>
      </w:r>
      <w:r w:rsidR="00281E0F">
        <w:rPr>
          <w:lang w:eastAsia="en-NZ"/>
        </w:rPr>
        <w:t xml:space="preserve">a </w:t>
      </w:r>
      <w:r w:rsidR="00EA09CF">
        <w:rPr>
          <w:lang w:eastAsia="en-NZ"/>
        </w:rPr>
        <w:t>proprietary</w:t>
      </w:r>
      <w:r w:rsidR="00741F70">
        <w:rPr>
          <w:lang w:eastAsia="en-NZ"/>
        </w:rPr>
        <w:t>, but usually open,</w:t>
      </w:r>
      <w:r w:rsidR="0086212B" w:rsidRPr="00A15DCD">
        <w:rPr>
          <w:lang w:eastAsia="en-NZ"/>
        </w:rPr>
        <w:t xml:space="preserve"> file format </w:t>
      </w:r>
      <w:r w:rsidR="00741F70">
        <w:rPr>
          <w:lang w:eastAsia="en-NZ"/>
        </w:rPr>
        <w:t>specific to</w:t>
      </w:r>
      <w:r w:rsidR="0086212B" w:rsidRPr="00A15DCD">
        <w:rPr>
          <w:lang w:eastAsia="en-NZ"/>
        </w:rPr>
        <w:t xml:space="preserve"> their </w:t>
      </w:r>
      <w:r w:rsidR="00281E0F">
        <w:rPr>
          <w:lang w:eastAsia="en-NZ"/>
        </w:rPr>
        <w:t>sonar system</w:t>
      </w:r>
      <w:r w:rsidR="0086212B" w:rsidRPr="00A15DCD">
        <w:rPr>
          <w:lang w:eastAsia="en-NZ"/>
        </w:rPr>
        <w:t>. This hinders</w:t>
      </w:r>
      <w:r w:rsidR="009E0849">
        <w:rPr>
          <w:lang w:eastAsia="en-NZ"/>
        </w:rPr>
        <w:t xml:space="preserve"> the effective</w:t>
      </w:r>
      <w:r w:rsidR="00741F70">
        <w:rPr>
          <w:lang w:eastAsia="en-NZ"/>
        </w:rPr>
        <w:t xml:space="preserve"> </w:t>
      </w:r>
      <w:r w:rsidR="009E0849">
        <w:rPr>
          <w:lang w:eastAsia="en-NZ"/>
        </w:rPr>
        <w:t>use</w:t>
      </w:r>
      <w:r w:rsidR="00281E0F">
        <w:rPr>
          <w:lang w:eastAsia="en-NZ"/>
        </w:rPr>
        <w:t xml:space="preserve"> and exchange</w:t>
      </w:r>
      <w:r w:rsidR="009E0849">
        <w:rPr>
          <w:lang w:eastAsia="en-NZ"/>
        </w:rPr>
        <w:t xml:space="preserve"> of such data </w:t>
      </w:r>
      <w:r w:rsidR="00281E0F">
        <w:rPr>
          <w:lang w:eastAsia="en-NZ"/>
        </w:rPr>
        <w:t>by</w:t>
      </w:r>
      <w:r w:rsidR="009E0849">
        <w:rPr>
          <w:lang w:eastAsia="en-NZ"/>
        </w:rPr>
        <w:t xml:space="preserve"> requir</w:t>
      </w:r>
      <w:r w:rsidR="00281E0F">
        <w:rPr>
          <w:lang w:eastAsia="en-NZ"/>
        </w:rPr>
        <w:t>ing</w:t>
      </w:r>
      <w:r w:rsidR="009E0849">
        <w:rPr>
          <w:lang w:eastAsia="en-NZ"/>
        </w:rPr>
        <w:t xml:space="preserve"> the development </w:t>
      </w:r>
      <w:r w:rsidR="00741F70">
        <w:rPr>
          <w:lang w:eastAsia="en-NZ"/>
        </w:rPr>
        <w:t xml:space="preserve">and maintenance </w:t>
      </w:r>
      <w:r w:rsidR="00281E0F">
        <w:rPr>
          <w:lang w:eastAsia="en-NZ"/>
        </w:rPr>
        <w:t>of file reading software</w:t>
      </w:r>
      <w:r w:rsidR="009E0849">
        <w:rPr>
          <w:lang w:eastAsia="en-NZ"/>
        </w:rPr>
        <w:t xml:space="preserve"> for each </w:t>
      </w:r>
      <w:r w:rsidR="00281E0F">
        <w:rPr>
          <w:lang w:eastAsia="en-NZ"/>
        </w:rPr>
        <w:t xml:space="preserve">sonar data </w:t>
      </w:r>
      <w:r w:rsidR="009E0849">
        <w:rPr>
          <w:lang w:eastAsia="en-NZ"/>
        </w:rPr>
        <w:t xml:space="preserve">analysis system. </w:t>
      </w:r>
    </w:p>
    <w:p w14:paraId="4F8F212F" w14:textId="77777777" w:rsidR="0086212B" w:rsidRDefault="0086212B" w:rsidP="004514F5">
      <w:pPr>
        <w:rPr>
          <w:lang w:eastAsia="en-NZ"/>
        </w:rPr>
      </w:pPr>
      <w:r w:rsidRPr="00A15DCD">
        <w:rPr>
          <w:lang w:eastAsia="en-NZ"/>
        </w:rPr>
        <w:t xml:space="preserve">We </w:t>
      </w:r>
      <w:r w:rsidR="00741F70">
        <w:rPr>
          <w:lang w:eastAsia="en-NZ"/>
        </w:rPr>
        <w:t>document</w:t>
      </w:r>
      <w:r w:rsidR="00281E0F">
        <w:rPr>
          <w:lang w:eastAsia="en-NZ"/>
        </w:rPr>
        <w:t xml:space="preserve"> here a</w:t>
      </w:r>
      <w:r w:rsidRPr="00A15DCD">
        <w:rPr>
          <w:lang w:eastAsia="en-NZ"/>
        </w:rPr>
        <w:t xml:space="preserve"> </w:t>
      </w:r>
      <w:r w:rsidR="004C2C2F">
        <w:rPr>
          <w:lang w:eastAsia="en-NZ"/>
        </w:rPr>
        <w:t>convention</w:t>
      </w:r>
      <w:r w:rsidRPr="00A15DCD">
        <w:rPr>
          <w:lang w:eastAsia="en-NZ"/>
        </w:rPr>
        <w:t xml:space="preserve"> for the storage </w:t>
      </w:r>
      <w:r w:rsidR="009E0849">
        <w:rPr>
          <w:lang w:eastAsia="en-NZ"/>
        </w:rPr>
        <w:t xml:space="preserve">and exchange </w:t>
      </w:r>
      <w:r w:rsidR="004C2C2F">
        <w:rPr>
          <w:lang w:eastAsia="en-NZ"/>
        </w:rPr>
        <w:t>of fisheries sonar data</w:t>
      </w:r>
      <w:r w:rsidR="00281E0F">
        <w:rPr>
          <w:lang w:eastAsia="en-NZ"/>
        </w:rPr>
        <w:t>. It</w:t>
      </w:r>
      <w:r w:rsidRPr="00A15DCD">
        <w:rPr>
          <w:lang w:eastAsia="en-NZ"/>
        </w:rPr>
        <w:t xml:space="preserve"> is sufficiently generic and flexible to contain all foreseeable fisheries sonar data, along with nece</w:t>
      </w:r>
      <w:r w:rsidR="009E0849">
        <w:rPr>
          <w:lang w:eastAsia="en-NZ"/>
        </w:rPr>
        <w:t>ssary meta-data</w:t>
      </w:r>
      <w:r w:rsidRPr="00A15DCD">
        <w:rPr>
          <w:lang w:eastAsia="en-NZ"/>
        </w:rPr>
        <w:t>.</w:t>
      </w:r>
      <w:r w:rsidR="004C2C2F">
        <w:rPr>
          <w:lang w:eastAsia="en-NZ"/>
        </w:rPr>
        <w:t xml:space="preserve"> It also serves as a statement of the minimum set of data and meta-data required to use omni-sonar data in a quantitative manner.</w:t>
      </w:r>
    </w:p>
    <w:p w14:paraId="40F8F312" w14:textId="77777777" w:rsidR="00521DAC" w:rsidRPr="00A15DCD" w:rsidRDefault="004514F5" w:rsidP="00521DAC">
      <w:pPr>
        <w:pStyle w:val="Heading2"/>
        <w:rPr>
          <w:lang w:eastAsia="en-NZ"/>
        </w:rPr>
      </w:pPr>
      <w:bookmarkStart w:id="4" w:name="_Toc485293386"/>
      <w:r>
        <w:rPr>
          <w:lang w:eastAsia="en-NZ"/>
        </w:rPr>
        <w:t>Background</w:t>
      </w:r>
      <w:bookmarkEnd w:id="4"/>
    </w:p>
    <w:p w14:paraId="2991E211" w14:textId="7909064A" w:rsidR="0086212B" w:rsidRPr="00A15DCD" w:rsidRDefault="009E0849" w:rsidP="0086212B">
      <w:pPr>
        <w:rPr>
          <w:lang w:eastAsia="en-NZ"/>
        </w:rPr>
      </w:pPr>
      <w:r>
        <w:rPr>
          <w:lang w:eastAsia="en-NZ"/>
        </w:rPr>
        <w:t>M</w:t>
      </w:r>
      <w:r w:rsidR="0086212B" w:rsidRPr="00A15DCD">
        <w:rPr>
          <w:lang w:eastAsia="en-NZ"/>
        </w:rPr>
        <w:t xml:space="preserve">any purpose-built file formats </w:t>
      </w:r>
      <w:r>
        <w:rPr>
          <w:lang w:eastAsia="en-NZ"/>
        </w:rPr>
        <w:t xml:space="preserve">exist </w:t>
      </w:r>
      <w:r w:rsidR="0086212B" w:rsidRPr="00A15DCD">
        <w:rPr>
          <w:lang w:eastAsia="en-NZ"/>
        </w:rPr>
        <w:t xml:space="preserve">for storing </w:t>
      </w:r>
      <w:r>
        <w:rPr>
          <w:lang w:eastAsia="en-NZ"/>
        </w:rPr>
        <w:t xml:space="preserve">and exchanging </w:t>
      </w:r>
      <w:r w:rsidR="0086212B" w:rsidRPr="00A15DCD">
        <w:rPr>
          <w:lang w:eastAsia="en-NZ"/>
        </w:rPr>
        <w:t xml:space="preserve">data from </w:t>
      </w:r>
      <w:r>
        <w:rPr>
          <w:lang w:eastAsia="en-NZ"/>
        </w:rPr>
        <w:t>scientific and</w:t>
      </w:r>
      <w:r w:rsidR="00741F70">
        <w:rPr>
          <w:lang w:eastAsia="en-NZ"/>
        </w:rPr>
        <w:t xml:space="preserve"> industrial equipment</w:t>
      </w:r>
      <w:r w:rsidR="004C2C2F">
        <w:rPr>
          <w:lang w:eastAsia="en-NZ"/>
        </w:rPr>
        <w:t>. F</w:t>
      </w:r>
      <w:r w:rsidR="0086212B" w:rsidRPr="00A15DCD">
        <w:rPr>
          <w:lang w:eastAsia="en-NZ"/>
        </w:rPr>
        <w:t xml:space="preserve">ormats </w:t>
      </w:r>
      <w:r w:rsidR="004C2C2F">
        <w:rPr>
          <w:lang w:eastAsia="en-NZ"/>
        </w:rPr>
        <w:t>have been created</w:t>
      </w:r>
      <w:r w:rsidR="0086212B" w:rsidRPr="00A15DCD">
        <w:rPr>
          <w:lang w:eastAsia="en-NZ"/>
        </w:rPr>
        <w:t xml:space="preserve"> by sonar and echosounder manufacturers, </w:t>
      </w:r>
      <w:r>
        <w:rPr>
          <w:lang w:eastAsia="en-NZ"/>
        </w:rPr>
        <w:t xml:space="preserve">as well as more generic </w:t>
      </w:r>
      <w:r w:rsidR="004C2C2F">
        <w:rPr>
          <w:lang w:eastAsia="en-NZ"/>
        </w:rPr>
        <w:t xml:space="preserve">acoustic </w:t>
      </w:r>
      <w:r>
        <w:rPr>
          <w:lang w:eastAsia="en-NZ"/>
        </w:rPr>
        <w:t>formats such as the</w:t>
      </w:r>
      <w:r w:rsidR="0086212B" w:rsidRPr="00A15DCD">
        <w:rPr>
          <w:lang w:eastAsia="en-NZ"/>
        </w:rPr>
        <w:t xml:space="preserve"> </w:t>
      </w:r>
      <w:r>
        <w:rPr>
          <w:lang w:eastAsia="en-NZ"/>
        </w:rPr>
        <w:t>Generic Water-column Format (</w:t>
      </w:r>
      <w:r w:rsidR="0086212B" w:rsidRPr="00A15DCD">
        <w:rPr>
          <w:lang w:eastAsia="en-NZ"/>
        </w:rPr>
        <w:t>G</w:t>
      </w:r>
      <w:r w:rsidR="00A15DCD" w:rsidRPr="00A15DCD">
        <w:rPr>
          <w:lang w:eastAsia="en-NZ"/>
        </w:rPr>
        <w:t>WF</w:t>
      </w:r>
      <w:r>
        <w:rPr>
          <w:lang w:eastAsia="en-NZ"/>
        </w:rPr>
        <w:t>)</w:t>
      </w:r>
      <w:r w:rsidR="00A15DCD" w:rsidRPr="00A15DCD">
        <w:rPr>
          <w:lang w:eastAsia="en-NZ"/>
        </w:rPr>
        <w:t xml:space="preserve"> </w:t>
      </w:r>
      <w:r w:rsidR="00A15DCD" w:rsidRPr="00A15DCD">
        <w:rPr>
          <w:lang w:eastAsia="en-NZ"/>
        </w:rPr>
        <w:fldChar w:fldCharType="begin"/>
      </w:r>
      <w:r w:rsidR="00A15DCD" w:rsidRPr="00A15DCD">
        <w:rPr>
          <w:lang w:eastAsia="en-NZ"/>
        </w:rPr>
        <w:instrText xml:space="preserve"> ADDIN ZOTERO_ITEM CSL_CITATION {"citationID":"9onq6io7v","properties":{"formattedCitation":"{\\rtf (Gee {\\i{}et al.}, 2012)}","plainCitation":"(Gee et al., 2012)"},"citationItems":[{"id":8893,"uris":["http://zotero.org/users/587014/items/W2A26WSJ"],"uri":["http://zotero.org/users/587014/items/W2A26WSJ"],"itemData":{"id":8893,"type":"paper-conference","title":"Is Multibeam Water Column Data Really Worth the Disk Space?","publisher":"Hydrographic Society Benelux","source":"CrossRef","URL":"http://purl.utwente.nl/proceedings/236","DOI":"10.3990/2.236","ISBN":"978-90-365-3470-3","author":[{"family":"Gee","given":"Lindsay"},{"family":"Doucet","given":"Maurice"},{"family":"Parker","given":"David"},{"family":"Weber","given":"Tom"},{"family":"Beaudoin","given":"Jonathan"}],"issued":{"date-parts":[["2012"]]},"accessed":{"date-parts":[["2016",8,11]]}}}],"schema":"https://github.com/citation-style-language/schema/raw/master/csl-citation.json"} </w:instrText>
      </w:r>
      <w:r w:rsidR="00A15DCD" w:rsidRPr="00A15DCD">
        <w:rPr>
          <w:lang w:eastAsia="en-NZ"/>
        </w:rPr>
        <w:fldChar w:fldCharType="separate"/>
      </w:r>
      <w:r w:rsidR="00A15DCD" w:rsidRPr="00A15DCD">
        <w:rPr>
          <w:rFonts w:ascii="Calibri" w:hAnsi="Calibri" w:cs="Times New Roman"/>
          <w:szCs w:val="24"/>
        </w:rPr>
        <w:t xml:space="preserve">(Gee </w:t>
      </w:r>
      <w:r w:rsidR="00A15DCD" w:rsidRPr="00A15DCD">
        <w:rPr>
          <w:rFonts w:ascii="Calibri" w:hAnsi="Calibri" w:cs="Times New Roman"/>
          <w:i/>
          <w:iCs/>
          <w:szCs w:val="24"/>
        </w:rPr>
        <w:t>et al.</w:t>
      </w:r>
      <w:r w:rsidR="00A15DCD" w:rsidRPr="00A15DCD">
        <w:rPr>
          <w:rFonts w:ascii="Calibri" w:hAnsi="Calibri" w:cs="Times New Roman"/>
          <w:szCs w:val="24"/>
        </w:rPr>
        <w:t>, 2012)</w:t>
      </w:r>
      <w:r w:rsidR="00A15DCD" w:rsidRPr="00A15DCD">
        <w:rPr>
          <w:lang w:eastAsia="en-NZ"/>
        </w:rPr>
        <w:fldChar w:fldCharType="end"/>
      </w:r>
      <w:r w:rsidR="0086212B" w:rsidRPr="00A15DCD">
        <w:t>, t</w:t>
      </w:r>
      <w:r w:rsidR="0086212B" w:rsidRPr="00A15DCD">
        <w:rPr>
          <w:lang w:eastAsia="en-NZ"/>
        </w:rPr>
        <w:t xml:space="preserve">he </w:t>
      </w:r>
      <w:proofErr w:type="spellStart"/>
      <w:r>
        <w:rPr>
          <w:lang w:eastAsia="en-NZ"/>
        </w:rPr>
        <w:t>eXtended</w:t>
      </w:r>
      <w:proofErr w:type="spellEnd"/>
      <w:r>
        <w:rPr>
          <w:lang w:eastAsia="en-NZ"/>
        </w:rPr>
        <w:t xml:space="preserve"> Triton Format (</w:t>
      </w:r>
      <w:r w:rsidR="0086212B" w:rsidRPr="00A15DCD">
        <w:rPr>
          <w:lang w:eastAsia="en-NZ"/>
        </w:rPr>
        <w:t>XTF</w:t>
      </w:r>
      <w:r>
        <w:rPr>
          <w:lang w:eastAsia="en-NZ"/>
        </w:rPr>
        <w:t>)</w:t>
      </w:r>
      <w:r w:rsidR="00261B1D">
        <w:rPr>
          <w:lang w:eastAsia="en-NZ"/>
        </w:rPr>
        <w:t xml:space="preserve"> </w:t>
      </w:r>
      <w:r w:rsidR="00A15DCD" w:rsidRPr="00A15DCD">
        <w:rPr>
          <w:lang w:eastAsia="en-NZ"/>
        </w:rPr>
        <w:fldChar w:fldCharType="begin"/>
      </w:r>
      <w:r w:rsidR="00A15DCD" w:rsidRPr="00A15DCD">
        <w:rPr>
          <w:lang w:eastAsia="en-NZ"/>
        </w:rPr>
        <w:instrText xml:space="preserve"> ADDIN ZOTERO_ITEM CSL_CITATION {"citationID":"1bir0klam9","properties":{"formattedCitation":"(Triton, 2008)","plainCitation":"(Triton, 2008)"},"citationItems":[{"id":8890,"uris":["http://zotero.org/users/587014/items/VZBRQBTQ"],"uri":["http://zotero.org/users/587014/items/VZBRQBTQ"],"itemData":{"id":8890,"type":"report","title":"Triton Imaging, Inc. eXtended Triton Format (XTF) Rev 26","URL":"https://www.ldeo.columbia.edu/res/pi/MB-System/formatdoc/XtfFileFormat_X26.pdf","author":[{"family":"Triton","given":""}],"issued":{"date-parts":[["2008"]]},"accessed":{"date-parts":[["2016",8,11]]}}}],"schema":"https://github.com/citation-style-language/schema/raw/master/csl-citation.json"} </w:instrText>
      </w:r>
      <w:r w:rsidR="00A15DCD" w:rsidRPr="00A15DCD">
        <w:rPr>
          <w:lang w:eastAsia="en-NZ"/>
        </w:rPr>
        <w:fldChar w:fldCharType="separate"/>
      </w:r>
      <w:r w:rsidR="00A15DCD" w:rsidRPr="00A15DCD">
        <w:rPr>
          <w:rFonts w:ascii="Calibri" w:hAnsi="Calibri"/>
        </w:rPr>
        <w:t>(Triton, 2008)</w:t>
      </w:r>
      <w:r w:rsidR="00A15DCD" w:rsidRPr="00A15DCD">
        <w:rPr>
          <w:lang w:eastAsia="en-NZ"/>
        </w:rPr>
        <w:fldChar w:fldCharType="end"/>
      </w:r>
      <w:r w:rsidR="0086212B" w:rsidRPr="00A15DCD">
        <w:rPr>
          <w:lang w:eastAsia="en-NZ"/>
        </w:rPr>
        <w:t xml:space="preserve">, </w:t>
      </w:r>
      <w:r w:rsidR="00741F70">
        <w:rPr>
          <w:lang w:eastAsia="en-NZ"/>
        </w:rPr>
        <w:t xml:space="preserve">and </w:t>
      </w:r>
      <w:r w:rsidR="0086212B" w:rsidRPr="00A15DCD">
        <w:rPr>
          <w:lang w:eastAsia="en-NZ"/>
        </w:rPr>
        <w:t xml:space="preserve">the </w:t>
      </w:r>
      <w:proofErr w:type="spellStart"/>
      <w:r>
        <w:rPr>
          <w:lang w:eastAsia="en-NZ"/>
        </w:rPr>
        <w:t>HydroACoustics</w:t>
      </w:r>
      <w:proofErr w:type="spellEnd"/>
      <w:r>
        <w:rPr>
          <w:lang w:eastAsia="en-NZ"/>
        </w:rPr>
        <w:t xml:space="preserve"> (</w:t>
      </w:r>
      <w:r w:rsidR="0086212B" w:rsidRPr="00A15DCD">
        <w:rPr>
          <w:lang w:eastAsia="en-NZ"/>
        </w:rPr>
        <w:t>HAC</w:t>
      </w:r>
      <w:r>
        <w:rPr>
          <w:lang w:eastAsia="en-NZ"/>
        </w:rPr>
        <w:t>)</w:t>
      </w:r>
      <w:r w:rsidR="0086212B" w:rsidRPr="00A15DCD">
        <w:rPr>
          <w:lang w:eastAsia="en-NZ"/>
        </w:rPr>
        <w:t xml:space="preserve"> format</w:t>
      </w:r>
      <w:r w:rsidR="00B05C3A" w:rsidRPr="00A15DCD">
        <w:rPr>
          <w:lang w:eastAsia="en-NZ"/>
        </w:rPr>
        <w:t xml:space="preserve"> </w:t>
      </w:r>
      <w:r w:rsidR="00B05C3A" w:rsidRPr="00A15DCD">
        <w:rPr>
          <w:lang w:eastAsia="en-NZ"/>
        </w:rPr>
        <w:fldChar w:fldCharType="begin"/>
      </w:r>
      <w:r w:rsidR="00B05C3A" w:rsidRPr="00A15DCD">
        <w:rPr>
          <w:lang w:eastAsia="en-NZ"/>
        </w:rPr>
        <w:instrText xml:space="preserve"> ADDIN ZOTERO_ITEM CSL_CITATION {"citationID":"utbfjga9l","properties":{"formattedCitation":"{\\rtf (McQuinn {\\i{}et al.}, 2005)}","plainCitation":"(McQuinn et al., 2005)"},"citationItems":[{"id":1031,"uris":["http://zotero.org/users/587014/items/CJSTJDEV"],"uri":["http://zotero.org/users/587014/items/CJSTJDEV"],"itemData":{"id":1031,"type":"report","title":"Description of the ICES &lt;i&gt;HAC&lt;/i&gt; Standard Data Exchange Format, Version 1.60","page":"84","genre":"ICES Cooperative Research Report No. 278","language":"en","author":[{"family":"McQuinn","given":"Ian H."},{"family":"Reid","given":"David G."},{"family":"Berger","given":"L."},{"family":"Diner","given":"N."},{"family":"Heatley","given":"D."},{"family":"Higginbottom","given":"Ian"},{"family":"Andersen","given":"Lars Nonboe"},{"family":"Langeland","given":"O."},{"family":"Lopierre","given":"J. P."}],"issued":{"date-parts":[["2005",12]]}}}],"schema":"https://github.com/citation-style-language/schema/raw/master/csl-citation.json"} </w:instrText>
      </w:r>
      <w:r w:rsidR="00B05C3A" w:rsidRPr="00A15DCD">
        <w:rPr>
          <w:lang w:eastAsia="en-NZ"/>
        </w:rPr>
        <w:fldChar w:fldCharType="separate"/>
      </w:r>
      <w:r w:rsidR="00B05C3A" w:rsidRPr="00A15DCD">
        <w:rPr>
          <w:rFonts w:ascii="Calibri" w:hAnsi="Calibri" w:cs="Times New Roman"/>
          <w:szCs w:val="24"/>
        </w:rPr>
        <w:t xml:space="preserve">(McQuinn </w:t>
      </w:r>
      <w:r w:rsidR="00B05C3A" w:rsidRPr="00A15DCD">
        <w:rPr>
          <w:rFonts w:ascii="Calibri" w:hAnsi="Calibri" w:cs="Times New Roman"/>
          <w:i/>
          <w:iCs/>
          <w:szCs w:val="24"/>
        </w:rPr>
        <w:t>et al.</w:t>
      </w:r>
      <w:r w:rsidR="00B05C3A" w:rsidRPr="00A15DCD">
        <w:rPr>
          <w:rFonts w:ascii="Calibri" w:hAnsi="Calibri" w:cs="Times New Roman"/>
          <w:szCs w:val="24"/>
        </w:rPr>
        <w:t>, 2005)</w:t>
      </w:r>
      <w:r w:rsidR="00B05C3A" w:rsidRPr="00A15DCD">
        <w:rPr>
          <w:lang w:eastAsia="en-NZ"/>
        </w:rPr>
        <w:fldChar w:fldCharType="end"/>
      </w:r>
      <w:r w:rsidR="0086212B" w:rsidRPr="00A15DCD">
        <w:rPr>
          <w:lang w:eastAsia="en-NZ"/>
        </w:rPr>
        <w:t xml:space="preserve">. </w:t>
      </w:r>
      <w:r w:rsidR="00CB6BE1">
        <w:rPr>
          <w:lang w:eastAsia="en-NZ"/>
        </w:rPr>
        <w:t>These</w:t>
      </w:r>
      <w:r w:rsidR="00CB6BE1" w:rsidRPr="00A15DCD">
        <w:rPr>
          <w:lang w:eastAsia="en-NZ"/>
        </w:rPr>
        <w:t xml:space="preserve"> formats </w:t>
      </w:r>
      <w:r w:rsidR="00CB6BE1">
        <w:rPr>
          <w:lang w:eastAsia="en-NZ"/>
        </w:rPr>
        <w:t>store a time-ordered sequence of</w:t>
      </w:r>
      <w:r w:rsidR="00CB6BE1" w:rsidRPr="00A15DCD">
        <w:rPr>
          <w:lang w:eastAsia="en-NZ"/>
        </w:rPr>
        <w:t xml:space="preserve"> </w:t>
      </w:r>
      <w:r w:rsidR="00CB6BE1">
        <w:rPr>
          <w:lang w:eastAsia="en-NZ"/>
        </w:rPr>
        <w:t xml:space="preserve">datagrams which makes it easy to append new data. </w:t>
      </w:r>
      <w:r w:rsidR="00CB6BE1" w:rsidRPr="00A15DCD">
        <w:rPr>
          <w:lang w:eastAsia="en-NZ"/>
        </w:rPr>
        <w:t>Other data, such as geogr</w:t>
      </w:r>
      <w:r w:rsidR="00CB6BE1">
        <w:rPr>
          <w:lang w:eastAsia="en-NZ"/>
        </w:rPr>
        <w:t>aphical position, are typically</w:t>
      </w:r>
      <w:r w:rsidR="00CB6BE1" w:rsidRPr="00A15DCD">
        <w:rPr>
          <w:lang w:eastAsia="en-NZ"/>
        </w:rPr>
        <w:t xml:space="preserve"> interleaved into th</w:t>
      </w:r>
      <w:r w:rsidR="00CB6BE1">
        <w:rPr>
          <w:lang w:eastAsia="en-NZ"/>
        </w:rPr>
        <w:t>e</w:t>
      </w:r>
      <w:r w:rsidR="00CB6BE1" w:rsidRPr="00A15DCD">
        <w:rPr>
          <w:lang w:eastAsia="en-NZ"/>
        </w:rPr>
        <w:t xml:space="preserve"> </w:t>
      </w:r>
      <w:r w:rsidR="00CB6BE1">
        <w:rPr>
          <w:lang w:eastAsia="en-NZ"/>
        </w:rPr>
        <w:t xml:space="preserve">sequence </w:t>
      </w:r>
      <w:r w:rsidR="00CB6BE1" w:rsidRPr="00A15DCD">
        <w:rPr>
          <w:lang w:eastAsia="en-NZ"/>
        </w:rPr>
        <w:t>of datagrams.</w:t>
      </w:r>
      <w:r w:rsidR="00CB6BE1">
        <w:rPr>
          <w:lang w:eastAsia="en-NZ"/>
        </w:rPr>
        <w:t xml:space="preserve"> However, t</w:t>
      </w:r>
      <w:r w:rsidR="00CB6BE1" w:rsidRPr="00A15DCD">
        <w:rPr>
          <w:lang w:eastAsia="en-NZ"/>
        </w:rPr>
        <w:t>his</w:t>
      </w:r>
      <w:r w:rsidR="00CB6BE1">
        <w:rPr>
          <w:lang w:eastAsia="en-NZ"/>
        </w:rPr>
        <w:t xml:space="preserve"> is not optimal</w:t>
      </w:r>
      <w:r w:rsidR="00CB6BE1" w:rsidRPr="00A15DCD">
        <w:rPr>
          <w:lang w:eastAsia="en-NZ"/>
        </w:rPr>
        <w:t xml:space="preserve"> for</w:t>
      </w:r>
      <w:r w:rsidR="00CB6BE1">
        <w:rPr>
          <w:lang w:eastAsia="en-NZ"/>
        </w:rPr>
        <w:t xml:space="preserve"> analysis</w:t>
      </w:r>
      <w:r w:rsidR="00CB6BE1" w:rsidRPr="00A15DCD">
        <w:rPr>
          <w:lang w:eastAsia="en-NZ"/>
        </w:rPr>
        <w:t xml:space="preserve"> </w:t>
      </w:r>
      <w:r w:rsidR="00CB6BE1">
        <w:rPr>
          <w:lang w:eastAsia="en-NZ"/>
        </w:rPr>
        <w:t xml:space="preserve">purposes when data are viewed and analysed as a set of pings and metadata from </w:t>
      </w:r>
      <w:proofErr w:type="gramStart"/>
      <w:r w:rsidR="00CB6BE1">
        <w:rPr>
          <w:lang w:eastAsia="en-NZ"/>
        </w:rPr>
        <w:t>a time period</w:t>
      </w:r>
      <w:proofErr w:type="gramEnd"/>
      <w:r w:rsidR="00CB6BE1">
        <w:rPr>
          <w:lang w:eastAsia="en-NZ"/>
        </w:rPr>
        <w:t xml:space="preserve"> </w:t>
      </w:r>
      <w:r w:rsidR="00CB6BE1" w:rsidRPr="00A15DCD">
        <w:rPr>
          <w:lang w:eastAsia="en-NZ"/>
        </w:rPr>
        <w:t>or spa</w:t>
      </w:r>
      <w:r w:rsidR="00CB6BE1">
        <w:rPr>
          <w:lang w:eastAsia="en-NZ"/>
        </w:rPr>
        <w:t>t</w:t>
      </w:r>
      <w:r w:rsidR="00CB6BE1" w:rsidRPr="00A15DCD">
        <w:rPr>
          <w:lang w:eastAsia="en-NZ"/>
        </w:rPr>
        <w:t>ial grouping.</w:t>
      </w:r>
      <w:r w:rsidR="0086212B" w:rsidRPr="00A15DCD">
        <w:rPr>
          <w:lang w:eastAsia="en-NZ"/>
        </w:rPr>
        <w:t xml:space="preserve"> </w:t>
      </w:r>
      <w:r w:rsidR="00CB6BE1">
        <w:rPr>
          <w:lang w:eastAsia="en-NZ"/>
        </w:rPr>
        <w:t>In addition, efficient</w:t>
      </w:r>
      <w:r w:rsidR="00281E0F">
        <w:rPr>
          <w:lang w:eastAsia="en-NZ"/>
        </w:rPr>
        <w:t xml:space="preserve"> random read</w:t>
      </w:r>
      <w:r w:rsidR="00741F70">
        <w:rPr>
          <w:lang w:eastAsia="en-NZ"/>
        </w:rPr>
        <w:t xml:space="preserve"> access </w:t>
      </w:r>
      <w:r w:rsidR="00281E0F">
        <w:rPr>
          <w:lang w:eastAsia="en-NZ"/>
        </w:rPr>
        <w:t xml:space="preserve">to individual pings </w:t>
      </w:r>
      <w:r w:rsidR="00741F70">
        <w:rPr>
          <w:lang w:eastAsia="en-NZ"/>
        </w:rPr>
        <w:t xml:space="preserve">is </w:t>
      </w:r>
      <w:r w:rsidR="00261B1D">
        <w:rPr>
          <w:lang w:eastAsia="en-NZ"/>
        </w:rPr>
        <w:t>not possible unless an index is available or created</w:t>
      </w:r>
      <w:r w:rsidR="00741F70">
        <w:rPr>
          <w:lang w:eastAsia="en-NZ"/>
        </w:rPr>
        <w:t>.</w:t>
      </w:r>
    </w:p>
    <w:p w14:paraId="5C9A6890" w14:textId="77777777" w:rsidR="0086212B" w:rsidRPr="00A15DCD" w:rsidRDefault="0086212B" w:rsidP="0086212B">
      <w:pPr>
        <w:rPr>
          <w:lang w:eastAsia="en-NZ"/>
        </w:rPr>
      </w:pPr>
      <w:r w:rsidRPr="00A15DCD">
        <w:rPr>
          <w:lang w:eastAsia="en-NZ"/>
        </w:rPr>
        <w:t xml:space="preserve">We have no desire to invent yet another </w:t>
      </w:r>
      <w:r w:rsidR="00741F70">
        <w:rPr>
          <w:lang w:eastAsia="en-NZ"/>
        </w:rPr>
        <w:t xml:space="preserve">sonar-specific </w:t>
      </w:r>
      <w:r w:rsidRPr="00A15DCD">
        <w:rPr>
          <w:lang w:eastAsia="en-NZ"/>
        </w:rPr>
        <w:t>file format</w:t>
      </w:r>
      <w:r w:rsidR="00741F70">
        <w:rPr>
          <w:lang w:eastAsia="en-NZ"/>
        </w:rPr>
        <w:t xml:space="preserve"> – the knowledge required to do this well </w:t>
      </w:r>
      <w:r w:rsidR="00281E0F">
        <w:rPr>
          <w:lang w:eastAsia="en-NZ"/>
        </w:rPr>
        <w:t>is</w:t>
      </w:r>
      <w:r w:rsidRPr="00A15DCD">
        <w:rPr>
          <w:lang w:eastAsia="en-NZ"/>
        </w:rPr>
        <w:t xml:space="preserve"> not within the expertise of </w:t>
      </w:r>
      <w:r w:rsidR="00741F70">
        <w:rPr>
          <w:lang w:eastAsia="en-NZ"/>
        </w:rPr>
        <w:t>this ICES Topic Group</w:t>
      </w:r>
      <w:r w:rsidRPr="00A15DCD">
        <w:rPr>
          <w:lang w:eastAsia="en-NZ"/>
        </w:rPr>
        <w:t xml:space="preserve">. However, </w:t>
      </w:r>
      <w:r w:rsidR="00741F70">
        <w:rPr>
          <w:lang w:eastAsia="en-NZ"/>
        </w:rPr>
        <w:t>the group</w:t>
      </w:r>
      <w:r w:rsidRPr="00A15DCD">
        <w:rPr>
          <w:lang w:eastAsia="en-NZ"/>
        </w:rPr>
        <w:t xml:space="preserve"> </w:t>
      </w:r>
      <w:r w:rsidR="00521DAC">
        <w:rPr>
          <w:lang w:eastAsia="en-NZ"/>
        </w:rPr>
        <w:t>do</w:t>
      </w:r>
      <w:r w:rsidR="00741F70">
        <w:rPr>
          <w:lang w:eastAsia="en-NZ"/>
        </w:rPr>
        <w:t>es</w:t>
      </w:r>
      <w:r w:rsidR="00521DAC">
        <w:rPr>
          <w:lang w:eastAsia="en-NZ"/>
        </w:rPr>
        <w:t xml:space="preserve"> </w:t>
      </w:r>
      <w:r w:rsidR="00281E0F">
        <w:rPr>
          <w:lang w:eastAsia="en-NZ"/>
        </w:rPr>
        <w:t>have the expertise to specify</w:t>
      </w:r>
      <w:r w:rsidRPr="00A15DCD">
        <w:rPr>
          <w:lang w:eastAsia="en-NZ"/>
        </w:rPr>
        <w:t xml:space="preserve"> what </w:t>
      </w:r>
      <w:r w:rsidR="00521DAC">
        <w:rPr>
          <w:lang w:eastAsia="en-NZ"/>
        </w:rPr>
        <w:t>data</w:t>
      </w:r>
      <w:r w:rsidRPr="00A15DCD">
        <w:rPr>
          <w:lang w:eastAsia="en-NZ"/>
        </w:rPr>
        <w:t xml:space="preserve"> must be stored to allow for unambiguous use of backscatter </w:t>
      </w:r>
      <w:r w:rsidR="00521DAC">
        <w:rPr>
          <w:lang w:eastAsia="en-NZ"/>
        </w:rPr>
        <w:t xml:space="preserve">data during </w:t>
      </w:r>
      <w:r w:rsidR="00281E0F">
        <w:rPr>
          <w:lang w:eastAsia="en-NZ"/>
        </w:rPr>
        <w:t>quantitative</w:t>
      </w:r>
      <w:r w:rsidR="00741F70">
        <w:rPr>
          <w:lang w:eastAsia="en-NZ"/>
        </w:rPr>
        <w:t xml:space="preserve"> </w:t>
      </w:r>
      <w:r w:rsidR="00521DAC">
        <w:rPr>
          <w:lang w:eastAsia="en-NZ"/>
        </w:rPr>
        <w:t>analysis</w:t>
      </w:r>
      <w:r w:rsidRPr="00A15DCD">
        <w:rPr>
          <w:lang w:eastAsia="en-NZ"/>
        </w:rPr>
        <w:t>.</w:t>
      </w:r>
    </w:p>
    <w:p w14:paraId="2AAA339B" w14:textId="77777777" w:rsidR="0086212B" w:rsidRPr="00A15DCD" w:rsidRDefault="00281E0F" w:rsidP="0086212B">
      <w:pPr>
        <w:rPr>
          <w:lang w:eastAsia="en-NZ"/>
        </w:rPr>
      </w:pPr>
      <w:r>
        <w:rPr>
          <w:lang w:eastAsia="en-NZ"/>
        </w:rPr>
        <w:t>Accordingly, we</w:t>
      </w:r>
      <w:r w:rsidR="0086212B" w:rsidRPr="00A15DCD">
        <w:rPr>
          <w:lang w:eastAsia="en-NZ"/>
        </w:rPr>
        <w:t xml:space="preserve"> utilise an existing file format </w:t>
      </w:r>
      <w:r>
        <w:rPr>
          <w:lang w:eastAsia="en-NZ"/>
        </w:rPr>
        <w:t xml:space="preserve">definition and </w:t>
      </w:r>
      <w:r w:rsidR="0086212B" w:rsidRPr="00A15DCD">
        <w:rPr>
          <w:lang w:eastAsia="en-NZ"/>
        </w:rPr>
        <w:t xml:space="preserve">specify </w:t>
      </w:r>
      <w:r w:rsidR="0086212B" w:rsidRPr="00CB6BE1">
        <w:rPr>
          <w:bCs/>
          <w:lang w:eastAsia="en-NZ"/>
        </w:rPr>
        <w:t>what</w:t>
      </w:r>
      <w:r w:rsidR="0086212B" w:rsidRPr="00A15DCD">
        <w:rPr>
          <w:lang w:eastAsia="en-NZ"/>
        </w:rPr>
        <w:t xml:space="preserve"> should be stored. </w:t>
      </w:r>
      <w:r>
        <w:rPr>
          <w:lang w:eastAsia="en-NZ"/>
        </w:rPr>
        <w:t>Our</w:t>
      </w:r>
      <w:r w:rsidR="0086212B" w:rsidRPr="00A15DCD">
        <w:rPr>
          <w:lang w:eastAsia="en-NZ"/>
        </w:rPr>
        <w:t xml:space="preserve"> require</w:t>
      </w:r>
      <w:r w:rsidR="004C2C2F">
        <w:rPr>
          <w:lang w:eastAsia="en-NZ"/>
        </w:rPr>
        <w:t>ments for such a</w:t>
      </w:r>
      <w:r w:rsidR="00741F70">
        <w:rPr>
          <w:lang w:eastAsia="en-NZ"/>
        </w:rPr>
        <w:t xml:space="preserve"> file format </w:t>
      </w:r>
      <w:r w:rsidR="004C2C2F">
        <w:rPr>
          <w:lang w:eastAsia="en-NZ"/>
        </w:rPr>
        <w:t>definition were</w:t>
      </w:r>
      <w:r w:rsidR="0086212B" w:rsidRPr="00A15DCD">
        <w:rPr>
          <w:lang w:eastAsia="en-NZ"/>
        </w:rPr>
        <w:t>:</w:t>
      </w:r>
    </w:p>
    <w:p w14:paraId="5E8A8C3C" w14:textId="749037F8" w:rsidR="0086212B" w:rsidRPr="0086212B" w:rsidRDefault="00521DAC" w:rsidP="0086212B">
      <w:pPr>
        <w:numPr>
          <w:ilvl w:val="0"/>
          <w:numId w:val="1"/>
        </w:numPr>
        <w:spacing w:after="0" w:line="240" w:lineRule="auto"/>
        <w:ind w:left="540"/>
        <w:textAlignment w:val="center"/>
        <w:rPr>
          <w:rFonts w:ascii="Calibri" w:eastAsia="Times New Roman" w:hAnsi="Calibri" w:cs="Times New Roman"/>
          <w:lang w:eastAsia="en-NZ"/>
        </w:rPr>
      </w:pPr>
      <w:r>
        <w:rPr>
          <w:rFonts w:ascii="Calibri" w:eastAsia="Times New Roman" w:hAnsi="Calibri" w:cs="Times New Roman"/>
          <w:lang w:eastAsia="en-NZ"/>
        </w:rPr>
        <w:t>Ability to adequately represent</w:t>
      </w:r>
      <w:r w:rsidR="0086212B" w:rsidRPr="0086212B">
        <w:rPr>
          <w:rFonts w:ascii="Calibri" w:eastAsia="Times New Roman" w:hAnsi="Calibri" w:cs="Times New Roman"/>
          <w:lang w:eastAsia="en-NZ"/>
        </w:rPr>
        <w:t xml:space="preserve"> the </w:t>
      </w:r>
      <w:r w:rsidR="00281E0F">
        <w:rPr>
          <w:rFonts w:ascii="Calibri" w:eastAsia="Times New Roman" w:hAnsi="Calibri" w:cs="Times New Roman"/>
          <w:lang w:eastAsia="en-NZ"/>
        </w:rPr>
        <w:t xml:space="preserve">content and </w:t>
      </w:r>
      <w:r w:rsidR="0086212B" w:rsidRPr="0086212B">
        <w:rPr>
          <w:rFonts w:ascii="Calibri" w:eastAsia="Times New Roman" w:hAnsi="Calibri" w:cs="Times New Roman"/>
          <w:lang w:eastAsia="en-NZ"/>
        </w:rPr>
        <w:t>structure of sonar data</w:t>
      </w:r>
      <w:r w:rsidR="00741F70">
        <w:rPr>
          <w:rFonts w:ascii="Calibri" w:eastAsia="Times New Roman" w:hAnsi="Calibri" w:cs="Times New Roman"/>
          <w:lang w:eastAsia="en-NZ"/>
        </w:rPr>
        <w:t xml:space="preserve"> and associated meta-data</w:t>
      </w:r>
      <w:r w:rsidR="001C791C">
        <w:rPr>
          <w:rFonts w:ascii="Calibri" w:eastAsia="Times New Roman" w:hAnsi="Calibri" w:cs="Times New Roman"/>
          <w:lang w:eastAsia="en-NZ"/>
        </w:rPr>
        <w:t>,</w:t>
      </w:r>
    </w:p>
    <w:p w14:paraId="0432CC37" w14:textId="296123EE" w:rsidR="0086212B" w:rsidRPr="0086212B" w:rsidRDefault="00281E0F" w:rsidP="0086212B">
      <w:pPr>
        <w:numPr>
          <w:ilvl w:val="0"/>
          <w:numId w:val="1"/>
        </w:numPr>
        <w:spacing w:after="0" w:line="240" w:lineRule="auto"/>
        <w:ind w:left="540"/>
        <w:textAlignment w:val="center"/>
        <w:rPr>
          <w:rFonts w:ascii="Calibri" w:eastAsia="Times New Roman" w:hAnsi="Calibri" w:cs="Times New Roman"/>
          <w:lang w:eastAsia="en-NZ"/>
        </w:rPr>
      </w:pPr>
      <w:r>
        <w:rPr>
          <w:rFonts w:ascii="Calibri" w:eastAsia="Times New Roman" w:hAnsi="Calibri" w:cs="Times New Roman"/>
          <w:lang w:eastAsia="en-NZ"/>
        </w:rPr>
        <w:t xml:space="preserve">Standardised, </w:t>
      </w:r>
      <w:r w:rsidR="0086212B" w:rsidRPr="0086212B">
        <w:rPr>
          <w:rFonts w:ascii="Calibri" w:eastAsia="Times New Roman" w:hAnsi="Calibri" w:cs="Times New Roman"/>
          <w:lang w:eastAsia="en-NZ"/>
        </w:rPr>
        <w:t>open file format</w:t>
      </w:r>
      <w:r w:rsidR="001C791C">
        <w:rPr>
          <w:rFonts w:ascii="Calibri" w:eastAsia="Times New Roman" w:hAnsi="Calibri" w:cs="Times New Roman"/>
          <w:lang w:eastAsia="en-NZ"/>
        </w:rPr>
        <w:t>,</w:t>
      </w:r>
    </w:p>
    <w:p w14:paraId="2BD11B78" w14:textId="7A3899E9" w:rsidR="0086212B" w:rsidRPr="0086212B" w:rsidRDefault="00281E0F" w:rsidP="0086212B">
      <w:pPr>
        <w:numPr>
          <w:ilvl w:val="0"/>
          <w:numId w:val="1"/>
        </w:numPr>
        <w:spacing w:after="0" w:line="240" w:lineRule="auto"/>
        <w:ind w:left="540"/>
        <w:textAlignment w:val="center"/>
        <w:rPr>
          <w:rFonts w:ascii="Calibri" w:eastAsia="Times New Roman" w:hAnsi="Calibri" w:cs="Times New Roman"/>
          <w:lang w:eastAsia="en-NZ"/>
        </w:rPr>
      </w:pPr>
      <w:r>
        <w:rPr>
          <w:rFonts w:ascii="Calibri" w:eastAsia="Times New Roman" w:hAnsi="Calibri" w:cs="Times New Roman"/>
          <w:lang w:eastAsia="en-NZ"/>
        </w:rPr>
        <w:t>F</w:t>
      </w:r>
      <w:r w:rsidR="0086212B" w:rsidRPr="0086212B">
        <w:rPr>
          <w:rFonts w:ascii="Calibri" w:eastAsia="Times New Roman" w:hAnsi="Calibri" w:cs="Times New Roman"/>
          <w:lang w:eastAsia="en-NZ"/>
        </w:rPr>
        <w:t xml:space="preserve">ast </w:t>
      </w:r>
      <w:r>
        <w:rPr>
          <w:rFonts w:ascii="Calibri" w:eastAsia="Times New Roman" w:hAnsi="Calibri" w:cs="Times New Roman"/>
          <w:lang w:eastAsia="en-NZ"/>
        </w:rPr>
        <w:t xml:space="preserve">random </w:t>
      </w:r>
      <w:r w:rsidR="0086212B" w:rsidRPr="0086212B">
        <w:rPr>
          <w:rFonts w:ascii="Calibri" w:eastAsia="Times New Roman" w:hAnsi="Calibri" w:cs="Times New Roman"/>
          <w:lang w:eastAsia="en-NZ"/>
        </w:rPr>
        <w:t xml:space="preserve">access </w:t>
      </w:r>
      <w:r w:rsidR="00741F70">
        <w:rPr>
          <w:rFonts w:ascii="Calibri" w:eastAsia="Times New Roman" w:hAnsi="Calibri" w:cs="Times New Roman"/>
          <w:lang w:eastAsia="en-NZ"/>
        </w:rPr>
        <w:t xml:space="preserve">to </w:t>
      </w:r>
      <w:r w:rsidR="0086212B" w:rsidRPr="0086212B">
        <w:rPr>
          <w:rFonts w:ascii="Calibri" w:eastAsia="Times New Roman" w:hAnsi="Calibri" w:cs="Times New Roman"/>
          <w:lang w:eastAsia="en-NZ"/>
        </w:rPr>
        <w:t>data stored in the file</w:t>
      </w:r>
      <w:r w:rsidR="001C791C">
        <w:rPr>
          <w:rFonts w:ascii="Calibri" w:eastAsia="Times New Roman" w:hAnsi="Calibri" w:cs="Times New Roman"/>
          <w:lang w:eastAsia="en-NZ"/>
        </w:rPr>
        <w:t>,</w:t>
      </w:r>
    </w:p>
    <w:p w14:paraId="10179AFF" w14:textId="4182FA32" w:rsidR="0086212B" w:rsidRPr="0086212B" w:rsidRDefault="0086212B" w:rsidP="0086212B">
      <w:pPr>
        <w:numPr>
          <w:ilvl w:val="0"/>
          <w:numId w:val="1"/>
        </w:numPr>
        <w:spacing w:after="0" w:line="240" w:lineRule="auto"/>
        <w:ind w:left="540"/>
        <w:textAlignment w:val="center"/>
        <w:rPr>
          <w:rFonts w:ascii="Calibri" w:eastAsia="Times New Roman" w:hAnsi="Calibri" w:cs="Times New Roman"/>
          <w:lang w:eastAsia="en-NZ"/>
        </w:rPr>
      </w:pPr>
      <w:r w:rsidRPr="0086212B">
        <w:rPr>
          <w:rFonts w:ascii="Calibri" w:eastAsia="Times New Roman" w:hAnsi="Calibri" w:cs="Times New Roman"/>
          <w:lang w:eastAsia="en-NZ"/>
        </w:rPr>
        <w:t xml:space="preserve">Ability to store multiple </w:t>
      </w:r>
      <w:r w:rsidR="00741F70">
        <w:rPr>
          <w:rFonts w:ascii="Calibri" w:eastAsia="Times New Roman" w:hAnsi="Calibri" w:cs="Times New Roman"/>
          <w:lang w:eastAsia="en-NZ"/>
        </w:rPr>
        <w:t>types</w:t>
      </w:r>
      <w:r w:rsidRPr="0086212B">
        <w:rPr>
          <w:rFonts w:ascii="Calibri" w:eastAsia="Times New Roman" w:hAnsi="Calibri" w:cs="Times New Roman"/>
          <w:lang w:eastAsia="en-NZ"/>
        </w:rPr>
        <w:t xml:space="preserve"> of data (e.g., </w:t>
      </w:r>
      <w:proofErr w:type="spellStart"/>
      <w:r w:rsidRPr="0086212B">
        <w:rPr>
          <w:rFonts w:ascii="Calibri" w:eastAsia="Times New Roman" w:hAnsi="Calibri" w:cs="Times New Roman"/>
          <w:lang w:eastAsia="en-NZ"/>
        </w:rPr>
        <w:t>positon</w:t>
      </w:r>
      <w:proofErr w:type="spellEnd"/>
      <w:r w:rsidRPr="0086212B">
        <w:rPr>
          <w:rFonts w:ascii="Calibri" w:eastAsia="Times New Roman" w:hAnsi="Calibri" w:cs="Times New Roman"/>
          <w:lang w:eastAsia="en-NZ"/>
        </w:rPr>
        <w:t xml:space="preserve"> and backscatter)</w:t>
      </w:r>
      <w:r w:rsidR="001C791C">
        <w:rPr>
          <w:rFonts w:ascii="Calibri" w:eastAsia="Times New Roman" w:hAnsi="Calibri" w:cs="Times New Roman"/>
          <w:lang w:eastAsia="en-NZ"/>
        </w:rPr>
        <w:t>,</w:t>
      </w:r>
    </w:p>
    <w:p w14:paraId="74A1D84A" w14:textId="157171A8" w:rsidR="0086212B" w:rsidRPr="0086212B" w:rsidRDefault="0086212B" w:rsidP="0086212B">
      <w:pPr>
        <w:numPr>
          <w:ilvl w:val="0"/>
          <w:numId w:val="1"/>
        </w:numPr>
        <w:spacing w:after="0" w:line="240" w:lineRule="auto"/>
        <w:ind w:left="540"/>
        <w:textAlignment w:val="center"/>
        <w:rPr>
          <w:rFonts w:ascii="Calibri" w:eastAsia="Times New Roman" w:hAnsi="Calibri" w:cs="Times New Roman"/>
          <w:lang w:eastAsia="en-NZ"/>
        </w:rPr>
      </w:pPr>
      <w:r w:rsidRPr="0086212B">
        <w:rPr>
          <w:rFonts w:ascii="Calibri" w:eastAsia="Times New Roman" w:hAnsi="Calibri" w:cs="Times New Roman"/>
          <w:lang w:eastAsia="en-NZ"/>
        </w:rPr>
        <w:t xml:space="preserve">Ability to store </w:t>
      </w:r>
      <w:r w:rsidR="00261B1D">
        <w:rPr>
          <w:rFonts w:ascii="Calibri" w:eastAsia="Times New Roman" w:hAnsi="Calibri" w:cs="Times New Roman"/>
          <w:lang w:eastAsia="en-NZ"/>
        </w:rPr>
        <w:t>meta-data (e.g., sonar settings</w:t>
      </w:r>
      <w:r w:rsidRPr="0086212B">
        <w:rPr>
          <w:rFonts w:ascii="Calibri" w:eastAsia="Times New Roman" w:hAnsi="Calibri" w:cs="Times New Roman"/>
          <w:lang w:eastAsia="en-NZ"/>
        </w:rPr>
        <w:t>)</w:t>
      </w:r>
      <w:r w:rsidR="001C791C">
        <w:rPr>
          <w:rFonts w:ascii="Calibri" w:eastAsia="Times New Roman" w:hAnsi="Calibri" w:cs="Times New Roman"/>
          <w:lang w:eastAsia="en-NZ"/>
        </w:rPr>
        <w:t>,</w:t>
      </w:r>
    </w:p>
    <w:p w14:paraId="7FF37CCD" w14:textId="673AD427" w:rsidR="00521DAC" w:rsidRPr="0086212B" w:rsidRDefault="00741F70" w:rsidP="00281E0F">
      <w:pPr>
        <w:numPr>
          <w:ilvl w:val="0"/>
          <w:numId w:val="1"/>
        </w:numPr>
        <w:spacing w:after="0" w:line="240" w:lineRule="auto"/>
        <w:ind w:left="540"/>
        <w:textAlignment w:val="center"/>
        <w:rPr>
          <w:rFonts w:ascii="Calibri" w:eastAsia="Times New Roman" w:hAnsi="Calibri" w:cs="Times New Roman"/>
          <w:lang w:eastAsia="en-NZ"/>
        </w:rPr>
      </w:pPr>
      <w:r>
        <w:rPr>
          <w:rFonts w:ascii="Calibri" w:eastAsia="Times New Roman" w:hAnsi="Calibri" w:cs="Times New Roman"/>
          <w:lang w:eastAsia="en-NZ"/>
        </w:rPr>
        <w:t xml:space="preserve">Freely available and open </w:t>
      </w:r>
      <w:r w:rsidR="0086212B" w:rsidRPr="0086212B">
        <w:rPr>
          <w:rFonts w:ascii="Calibri" w:eastAsia="Times New Roman" w:hAnsi="Calibri" w:cs="Times New Roman"/>
          <w:lang w:eastAsia="en-NZ"/>
        </w:rPr>
        <w:t xml:space="preserve">libraries to read the </w:t>
      </w:r>
      <w:r w:rsidR="00821489">
        <w:rPr>
          <w:rFonts w:ascii="Calibri" w:eastAsia="Times New Roman" w:hAnsi="Calibri" w:cs="Times New Roman"/>
          <w:lang w:eastAsia="en-NZ"/>
        </w:rPr>
        <w:t>data files into p</w:t>
      </w:r>
      <w:r>
        <w:rPr>
          <w:rFonts w:ascii="Calibri" w:eastAsia="Times New Roman" w:hAnsi="Calibri" w:cs="Times New Roman"/>
          <w:lang w:eastAsia="en-NZ"/>
        </w:rPr>
        <w:t xml:space="preserve">rogramming languages </w:t>
      </w:r>
      <w:r w:rsidR="00821489">
        <w:rPr>
          <w:rFonts w:ascii="Calibri" w:eastAsia="Times New Roman" w:hAnsi="Calibri" w:cs="Times New Roman"/>
          <w:lang w:eastAsia="en-NZ"/>
        </w:rPr>
        <w:t xml:space="preserve">and technical computing environments </w:t>
      </w:r>
      <w:r w:rsidRPr="0086212B">
        <w:rPr>
          <w:rFonts w:ascii="Calibri" w:eastAsia="Times New Roman" w:hAnsi="Calibri" w:cs="Times New Roman"/>
          <w:lang w:eastAsia="en-NZ"/>
        </w:rPr>
        <w:t>(e.g., Java, C, C++, Python</w:t>
      </w:r>
      <w:r w:rsidR="00821489">
        <w:rPr>
          <w:rFonts w:ascii="Calibri" w:eastAsia="Times New Roman" w:hAnsi="Calibri" w:cs="Times New Roman"/>
          <w:lang w:eastAsia="en-NZ"/>
        </w:rPr>
        <w:t>, Matlab, and R</w:t>
      </w:r>
      <w:r w:rsidRPr="0086212B">
        <w:rPr>
          <w:rFonts w:ascii="Calibri" w:eastAsia="Times New Roman" w:hAnsi="Calibri" w:cs="Times New Roman"/>
          <w:lang w:eastAsia="en-NZ"/>
        </w:rPr>
        <w:t>)</w:t>
      </w:r>
      <w:r w:rsidR="001C791C">
        <w:rPr>
          <w:rFonts w:ascii="Calibri" w:eastAsia="Times New Roman" w:hAnsi="Calibri" w:cs="Times New Roman"/>
          <w:lang w:eastAsia="en-NZ"/>
        </w:rPr>
        <w:t>,</w:t>
      </w:r>
    </w:p>
    <w:p w14:paraId="3B07B04C" w14:textId="6B73B483" w:rsidR="00484638" w:rsidRPr="0086212B" w:rsidRDefault="00484638" w:rsidP="0086212B">
      <w:pPr>
        <w:numPr>
          <w:ilvl w:val="0"/>
          <w:numId w:val="1"/>
        </w:numPr>
        <w:spacing w:after="0" w:line="240" w:lineRule="auto"/>
        <w:ind w:left="540"/>
        <w:textAlignment w:val="center"/>
        <w:rPr>
          <w:rFonts w:ascii="Calibri" w:eastAsia="Times New Roman" w:hAnsi="Calibri" w:cs="Times New Roman"/>
          <w:lang w:eastAsia="en-NZ"/>
        </w:rPr>
      </w:pPr>
      <w:r>
        <w:rPr>
          <w:rFonts w:ascii="Calibri" w:eastAsia="Times New Roman" w:hAnsi="Calibri" w:cs="Times New Roman"/>
          <w:lang w:eastAsia="en-NZ"/>
        </w:rPr>
        <w:t xml:space="preserve">Reliable and </w:t>
      </w:r>
      <w:r w:rsidR="00281E0F">
        <w:rPr>
          <w:rFonts w:ascii="Calibri" w:eastAsia="Times New Roman" w:hAnsi="Calibri" w:cs="Times New Roman"/>
          <w:lang w:eastAsia="en-NZ"/>
        </w:rPr>
        <w:t>space-</w:t>
      </w:r>
      <w:r>
        <w:rPr>
          <w:rFonts w:ascii="Calibri" w:eastAsia="Times New Roman" w:hAnsi="Calibri" w:cs="Times New Roman"/>
          <w:lang w:eastAsia="en-NZ"/>
        </w:rPr>
        <w:t>efficient format for data exchange and storage</w:t>
      </w:r>
      <w:r w:rsidR="001C791C">
        <w:rPr>
          <w:rFonts w:ascii="Calibri" w:eastAsia="Times New Roman" w:hAnsi="Calibri" w:cs="Times New Roman"/>
          <w:lang w:eastAsia="en-NZ"/>
        </w:rPr>
        <w:t>,</w:t>
      </w:r>
    </w:p>
    <w:p w14:paraId="310315C6" w14:textId="18FE449C" w:rsidR="0086212B" w:rsidRPr="0086212B" w:rsidRDefault="00821489" w:rsidP="0086212B">
      <w:pPr>
        <w:numPr>
          <w:ilvl w:val="0"/>
          <w:numId w:val="1"/>
        </w:numPr>
        <w:spacing w:after="0" w:line="240" w:lineRule="auto"/>
        <w:ind w:left="540"/>
        <w:textAlignment w:val="center"/>
        <w:rPr>
          <w:rFonts w:ascii="Calibri" w:eastAsia="Times New Roman" w:hAnsi="Calibri" w:cs="Times New Roman"/>
          <w:lang w:eastAsia="en-NZ"/>
        </w:rPr>
      </w:pPr>
      <w:r>
        <w:rPr>
          <w:rFonts w:ascii="Calibri" w:eastAsia="Times New Roman" w:hAnsi="Calibri" w:cs="Times New Roman"/>
          <w:lang w:eastAsia="en-NZ"/>
        </w:rPr>
        <w:t>S</w:t>
      </w:r>
      <w:r w:rsidR="0086212B" w:rsidRPr="0086212B">
        <w:rPr>
          <w:rFonts w:ascii="Calibri" w:eastAsia="Times New Roman" w:hAnsi="Calibri" w:cs="Times New Roman"/>
          <w:lang w:eastAsia="en-NZ"/>
        </w:rPr>
        <w:t>elf-describing file format</w:t>
      </w:r>
      <w:r w:rsidR="001C791C">
        <w:rPr>
          <w:rFonts w:ascii="Calibri" w:eastAsia="Times New Roman" w:hAnsi="Calibri" w:cs="Times New Roman"/>
          <w:lang w:eastAsia="en-NZ"/>
        </w:rPr>
        <w:t>,</w:t>
      </w:r>
    </w:p>
    <w:p w14:paraId="5E670F51" w14:textId="023E4337" w:rsidR="0086212B" w:rsidRPr="0086212B" w:rsidRDefault="00741F70" w:rsidP="0086212B">
      <w:pPr>
        <w:numPr>
          <w:ilvl w:val="0"/>
          <w:numId w:val="1"/>
        </w:numPr>
        <w:spacing w:after="0" w:line="240" w:lineRule="auto"/>
        <w:ind w:left="540"/>
        <w:textAlignment w:val="center"/>
        <w:rPr>
          <w:rFonts w:ascii="Calibri" w:eastAsia="Times New Roman" w:hAnsi="Calibri" w:cs="Times New Roman"/>
          <w:lang w:eastAsia="en-NZ"/>
        </w:rPr>
      </w:pPr>
      <w:r>
        <w:rPr>
          <w:rFonts w:ascii="Calibri" w:eastAsia="Times New Roman" w:hAnsi="Calibri" w:cs="Times New Roman"/>
          <w:lang w:eastAsia="en-NZ"/>
        </w:rPr>
        <w:t>B</w:t>
      </w:r>
      <w:r w:rsidR="0086212B" w:rsidRPr="0086212B">
        <w:rPr>
          <w:rFonts w:ascii="Calibri" w:eastAsia="Times New Roman" w:hAnsi="Calibri" w:cs="Times New Roman"/>
          <w:lang w:eastAsia="en-NZ"/>
        </w:rPr>
        <w:t xml:space="preserve">ackwards </w:t>
      </w:r>
      <w:r w:rsidR="00521DAC" w:rsidRPr="0086212B">
        <w:rPr>
          <w:rFonts w:ascii="Calibri" w:eastAsia="Times New Roman" w:hAnsi="Calibri" w:cs="Times New Roman"/>
          <w:lang w:eastAsia="en-NZ"/>
        </w:rPr>
        <w:t>compa</w:t>
      </w:r>
      <w:r w:rsidR="00521DAC">
        <w:rPr>
          <w:rFonts w:ascii="Calibri" w:eastAsia="Times New Roman" w:hAnsi="Calibri" w:cs="Times New Roman"/>
          <w:lang w:eastAsia="en-NZ"/>
        </w:rPr>
        <w:t>t</w:t>
      </w:r>
      <w:r w:rsidR="00521DAC" w:rsidRPr="0086212B">
        <w:rPr>
          <w:rFonts w:ascii="Calibri" w:eastAsia="Times New Roman" w:hAnsi="Calibri" w:cs="Times New Roman"/>
          <w:lang w:eastAsia="en-NZ"/>
        </w:rPr>
        <w:t>ibility</w:t>
      </w:r>
      <w:r w:rsidR="0086212B" w:rsidRPr="0086212B">
        <w:rPr>
          <w:rFonts w:ascii="Calibri" w:eastAsia="Times New Roman" w:hAnsi="Calibri" w:cs="Times New Roman"/>
          <w:lang w:eastAsia="en-NZ"/>
        </w:rPr>
        <w:t xml:space="preserve"> upon modification of the file contents specification (i.e., old software/tools can still read relevant parts of a new</w:t>
      </w:r>
      <w:r>
        <w:rPr>
          <w:rFonts w:ascii="Calibri" w:eastAsia="Times New Roman" w:hAnsi="Calibri" w:cs="Times New Roman"/>
          <w:lang w:eastAsia="en-NZ"/>
        </w:rPr>
        <w:t>er</w:t>
      </w:r>
      <w:r w:rsidR="0086212B" w:rsidRPr="0086212B">
        <w:rPr>
          <w:rFonts w:ascii="Calibri" w:eastAsia="Times New Roman" w:hAnsi="Calibri" w:cs="Times New Roman"/>
          <w:lang w:eastAsia="en-NZ"/>
        </w:rPr>
        <w:t xml:space="preserve"> </w:t>
      </w:r>
      <w:r>
        <w:rPr>
          <w:rFonts w:ascii="Calibri" w:eastAsia="Times New Roman" w:hAnsi="Calibri" w:cs="Times New Roman"/>
          <w:lang w:eastAsia="en-NZ"/>
        </w:rPr>
        <w:t>version</w:t>
      </w:r>
      <w:r w:rsidR="0086212B" w:rsidRPr="0086212B">
        <w:rPr>
          <w:rFonts w:ascii="Calibri" w:eastAsia="Times New Roman" w:hAnsi="Calibri" w:cs="Times New Roman"/>
          <w:lang w:eastAsia="en-NZ"/>
        </w:rPr>
        <w:t>)</w:t>
      </w:r>
      <w:r w:rsidR="001C791C">
        <w:rPr>
          <w:rFonts w:ascii="Calibri" w:eastAsia="Times New Roman" w:hAnsi="Calibri" w:cs="Times New Roman"/>
          <w:lang w:eastAsia="en-NZ"/>
        </w:rPr>
        <w:t>,</w:t>
      </w:r>
    </w:p>
    <w:p w14:paraId="32C36DB8" w14:textId="15CA6E22" w:rsidR="00484638" w:rsidRPr="000D19F6" w:rsidRDefault="0086212B" w:rsidP="000D19F6">
      <w:pPr>
        <w:numPr>
          <w:ilvl w:val="0"/>
          <w:numId w:val="1"/>
        </w:numPr>
        <w:spacing w:after="0" w:line="240" w:lineRule="auto"/>
        <w:ind w:left="540"/>
        <w:textAlignment w:val="center"/>
        <w:rPr>
          <w:rFonts w:ascii="Calibri" w:eastAsia="Times New Roman" w:hAnsi="Calibri" w:cs="Times New Roman"/>
          <w:lang w:eastAsia="en-NZ"/>
        </w:rPr>
      </w:pPr>
      <w:r w:rsidRPr="0086212B">
        <w:rPr>
          <w:rFonts w:ascii="Calibri" w:eastAsia="Times New Roman" w:hAnsi="Calibri" w:cs="Times New Roman"/>
          <w:lang w:eastAsia="en-NZ"/>
        </w:rPr>
        <w:lastRenderedPageBreak/>
        <w:t>Computer platform independent</w:t>
      </w:r>
      <w:r w:rsidR="001C791C">
        <w:rPr>
          <w:rFonts w:ascii="Calibri" w:eastAsia="Times New Roman" w:hAnsi="Calibri" w:cs="Times New Roman"/>
          <w:lang w:eastAsia="en-NZ"/>
        </w:rPr>
        <w:t>,</w:t>
      </w:r>
    </w:p>
    <w:p w14:paraId="0E54F6C7" w14:textId="5DD0D4F9" w:rsidR="0086212B" w:rsidRDefault="0086212B" w:rsidP="0086212B">
      <w:pPr>
        <w:numPr>
          <w:ilvl w:val="0"/>
          <w:numId w:val="1"/>
        </w:numPr>
        <w:spacing w:after="0" w:line="240" w:lineRule="auto"/>
        <w:ind w:left="540"/>
        <w:textAlignment w:val="center"/>
        <w:rPr>
          <w:rFonts w:ascii="Calibri" w:eastAsia="Times New Roman" w:hAnsi="Calibri" w:cs="Times New Roman"/>
          <w:lang w:eastAsia="en-NZ"/>
        </w:rPr>
      </w:pPr>
      <w:r w:rsidRPr="0086212B">
        <w:rPr>
          <w:rFonts w:ascii="Calibri" w:eastAsia="Times New Roman" w:hAnsi="Calibri" w:cs="Times New Roman"/>
          <w:lang w:eastAsia="en-NZ"/>
        </w:rPr>
        <w:t>Long-term support</w:t>
      </w:r>
      <w:r w:rsidR="004E2D6A">
        <w:rPr>
          <w:rFonts w:ascii="Calibri" w:eastAsia="Times New Roman" w:hAnsi="Calibri" w:cs="Times New Roman"/>
          <w:lang w:eastAsia="en-NZ"/>
        </w:rPr>
        <w:t xml:space="preserve"> and extensive use in other scientific fields</w:t>
      </w:r>
      <w:r w:rsidR="001C791C">
        <w:rPr>
          <w:rFonts w:ascii="Calibri" w:eastAsia="Times New Roman" w:hAnsi="Calibri" w:cs="Times New Roman"/>
          <w:lang w:eastAsia="en-NZ"/>
        </w:rPr>
        <w:t>,</w:t>
      </w:r>
    </w:p>
    <w:p w14:paraId="6C8BD5FB" w14:textId="5D831104" w:rsidR="004E2D6A" w:rsidRDefault="000D19F6" w:rsidP="0086212B">
      <w:pPr>
        <w:numPr>
          <w:ilvl w:val="0"/>
          <w:numId w:val="1"/>
        </w:numPr>
        <w:spacing w:after="0" w:line="240" w:lineRule="auto"/>
        <w:ind w:left="540"/>
        <w:textAlignment w:val="center"/>
        <w:rPr>
          <w:rFonts w:ascii="Calibri" w:eastAsia="Times New Roman" w:hAnsi="Calibri" w:cs="Times New Roman"/>
          <w:lang w:eastAsia="en-NZ"/>
        </w:rPr>
      </w:pPr>
      <w:r>
        <w:rPr>
          <w:rFonts w:ascii="Calibri" w:eastAsia="Times New Roman" w:hAnsi="Calibri" w:cs="Times New Roman"/>
          <w:lang w:eastAsia="en-NZ"/>
        </w:rPr>
        <w:t>S</w:t>
      </w:r>
      <w:r w:rsidR="004E2D6A">
        <w:rPr>
          <w:rFonts w:ascii="Calibri" w:eastAsia="Times New Roman" w:hAnsi="Calibri" w:cs="Times New Roman"/>
          <w:lang w:eastAsia="en-NZ"/>
        </w:rPr>
        <w:t xml:space="preserve">upport for </w:t>
      </w:r>
      <w:r>
        <w:rPr>
          <w:rFonts w:ascii="Calibri" w:eastAsia="Times New Roman" w:hAnsi="Calibri" w:cs="Times New Roman"/>
          <w:lang w:eastAsia="en-NZ"/>
        </w:rPr>
        <w:t xml:space="preserve">very </w:t>
      </w:r>
      <w:r w:rsidR="004E2D6A">
        <w:rPr>
          <w:rFonts w:ascii="Calibri" w:eastAsia="Times New Roman" w:hAnsi="Calibri" w:cs="Times New Roman"/>
          <w:lang w:eastAsia="en-NZ"/>
        </w:rPr>
        <w:t>large datasets</w:t>
      </w:r>
      <w:r w:rsidR="001C791C">
        <w:rPr>
          <w:rFonts w:ascii="Calibri" w:eastAsia="Times New Roman" w:hAnsi="Calibri" w:cs="Times New Roman"/>
          <w:lang w:eastAsia="en-NZ"/>
        </w:rPr>
        <w:t>.</w:t>
      </w:r>
    </w:p>
    <w:p w14:paraId="4B9CE609" w14:textId="77777777" w:rsidR="0086212B" w:rsidRPr="004E2D6A" w:rsidRDefault="0086212B" w:rsidP="004E2D6A">
      <w:pPr>
        <w:spacing w:after="0" w:line="240" w:lineRule="auto"/>
        <w:ind w:left="540"/>
        <w:textAlignment w:val="center"/>
        <w:rPr>
          <w:rFonts w:ascii="Calibri" w:eastAsia="Times New Roman" w:hAnsi="Calibri" w:cs="Times New Roman"/>
          <w:lang w:eastAsia="en-NZ"/>
        </w:rPr>
      </w:pPr>
      <w:r w:rsidRPr="004E2D6A">
        <w:rPr>
          <w:rFonts w:ascii="Calibri" w:eastAsia="Times New Roman" w:hAnsi="Calibri" w:cs="Times New Roman"/>
          <w:lang w:eastAsia="en-NZ"/>
        </w:rPr>
        <w:t> </w:t>
      </w:r>
    </w:p>
    <w:p w14:paraId="5D31B7D1" w14:textId="46D9F977" w:rsidR="0086212B" w:rsidRDefault="0086212B" w:rsidP="0086212B">
      <w:pPr>
        <w:rPr>
          <w:lang w:eastAsia="en-NZ"/>
        </w:rPr>
      </w:pPr>
      <w:r w:rsidRPr="00A15DCD">
        <w:rPr>
          <w:lang w:eastAsia="en-NZ"/>
        </w:rPr>
        <w:t>Other scientific co</w:t>
      </w:r>
      <w:r w:rsidR="004E2D6A">
        <w:rPr>
          <w:lang w:eastAsia="en-NZ"/>
        </w:rPr>
        <w:t>mmunities that collect and</w:t>
      </w:r>
      <w:r w:rsidRPr="00A15DCD">
        <w:rPr>
          <w:lang w:eastAsia="en-NZ"/>
        </w:rPr>
        <w:t xml:space="preserve"> produce voluminous amount</w:t>
      </w:r>
      <w:r w:rsidR="000D19F6">
        <w:rPr>
          <w:lang w:eastAsia="en-NZ"/>
        </w:rPr>
        <w:t>s</w:t>
      </w:r>
      <w:r w:rsidRPr="00A15DCD">
        <w:rPr>
          <w:lang w:eastAsia="en-NZ"/>
        </w:rPr>
        <w:t xml:space="preserve"> of data have experienced </w:t>
      </w:r>
      <w:r w:rsidR="004E2D6A">
        <w:rPr>
          <w:lang w:eastAsia="en-NZ"/>
        </w:rPr>
        <w:t xml:space="preserve">and addressed </w:t>
      </w:r>
      <w:r w:rsidR="00821489">
        <w:rPr>
          <w:lang w:eastAsia="en-NZ"/>
        </w:rPr>
        <w:t>very similar</w:t>
      </w:r>
      <w:r w:rsidR="004E2D6A">
        <w:rPr>
          <w:lang w:eastAsia="en-NZ"/>
        </w:rPr>
        <w:t xml:space="preserve"> needs</w:t>
      </w:r>
      <w:r w:rsidRPr="00A15DCD">
        <w:rPr>
          <w:lang w:eastAsia="en-NZ"/>
        </w:rPr>
        <w:t xml:space="preserve">, </w:t>
      </w:r>
      <w:r w:rsidR="000D19F6">
        <w:rPr>
          <w:lang w:eastAsia="en-NZ"/>
        </w:rPr>
        <w:t>resulting in</w:t>
      </w:r>
      <w:r w:rsidR="00521DAC">
        <w:rPr>
          <w:lang w:eastAsia="en-NZ"/>
        </w:rPr>
        <w:t xml:space="preserve"> the </w:t>
      </w:r>
      <w:r w:rsidR="000062E4">
        <w:rPr>
          <w:lang w:eastAsia="en-NZ"/>
        </w:rPr>
        <w:t xml:space="preserve">Hierarchical Data Format </w:t>
      </w:r>
      <w:r w:rsidR="000062E4">
        <w:rPr>
          <w:lang w:eastAsia="en-NZ"/>
        </w:rPr>
        <w:fldChar w:fldCharType="begin"/>
      </w:r>
      <w:r w:rsidR="000062E4">
        <w:rPr>
          <w:lang w:eastAsia="en-NZ"/>
        </w:rPr>
        <w:instrText xml:space="preserve"> ADDIN ZOTERO_ITEM CSL_CITATION {"citationID":"anjdkp87j2","properties":{"formattedCitation":"(The HDF Group, 2017)","plainCitation":"(The HDF Group, 2017)"},"citationItems":[{"id":8988,"uris":["http://zotero.org/users/587014/items/Q2EJNU2J"],"uri":["http://zotero.org/users/587014/items/Q2EJNU2J"],"itemData":{"id":8988,"type":"article","title":"Hierarchical Data Format, version 5. http://www.hdfgroup.org/HDF5","author":[{"family":"The HDF Group","given":""}],"issued":{"date-parts":[["2017"]]}}}],"schema":"https://github.com/citation-style-language/schema/raw/master/csl-citation.json"} </w:instrText>
      </w:r>
      <w:r w:rsidR="000062E4">
        <w:rPr>
          <w:lang w:eastAsia="en-NZ"/>
        </w:rPr>
        <w:fldChar w:fldCharType="separate"/>
      </w:r>
      <w:r w:rsidR="000062E4" w:rsidRPr="000062E4">
        <w:rPr>
          <w:rFonts w:ascii="Calibri" w:hAnsi="Calibri"/>
        </w:rPr>
        <w:t>(The HDF Group, 2017)</w:t>
      </w:r>
      <w:r w:rsidR="000062E4">
        <w:rPr>
          <w:lang w:eastAsia="en-NZ"/>
        </w:rPr>
        <w:fldChar w:fldCharType="end"/>
      </w:r>
      <w:r w:rsidR="00821489">
        <w:rPr>
          <w:lang w:eastAsia="en-NZ"/>
        </w:rPr>
        <w:t>, currently at version 5 (HDF5)</w:t>
      </w:r>
      <w:r w:rsidRPr="00A15DCD">
        <w:rPr>
          <w:lang w:eastAsia="en-NZ"/>
        </w:rPr>
        <w:t xml:space="preserve">. </w:t>
      </w:r>
      <w:r w:rsidR="00920B4D">
        <w:rPr>
          <w:lang w:eastAsia="en-NZ"/>
        </w:rPr>
        <w:t xml:space="preserve">This is the only file format that meets </w:t>
      </w:r>
      <w:r w:rsidR="00CF1C91">
        <w:rPr>
          <w:lang w:eastAsia="en-NZ"/>
        </w:rPr>
        <w:t>all</w:t>
      </w:r>
      <w:r w:rsidR="00920B4D">
        <w:rPr>
          <w:lang w:eastAsia="en-NZ"/>
        </w:rPr>
        <w:t xml:space="preserve"> the listed needs and we </w:t>
      </w:r>
      <w:r w:rsidR="001C791C">
        <w:rPr>
          <w:lang w:eastAsia="en-NZ"/>
        </w:rPr>
        <w:t>utilise</w:t>
      </w:r>
      <w:r w:rsidR="00821489">
        <w:rPr>
          <w:lang w:eastAsia="en-NZ"/>
        </w:rPr>
        <w:t xml:space="preserve"> th</w:t>
      </w:r>
      <w:r w:rsidR="005413A1">
        <w:rPr>
          <w:lang w:eastAsia="en-NZ"/>
        </w:rPr>
        <w:t>is</w:t>
      </w:r>
      <w:r w:rsidR="00821489">
        <w:rPr>
          <w:lang w:eastAsia="en-NZ"/>
        </w:rPr>
        <w:t xml:space="preserve"> </w:t>
      </w:r>
      <w:r w:rsidR="00920B4D">
        <w:rPr>
          <w:lang w:eastAsia="en-NZ"/>
        </w:rPr>
        <w:t>for our omni-sonar data.</w:t>
      </w:r>
      <w:r w:rsidR="00302CB5">
        <w:rPr>
          <w:lang w:eastAsia="en-NZ"/>
        </w:rPr>
        <w:t xml:space="preserve"> There are two realisations of the HDF5 file format – HDF5 itself and netCDF4 </w:t>
      </w:r>
      <w:r w:rsidR="00302CB5">
        <w:rPr>
          <w:lang w:eastAsia="en-NZ"/>
        </w:rPr>
        <w:fldChar w:fldCharType="begin"/>
      </w:r>
      <w:r w:rsidR="00302CB5">
        <w:rPr>
          <w:lang w:eastAsia="en-NZ"/>
        </w:rPr>
        <w:instrText xml:space="preserve"> ADDIN ZOTERO_ITEM CSL_CITATION {"citationID":"a27bsdpml1v","properties":{"formattedCitation":"(Unidata, 2017)","plainCitation":"(Unidata, 2017)"},"citationItems":[{"id":9037,"uris":["http://zotero.org/users/587014/items/24RPISPR"],"uri":["http://zotero.org/users/587014/items/24RPISPR"],"itemData":{"id":9037,"type":"article-journal","title":"Network Common Data Form (netCDF) version 4","container-title":"UCAR/Unidata","DOI":"10.5065/D6H70CW6","author":[{"family":"Unidata","given":""}],"issued":{"date-parts":[["2017"]]}}}],"schema":"https://github.com/citation-style-language/schema/raw/master/csl-citation.json"} </w:instrText>
      </w:r>
      <w:r w:rsidR="00302CB5">
        <w:rPr>
          <w:lang w:eastAsia="en-NZ"/>
        </w:rPr>
        <w:fldChar w:fldCharType="separate"/>
      </w:r>
      <w:r w:rsidR="00302CB5" w:rsidRPr="00302CB5">
        <w:rPr>
          <w:rFonts w:ascii="Calibri" w:hAnsi="Calibri"/>
        </w:rPr>
        <w:t>(Unidata, 2017)</w:t>
      </w:r>
      <w:r w:rsidR="00302CB5">
        <w:rPr>
          <w:lang w:eastAsia="en-NZ"/>
        </w:rPr>
        <w:fldChar w:fldCharType="end"/>
      </w:r>
      <w:r w:rsidR="00302CB5">
        <w:rPr>
          <w:lang w:eastAsia="en-NZ"/>
        </w:rPr>
        <w:t>, which is a subset of HDF5.</w:t>
      </w:r>
      <w:r w:rsidR="001C791C">
        <w:rPr>
          <w:lang w:eastAsia="en-NZ"/>
        </w:rPr>
        <w:t xml:space="preserve"> Either is sufficient for our </w:t>
      </w:r>
      <w:r w:rsidR="00302CB5">
        <w:rPr>
          <w:lang w:eastAsia="en-NZ"/>
        </w:rPr>
        <w:t xml:space="preserve">needs, but netCDF4 is more widely used and has slightly wider language support </w:t>
      </w:r>
      <w:r w:rsidR="00D34EDD">
        <w:rPr>
          <w:lang w:eastAsia="en-NZ"/>
        </w:rPr>
        <w:t xml:space="preserve">and implementation diversity. </w:t>
      </w:r>
      <w:r w:rsidR="00925192">
        <w:rPr>
          <w:lang w:eastAsia="en-NZ"/>
        </w:rPr>
        <w:t>Accordingly, we chose</w:t>
      </w:r>
      <w:r w:rsidR="00302CB5">
        <w:rPr>
          <w:lang w:eastAsia="en-NZ"/>
        </w:rPr>
        <w:t xml:space="preserve"> to use netCDF4.</w:t>
      </w:r>
    </w:p>
    <w:p w14:paraId="5765B0E1" w14:textId="0E57299D" w:rsidR="00521DAC" w:rsidRPr="00A15DCD" w:rsidRDefault="005410B8" w:rsidP="00521DAC">
      <w:pPr>
        <w:rPr>
          <w:lang w:eastAsia="en-NZ"/>
        </w:rPr>
      </w:pPr>
      <w:r>
        <w:rPr>
          <w:lang w:eastAsia="en-NZ"/>
        </w:rPr>
        <w:t xml:space="preserve">Using a well-supported file format has the significant benefit that many </w:t>
      </w:r>
      <w:r w:rsidR="00277961">
        <w:rPr>
          <w:lang w:eastAsia="en-NZ"/>
        </w:rPr>
        <w:t xml:space="preserve">data exploration, query, extraction, and </w:t>
      </w:r>
      <w:r>
        <w:rPr>
          <w:lang w:eastAsia="en-NZ"/>
        </w:rPr>
        <w:t>analysis</w:t>
      </w:r>
      <w:r w:rsidR="00277961">
        <w:rPr>
          <w:lang w:eastAsia="en-NZ"/>
        </w:rPr>
        <w:t xml:space="preserve"> tools already</w:t>
      </w:r>
      <w:r>
        <w:rPr>
          <w:lang w:eastAsia="en-NZ"/>
        </w:rPr>
        <w:t xml:space="preserve"> read </w:t>
      </w:r>
      <w:r w:rsidR="00277961">
        <w:rPr>
          <w:lang w:eastAsia="en-NZ"/>
        </w:rPr>
        <w:t>such</w:t>
      </w:r>
      <w:r>
        <w:rPr>
          <w:lang w:eastAsia="en-NZ"/>
        </w:rPr>
        <w:t xml:space="preserve"> files. This eliminates the need to develop and maintain sonar-specific file-reading </w:t>
      </w:r>
      <w:r w:rsidR="00CB6BE1">
        <w:rPr>
          <w:lang w:eastAsia="en-NZ"/>
        </w:rPr>
        <w:t>software</w:t>
      </w:r>
      <w:r>
        <w:rPr>
          <w:lang w:eastAsia="en-NZ"/>
        </w:rPr>
        <w:t xml:space="preserve">, and facilitates the use of existing tools for data </w:t>
      </w:r>
      <w:r w:rsidR="00C54614">
        <w:rPr>
          <w:lang w:eastAsia="en-NZ"/>
        </w:rPr>
        <w:t xml:space="preserve">management, </w:t>
      </w:r>
      <w:r>
        <w:rPr>
          <w:lang w:eastAsia="en-NZ"/>
        </w:rPr>
        <w:t>distribution</w:t>
      </w:r>
      <w:r w:rsidR="00C54614">
        <w:rPr>
          <w:lang w:eastAsia="en-NZ"/>
        </w:rPr>
        <w:t>, and analysis</w:t>
      </w:r>
      <w:r>
        <w:rPr>
          <w:lang w:eastAsia="en-NZ"/>
        </w:rPr>
        <w:t xml:space="preserve"> (a pertinent example is </w:t>
      </w:r>
      <w:proofErr w:type="spellStart"/>
      <w:r>
        <w:rPr>
          <w:lang w:eastAsia="en-NZ"/>
        </w:rPr>
        <w:t>OPeNDAP</w:t>
      </w:r>
      <w:proofErr w:type="spellEnd"/>
      <w:r>
        <w:rPr>
          <w:lang w:eastAsia="en-NZ"/>
        </w:rPr>
        <w:t>, which provides a network transparent standard for distributing scientific data</w:t>
      </w:r>
      <w:r w:rsidR="00CB6BE1">
        <w:rPr>
          <w:lang w:eastAsia="en-NZ"/>
        </w:rPr>
        <w:t>).</w:t>
      </w:r>
    </w:p>
    <w:p w14:paraId="79BBE386" w14:textId="5B43D945" w:rsidR="00EA4080" w:rsidRDefault="00D60B2E" w:rsidP="00535204">
      <w:pPr>
        <w:rPr>
          <w:lang w:eastAsia="en-NZ"/>
        </w:rPr>
      </w:pPr>
      <w:r>
        <w:rPr>
          <w:lang w:eastAsia="en-NZ"/>
        </w:rPr>
        <w:t xml:space="preserve">An attractive feature of </w:t>
      </w:r>
      <w:r w:rsidR="00302CB5">
        <w:rPr>
          <w:lang w:eastAsia="en-NZ"/>
        </w:rPr>
        <w:t>netCDF4</w:t>
      </w:r>
      <w:r w:rsidR="00FA6451">
        <w:rPr>
          <w:lang w:eastAsia="en-NZ"/>
        </w:rPr>
        <w:t xml:space="preserve"> is the ease </w:t>
      </w:r>
      <w:r w:rsidR="00CB6BE1">
        <w:rPr>
          <w:lang w:eastAsia="en-NZ"/>
        </w:rPr>
        <w:t xml:space="preserve">and transparency </w:t>
      </w:r>
      <w:r w:rsidR="00FA6451">
        <w:rPr>
          <w:lang w:eastAsia="en-NZ"/>
        </w:rPr>
        <w:t xml:space="preserve">with which data can be added to an existing </w:t>
      </w:r>
      <w:r w:rsidR="00765FCA">
        <w:rPr>
          <w:lang w:eastAsia="en-NZ"/>
        </w:rPr>
        <w:t>netCDF4</w:t>
      </w:r>
      <w:r w:rsidR="00FA6451">
        <w:rPr>
          <w:lang w:eastAsia="en-NZ"/>
        </w:rPr>
        <w:t xml:space="preserve"> file. </w:t>
      </w:r>
      <w:r w:rsidR="00937AF2">
        <w:rPr>
          <w:lang w:eastAsia="en-NZ"/>
        </w:rPr>
        <w:t xml:space="preserve">For example, processed data and </w:t>
      </w:r>
      <w:r>
        <w:rPr>
          <w:lang w:eastAsia="en-NZ"/>
        </w:rPr>
        <w:t xml:space="preserve">how </w:t>
      </w:r>
      <w:r w:rsidR="00937AF2">
        <w:rPr>
          <w:lang w:eastAsia="en-NZ"/>
        </w:rPr>
        <w:t xml:space="preserve">it was obtained can be included in the same file as the raw data. In addition, </w:t>
      </w:r>
      <w:r w:rsidR="00302CB5">
        <w:rPr>
          <w:lang w:eastAsia="en-NZ"/>
        </w:rPr>
        <w:t>netCDF4</w:t>
      </w:r>
      <w:r w:rsidR="00937AF2">
        <w:rPr>
          <w:lang w:eastAsia="en-NZ"/>
        </w:rPr>
        <w:t xml:space="preserve"> files can be very large while still providing fast access to </w:t>
      </w:r>
      <w:r w:rsidR="00925192">
        <w:rPr>
          <w:lang w:eastAsia="en-NZ"/>
        </w:rPr>
        <w:t xml:space="preserve">data </w:t>
      </w:r>
      <w:r w:rsidR="00937AF2">
        <w:rPr>
          <w:lang w:eastAsia="en-NZ"/>
        </w:rPr>
        <w:t>subsets</w:t>
      </w:r>
      <w:r w:rsidR="00925192">
        <w:rPr>
          <w:lang w:eastAsia="en-NZ"/>
        </w:rPr>
        <w:t xml:space="preserve">. This allows </w:t>
      </w:r>
      <w:r w:rsidR="00937AF2">
        <w:rPr>
          <w:lang w:eastAsia="en-NZ"/>
        </w:rPr>
        <w:t>a single SONAR-</w:t>
      </w:r>
      <w:r w:rsidR="00302CB5">
        <w:rPr>
          <w:lang w:eastAsia="en-NZ"/>
        </w:rPr>
        <w:t>netCDF4</w:t>
      </w:r>
      <w:r w:rsidR="00937AF2">
        <w:rPr>
          <w:lang w:eastAsia="en-NZ"/>
        </w:rPr>
        <w:t xml:space="preserve"> file to contain data from a transect or entire survey. </w:t>
      </w:r>
      <w:r>
        <w:rPr>
          <w:lang w:eastAsia="en-NZ"/>
        </w:rPr>
        <w:t>These</w:t>
      </w:r>
      <w:r w:rsidR="00937AF2">
        <w:rPr>
          <w:lang w:eastAsia="en-NZ"/>
        </w:rPr>
        <w:t xml:space="preserve"> features</w:t>
      </w:r>
      <w:r w:rsidR="00FA6451">
        <w:rPr>
          <w:lang w:eastAsia="en-NZ"/>
        </w:rPr>
        <w:t xml:space="preserve"> would </w:t>
      </w:r>
      <w:r w:rsidR="00DA7576">
        <w:rPr>
          <w:lang w:eastAsia="en-NZ"/>
        </w:rPr>
        <w:t xml:space="preserve">simplify data management, </w:t>
      </w:r>
      <w:r w:rsidR="00FA6451">
        <w:rPr>
          <w:lang w:eastAsia="en-NZ"/>
        </w:rPr>
        <w:t xml:space="preserve">improve traceability </w:t>
      </w:r>
      <w:r>
        <w:rPr>
          <w:lang w:eastAsia="en-NZ"/>
        </w:rPr>
        <w:t xml:space="preserve">and long-term storage </w:t>
      </w:r>
      <w:r w:rsidR="00FA6451">
        <w:rPr>
          <w:lang w:eastAsia="en-NZ"/>
        </w:rPr>
        <w:t xml:space="preserve">of analysis, enhance the sharing of processed datasets, and facilitate </w:t>
      </w:r>
      <w:r w:rsidR="002076C9">
        <w:rPr>
          <w:lang w:eastAsia="en-NZ"/>
        </w:rPr>
        <w:t>analysis of large disparate datasets.</w:t>
      </w:r>
      <w:r w:rsidR="00FA6451">
        <w:rPr>
          <w:lang w:eastAsia="en-NZ"/>
        </w:rPr>
        <w:t xml:space="preserve"> </w:t>
      </w:r>
      <w:r w:rsidR="00FA4E94">
        <w:rPr>
          <w:lang w:eastAsia="en-NZ"/>
        </w:rPr>
        <w:t>In general</w:t>
      </w:r>
      <w:r w:rsidR="00937AF2">
        <w:rPr>
          <w:lang w:eastAsia="en-NZ"/>
        </w:rPr>
        <w:t>, a</w:t>
      </w:r>
      <w:r w:rsidR="002076C9">
        <w:rPr>
          <w:lang w:eastAsia="en-NZ"/>
        </w:rPr>
        <w:t xml:space="preserve">ny amount of </w:t>
      </w:r>
      <w:r w:rsidR="00FA4E94">
        <w:rPr>
          <w:lang w:eastAsia="en-NZ"/>
        </w:rPr>
        <w:t xml:space="preserve">additional </w:t>
      </w:r>
      <w:r w:rsidR="002076C9">
        <w:rPr>
          <w:lang w:eastAsia="en-NZ"/>
        </w:rPr>
        <w:t>data can be stored in the files without affecting the ability to use the data specified by the SONAR-</w:t>
      </w:r>
      <w:r w:rsidR="00302CB5">
        <w:rPr>
          <w:lang w:eastAsia="en-NZ"/>
        </w:rPr>
        <w:t>netCDF4</w:t>
      </w:r>
      <w:r w:rsidR="002076C9">
        <w:rPr>
          <w:lang w:eastAsia="en-NZ"/>
        </w:rPr>
        <w:t xml:space="preserve"> convention. </w:t>
      </w:r>
    </w:p>
    <w:p w14:paraId="5855137A" w14:textId="77777777" w:rsidR="00277961" w:rsidRDefault="00277961" w:rsidP="00277961">
      <w:pPr>
        <w:rPr>
          <w:lang w:eastAsia="en-NZ"/>
        </w:rPr>
      </w:pPr>
      <w:r w:rsidRPr="00A15DCD">
        <w:rPr>
          <w:lang w:eastAsia="en-NZ"/>
        </w:rPr>
        <w:t xml:space="preserve">A distinction </w:t>
      </w:r>
      <w:r>
        <w:rPr>
          <w:lang w:eastAsia="en-NZ"/>
        </w:rPr>
        <w:t>is commonly</w:t>
      </w:r>
      <w:r w:rsidRPr="00A15DCD">
        <w:rPr>
          <w:lang w:eastAsia="en-NZ"/>
        </w:rPr>
        <w:t xml:space="preserve"> made between file formats design</w:t>
      </w:r>
      <w:r>
        <w:rPr>
          <w:lang w:eastAsia="en-NZ"/>
        </w:rPr>
        <w:t>ed for archiving of data in the</w:t>
      </w:r>
      <w:r w:rsidRPr="00A15DCD">
        <w:rPr>
          <w:lang w:eastAsia="en-NZ"/>
        </w:rPr>
        <w:t xml:space="preserve"> original form, formats designed for storing partially or fully processed data</w:t>
      </w:r>
      <w:r>
        <w:rPr>
          <w:lang w:eastAsia="en-NZ"/>
        </w:rPr>
        <w:t>, and formats for data exchange</w:t>
      </w:r>
      <w:r w:rsidRPr="00A15DCD">
        <w:rPr>
          <w:lang w:eastAsia="en-NZ"/>
        </w:rPr>
        <w:t xml:space="preserve"> </w:t>
      </w:r>
      <w:r w:rsidRPr="00A15DCD">
        <w:rPr>
          <w:lang w:eastAsia="en-NZ"/>
        </w:rPr>
        <w:fldChar w:fldCharType="begin"/>
      </w:r>
      <w:r w:rsidRPr="00A15DCD">
        <w:rPr>
          <w:lang w:eastAsia="en-NZ"/>
        </w:rPr>
        <w:instrText xml:space="preserve"> ADDIN ZOTERO_ITEM CSL_CITATION {"citationID":"dkq6q0no9","properties":{"formattedCitation":"{\\rtf (Jackson {\\i{}et al.}, 2014)}","plainCitation":"(Jackson et al., 2014)"},"citationItems":[{"id":2314,"uris":["http://zotero.org/users/587014/items/CS9TCD8R"],"uri":["http://zotero.org/users/587014/items/CS9TCD8R"],"itemData":{"id":2314,"type":"article-journal","title":"h5ebsd: an archival data format for electron back-scatter diffraction data sets","container-title":"Integrating Materials and Manufacturing Innovation","page":"1-12","volume":"3","issue":"1","source":"link.springer.com","abstract":"We present an archival format for electron back-scatter diffraction (EBSD) data based on the HDF5 scientific file format. We discuss the differences between archival and data work flow file formats, and present details of the archival file layout for the implementation of h5ebsd, a vendor-neutral EBSD-HDF5 format. Information on sample and external reference frames can be included in the archival file, so that the data is internally consistent and complete. We describe how the format can be extended to include additional experimental modalities, and present some thoughts on the interactions between working files and archival files. The complete file specification as well as an example h5ebsd formatted data set are made available to the reader.","DOI":"10.1186/2193-9772-3-4","ISSN":"2193-9764, 2193-9772","shortTitle":"h5ebsd","journalAbbreviation":"Integrating Materials","language":"en","author":[{"family":"Jackson","given":"Michael A."},{"family":"Groeber","given":"Michael A."},{"family":"Uchic","given":"Michael D."},{"family":"Rowenhorst","given":"David J."},{"family":"Graef","given":"Marc De"}],"issued":{"date-parts":[["2014",3,12]]}}}],"schema":"https://github.com/citation-style-language/schema/raw/master/csl-citation.json"} </w:instrText>
      </w:r>
      <w:r w:rsidRPr="00A15DCD">
        <w:rPr>
          <w:lang w:eastAsia="en-NZ"/>
        </w:rPr>
        <w:fldChar w:fldCharType="separate"/>
      </w:r>
      <w:r w:rsidRPr="00A15DCD">
        <w:rPr>
          <w:rFonts w:ascii="Calibri" w:hAnsi="Calibri" w:cs="Times New Roman"/>
          <w:szCs w:val="24"/>
        </w:rPr>
        <w:t xml:space="preserve">(Jackson </w:t>
      </w:r>
      <w:r w:rsidRPr="00A15DCD">
        <w:rPr>
          <w:rFonts w:ascii="Calibri" w:hAnsi="Calibri" w:cs="Times New Roman"/>
          <w:i/>
          <w:iCs/>
          <w:szCs w:val="24"/>
        </w:rPr>
        <w:t>et al.</w:t>
      </w:r>
      <w:r w:rsidRPr="00A15DCD">
        <w:rPr>
          <w:rFonts w:ascii="Calibri" w:hAnsi="Calibri" w:cs="Times New Roman"/>
          <w:szCs w:val="24"/>
        </w:rPr>
        <w:t>, 2014)</w:t>
      </w:r>
      <w:r w:rsidRPr="00A15DCD">
        <w:rPr>
          <w:lang w:eastAsia="en-NZ"/>
        </w:rPr>
        <w:fldChar w:fldCharType="end"/>
      </w:r>
      <w:r w:rsidRPr="00A15DCD">
        <w:rPr>
          <w:lang w:eastAsia="en-NZ"/>
        </w:rPr>
        <w:t>.</w:t>
      </w:r>
      <w:r>
        <w:rPr>
          <w:lang w:eastAsia="en-NZ"/>
        </w:rPr>
        <w:t xml:space="preserve"> The SONAR-netCDF4 format is intended to be suitable for </w:t>
      </w:r>
      <w:proofErr w:type="gramStart"/>
      <w:r>
        <w:rPr>
          <w:lang w:eastAsia="en-NZ"/>
        </w:rPr>
        <w:t>all of these</w:t>
      </w:r>
      <w:proofErr w:type="gramEnd"/>
      <w:r>
        <w:rPr>
          <w:lang w:eastAsia="en-NZ"/>
        </w:rPr>
        <w:t xml:space="preserve"> uses. </w:t>
      </w:r>
    </w:p>
    <w:p w14:paraId="2BD73658" w14:textId="77777777" w:rsidR="00277961" w:rsidRDefault="00277961" w:rsidP="00277961">
      <w:pPr>
        <w:rPr>
          <w:lang w:eastAsia="en-NZ"/>
        </w:rPr>
      </w:pPr>
      <w:r>
        <w:rPr>
          <w:lang w:eastAsia="en-NZ"/>
        </w:rPr>
        <w:t xml:space="preserve">The initial focus of the SONAR-netCDF4 format has been to specify the storage of raw data from omni-sonars. We envisage that future versions could specify how to store derived data, such as bottom and school detections, categorisation of backscatter, as well as integrated backscatter at multiple resolutions. Ancillary information such as sonar display screen-grabs could also be stored. </w:t>
      </w:r>
    </w:p>
    <w:p w14:paraId="381490D4" w14:textId="2FF3073E" w:rsidR="0086212B" w:rsidRDefault="004F6773" w:rsidP="00535204">
      <w:pPr>
        <w:pStyle w:val="Heading1"/>
        <w:rPr>
          <w:rFonts w:eastAsia="Times New Roman"/>
          <w:lang w:eastAsia="en-NZ"/>
        </w:rPr>
      </w:pPr>
      <w:bookmarkStart w:id="5" w:name="_Toc485293387"/>
      <w:r>
        <w:rPr>
          <w:rFonts w:eastAsia="Times New Roman"/>
          <w:lang w:eastAsia="en-NZ"/>
        </w:rPr>
        <w:t>The SONAR-</w:t>
      </w:r>
      <w:r w:rsidR="00765FCA">
        <w:rPr>
          <w:lang w:eastAsia="en-NZ"/>
        </w:rPr>
        <w:t>netCDF4</w:t>
      </w:r>
      <w:r>
        <w:rPr>
          <w:rFonts w:eastAsia="Times New Roman"/>
          <w:lang w:eastAsia="en-NZ"/>
        </w:rPr>
        <w:t xml:space="preserve"> format</w:t>
      </w:r>
      <w:bookmarkEnd w:id="5"/>
    </w:p>
    <w:p w14:paraId="0804E651" w14:textId="77777777" w:rsidR="008766BB" w:rsidRPr="008766BB" w:rsidRDefault="008766BB" w:rsidP="008766BB">
      <w:pPr>
        <w:pStyle w:val="Heading2"/>
        <w:rPr>
          <w:lang w:eastAsia="en-NZ"/>
        </w:rPr>
      </w:pPr>
      <w:bookmarkStart w:id="6" w:name="_Toc485293388"/>
      <w:r>
        <w:rPr>
          <w:lang w:eastAsia="en-NZ"/>
        </w:rPr>
        <w:t>Introduction</w:t>
      </w:r>
      <w:bookmarkEnd w:id="6"/>
    </w:p>
    <w:p w14:paraId="3F0467F9" w14:textId="6F020234" w:rsidR="004F6773" w:rsidRDefault="00302CB5" w:rsidP="004F6773">
      <w:pPr>
        <w:rPr>
          <w:lang w:eastAsia="en-NZ"/>
        </w:rPr>
      </w:pPr>
      <w:r>
        <w:rPr>
          <w:lang w:eastAsia="en-NZ"/>
        </w:rPr>
        <w:t>NetCDF4</w:t>
      </w:r>
      <w:r w:rsidR="004F6773">
        <w:rPr>
          <w:lang w:eastAsia="en-NZ"/>
        </w:rPr>
        <w:t xml:space="preserve"> </w:t>
      </w:r>
      <w:r w:rsidR="006F3C37">
        <w:rPr>
          <w:lang w:eastAsia="en-NZ"/>
        </w:rPr>
        <w:t xml:space="preserve">is a data model, </w:t>
      </w:r>
      <w:r w:rsidR="004E2568">
        <w:rPr>
          <w:lang w:eastAsia="en-NZ"/>
        </w:rPr>
        <w:t>Application Programming Interface</w:t>
      </w:r>
      <w:r w:rsidR="00A11AF5">
        <w:rPr>
          <w:lang w:eastAsia="en-NZ"/>
        </w:rPr>
        <w:t xml:space="preserve"> (API</w:t>
      </w:r>
      <w:r w:rsidR="004E2568">
        <w:rPr>
          <w:lang w:eastAsia="en-NZ"/>
        </w:rPr>
        <w:t xml:space="preserve">) </w:t>
      </w:r>
      <w:r w:rsidR="006F3C37">
        <w:rPr>
          <w:lang w:eastAsia="en-NZ"/>
        </w:rPr>
        <w:t xml:space="preserve">library, and </w:t>
      </w:r>
      <w:r w:rsidR="004F6773">
        <w:rPr>
          <w:lang w:eastAsia="en-NZ"/>
        </w:rPr>
        <w:t xml:space="preserve">file format </w:t>
      </w:r>
      <w:r w:rsidR="006F3C37">
        <w:rPr>
          <w:lang w:eastAsia="en-NZ"/>
        </w:rPr>
        <w:t xml:space="preserve">for storing and managing data. It </w:t>
      </w:r>
      <w:r w:rsidR="004F6773">
        <w:rPr>
          <w:lang w:eastAsia="en-NZ"/>
        </w:rPr>
        <w:t xml:space="preserve">is developed and </w:t>
      </w:r>
      <w:r w:rsidR="00985CD7">
        <w:rPr>
          <w:lang w:eastAsia="en-NZ"/>
        </w:rPr>
        <w:t>maintained</w:t>
      </w:r>
      <w:r w:rsidR="004F6773">
        <w:rPr>
          <w:lang w:eastAsia="en-NZ"/>
        </w:rPr>
        <w:t xml:space="preserve"> by </w:t>
      </w:r>
      <w:proofErr w:type="spellStart"/>
      <w:r w:rsidR="00765FCA">
        <w:rPr>
          <w:lang w:eastAsia="en-NZ"/>
        </w:rPr>
        <w:t>Unidata</w:t>
      </w:r>
      <w:proofErr w:type="spellEnd"/>
      <w:r w:rsidR="00765FCA">
        <w:rPr>
          <w:lang w:eastAsia="en-NZ"/>
        </w:rPr>
        <w:t xml:space="preserve"> which is part of the USA’s </w:t>
      </w:r>
      <w:r w:rsidR="00765FCA" w:rsidRPr="00765FCA">
        <w:t>University Corporation for Atmospheric Research (</w:t>
      </w:r>
      <w:hyperlink r:id="rId8" w:history="1">
        <w:r w:rsidR="00765FCA" w:rsidRPr="00765FCA">
          <w:rPr>
            <w:rStyle w:val="Hyperlink"/>
          </w:rPr>
          <w:t>UCAR</w:t>
        </w:r>
      </w:hyperlink>
      <w:r w:rsidR="00765FCA" w:rsidRPr="00765FCA">
        <w:t>) Community Programs (</w:t>
      </w:r>
      <w:hyperlink r:id="rId9" w:history="1">
        <w:r w:rsidR="00765FCA" w:rsidRPr="00765FCA">
          <w:rPr>
            <w:rStyle w:val="Hyperlink"/>
          </w:rPr>
          <w:t>UCP</w:t>
        </w:r>
      </w:hyperlink>
      <w:r w:rsidR="00765FCA" w:rsidRPr="00765FCA">
        <w:t xml:space="preserve">). </w:t>
      </w:r>
      <w:proofErr w:type="spellStart"/>
      <w:r w:rsidR="00765FCA" w:rsidRPr="00765FCA">
        <w:t>Unidata</w:t>
      </w:r>
      <w:proofErr w:type="spellEnd"/>
      <w:r w:rsidR="00765FCA" w:rsidRPr="00765FCA">
        <w:t xml:space="preserve"> is funded primarily by the </w:t>
      </w:r>
      <w:r w:rsidR="00765FCA">
        <w:t xml:space="preserve">USA’s </w:t>
      </w:r>
      <w:r w:rsidR="00765FCA" w:rsidRPr="00765FCA">
        <w:t>National Science Foundation</w:t>
      </w:r>
      <w:r w:rsidR="006F3C37">
        <w:rPr>
          <w:lang w:eastAsia="en-NZ"/>
        </w:rPr>
        <w:t>.</w:t>
      </w:r>
    </w:p>
    <w:p w14:paraId="27159E4A" w14:textId="74D4104B" w:rsidR="00985CD7" w:rsidRDefault="00985CD7" w:rsidP="00985CD7">
      <w:pPr>
        <w:rPr>
          <w:lang w:eastAsia="en-NZ"/>
        </w:rPr>
      </w:pPr>
      <w:r>
        <w:rPr>
          <w:lang w:eastAsia="en-NZ"/>
        </w:rPr>
        <w:t>SONAR-</w:t>
      </w:r>
      <w:r w:rsidR="00765FCA">
        <w:rPr>
          <w:lang w:eastAsia="en-NZ"/>
        </w:rPr>
        <w:t xml:space="preserve">netCDF4 </w:t>
      </w:r>
      <w:r w:rsidR="006F3C37">
        <w:rPr>
          <w:lang w:eastAsia="en-NZ"/>
        </w:rPr>
        <w:t xml:space="preserve">is a data and meta-data convention for the storage of data from </w:t>
      </w:r>
      <w:r>
        <w:rPr>
          <w:lang w:eastAsia="en-NZ"/>
        </w:rPr>
        <w:t>active omni-sonars</w:t>
      </w:r>
      <w:r w:rsidR="006B40CD">
        <w:rPr>
          <w:lang w:eastAsia="en-NZ"/>
        </w:rPr>
        <w:t xml:space="preserve"> in </w:t>
      </w:r>
      <w:r w:rsidR="00765FCA">
        <w:rPr>
          <w:lang w:eastAsia="en-NZ"/>
        </w:rPr>
        <w:t>netCDF4</w:t>
      </w:r>
      <w:r w:rsidR="006B40CD">
        <w:rPr>
          <w:lang w:eastAsia="en-NZ"/>
        </w:rPr>
        <w:t xml:space="preserve"> formatted files</w:t>
      </w:r>
      <w:r>
        <w:rPr>
          <w:lang w:eastAsia="en-NZ"/>
        </w:rPr>
        <w:t xml:space="preserve">. </w:t>
      </w:r>
      <w:r w:rsidR="006B40CD">
        <w:rPr>
          <w:lang w:eastAsia="en-NZ"/>
        </w:rPr>
        <w:t>SONAR-</w:t>
      </w:r>
      <w:r w:rsidR="00765FCA">
        <w:rPr>
          <w:lang w:eastAsia="en-NZ"/>
        </w:rPr>
        <w:t>netCDF4</w:t>
      </w:r>
      <w:r w:rsidR="006B40CD">
        <w:rPr>
          <w:lang w:eastAsia="en-NZ"/>
        </w:rPr>
        <w:t xml:space="preserve"> </w:t>
      </w:r>
      <w:r w:rsidR="006F3C37">
        <w:rPr>
          <w:lang w:eastAsia="en-NZ"/>
        </w:rPr>
        <w:t xml:space="preserve">consists primarily of a naming convention and a data storage structure within the </w:t>
      </w:r>
      <w:r w:rsidR="00765FCA">
        <w:rPr>
          <w:lang w:eastAsia="en-NZ"/>
        </w:rPr>
        <w:t>netCDF4</w:t>
      </w:r>
      <w:r w:rsidR="006F3C37">
        <w:rPr>
          <w:lang w:eastAsia="en-NZ"/>
        </w:rPr>
        <w:t xml:space="preserve"> data model.</w:t>
      </w:r>
    </w:p>
    <w:p w14:paraId="036646C4" w14:textId="77777777" w:rsidR="00D15319" w:rsidRDefault="00D15319" w:rsidP="00985CD7">
      <w:r>
        <w:lastRenderedPageBreak/>
        <w:t xml:space="preserve">Additional </w:t>
      </w:r>
      <w:r w:rsidR="00802C8C">
        <w:t>datasets</w:t>
      </w:r>
      <w:r>
        <w:t xml:space="preserve"> can be added to SONAR-</w:t>
      </w:r>
      <w:r>
        <w:rPr>
          <w:lang w:eastAsia="en-NZ"/>
        </w:rPr>
        <w:t>netCDF4</w:t>
      </w:r>
      <w:r>
        <w:t xml:space="preserve"> files if they do not conflict with the SONAR-</w:t>
      </w:r>
      <w:r>
        <w:rPr>
          <w:lang w:eastAsia="en-NZ"/>
        </w:rPr>
        <w:t>netCDF4</w:t>
      </w:r>
      <w:r>
        <w:t xml:space="preserve"> </w:t>
      </w:r>
      <w:r w:rsidR="00802C8C">
        <w:t>datasets</w:t>
      </w:r>
      <w:r>
        <w:t>. If such additions are potentially of use to other users of the file format, it is recommended that they be proposed for inclusion in this or additional file format specifications.</w:t>
      </w:r>
    </w:p>
    <w:p w14:paraId="05B5846E" w14:textId="791789EC" w:rsidR="00D15319" w:rsidRDefault="00D15319" w:rsidP="00985CD7">
      <w:pPr>
        <w:rPr>
          <w:lang w:eastAsia="en-NZ"/>
        </w:rPr>
      </w:pPr>
      <w:r>
        <w:rPr>
          <w:lang w:eastAsia="en-NZ"/>
        </w:rPr>
        <w:t>Each SONAR-netCDF4 file is intended to store data from one sonar mounted on one platform. The storage of data from multiple sonars and multiple platforms in the one SONAR-netCDF4 is not in the scope of this file format.</w:t>
      </w:r>
    </w:p>
    <w:p w14:paraId="171325B6" w14:textId="21A35876" w:rsidR="008926DA" w:rsidRDefault="008926DA" w:rsidP="00985CD7">
      <w:pPr>
        <w:rPr>
          <w:lang w:eastAsia="en-NZ"/>
        </w:rPr>
      </w:pPr>
      <w:r>
        <w:rPr>
          <w:lang w:eastAsia="en-NZ"/>
        </w:rPr>
        <w:t xml:space="preserve">A design principle of SONAR-netCDF4 has been to </w:t>
      </w:r>
      <w:r w:rsidR="00730078">
        <w:rPr>
          <w:lang w:eastAsia="en-NZ"/>
        </w:rPr>
        <w:t>focus</w:t>
      </w:r>
      <w:r>
        <w:rPr>
          <w:lang w:eastAsia="en-NZ"/>
        </w:rPr>
        <w:t xml:space="preserve"> on </w:t>
      </w:r>
      <w:r w:rsidR="00566E5F">
        <w:rPr>
          <w:lang w:eastAsia="en-NZ"/>
        </w:rPr>
        <w:t xml:space="preserve">describing </w:t>
      </w:r>
      <w:r>
        <w:rPr>
          <w:lang w:eastAsia="en-NZ"/>
        </w:rPr>
        <w:t xml:space="preserve">the </w:t>
      </w:r>
      <w:r w:rsidR="00E4361C">
        <w:rPr>
          <w:lang w:eastAsia="en-NZ"/>
        </w:rPr>
        <w:t>acoustic backscatter data</w:t>
      </w:r>
      <w:r>
        <w:rPr>
          <w:lang w:eastAsia="en-NZ"/>
        </w:rPr>
        <w:t>, not the overall purpose and context of why the da</w:t>
      </w:r>
      <w:r w:rsidR="00E4361C">
        <w:rPr>
          <w:lang w:eastAsia="en-NZ"/>
        </w:rPr>
        <w:t xml:space="preserve">ta </w:t>
      </w:r>
      <w:r w:rsidR="00566E5F">
        <w:rPr>
          <w:lang w:eastAsia="en-NZ"/>
        </w:rPr>
        <w:t>were</w:t>
      </w:r>
      <w:r>
        <w:rPr>
          <w:lang w:eastAsia="en-NZ"/>
        </w:rPr>
        <w:t xml:space="preserve"> collected. Such broader meta-data is better stored in separate meta-data systems and schema </w:t>
      </w:r>
      <w:r>
        <w:rPr>
          <w:lang w:eastAsia="en-NZ"/>
        </w:rPr>
        <w:fldChar w:fldCharType="begin"/>
      </w:r>
      <w:r>
        <w:rPr>
          <w:lang w:eastAsia="en-NZ"/>
        </w:rPr>
        <w:instrText xml:space="preserve"> ADDIN ZOTERO_ITEM CSL_CITATION {"citationID":"PgaMSG9k","properties":{"formattedCitation":"(e.g., ISO, 2003; ICES, 2016)","plainCitation":"(e.g., ISO, 2003; ICES, 2016)"},"citationItems":[{"id":1304,"uris":["http://zotero.org/users/587014/items/F354XIGE"],"uri":["http://zotero.org/users/587014/items/F354XIGE"],"itemData":{"id":1304,"type":"report","title":"ISO 19115. Geographic information - metadata","genre":"International Standard","author":[{"family":"ISO","given":""}],"issued":{"date-parts":[["2003",5,1]]}},"prefix":"e.g., "},{"id":1589,"uris":["http://zotero.org/users/587014/items/Z33Q7UXC"],"uri":["http://zotero.org/users/587014/items/Z33Q7UXC"],"itemData":{"id":1589,"type":"report","title":"A metadata convention for processed acoustic data from active acoustic systems","page":"47","genre":"SISP 4 TG-AcMeta Version 1.10, ICES WGFAST Topic Group, TG-AcMeta","URL":"http://www.ices.dk/sites/pub/Publication Reports/ICES Survey Protocols (SISP)/SISP-3 A metadata convention for processed acoustic data from active acoustic systems.pdf","author":[{"family":"ICES","given":""}],"issued":{"date-parts":[["2016"]]}}}],"schema":"https://github.com/citation-style-language/schema/raw/master/csl-citation.json"} </w:instrText>
      </w:r>
      <w:r>
        <w:rPr>
          <w:lang w:eastAsia="en-NZ"/>
        </w:rPr>
        <w:fldChar w:fldCharType="separate"/>
      </w:r>
      <w:r w:rsidRPr="008926DA">
        <w:rPr>
          <w:rFonts w:ascii="Calibri" w:hAnsi="Calibri"/>
        </w:rPr>
        <w:t>(e.g., ISO, 2003; ICES, 2016)</w:t>
      </w:r>
      <w:r>
        <w:rPr>
          <w:lang w:eastAsia="en-NZ"/>
        </w:rPr>
        <w:fldChar w:fldCharType="end"/>
      </w:r>
      <w:r>
        <w:rPr>
          <w:lang w:eastAsia="en-NZ"/>
        </w:rPr>
        <w:t>.</w:t>
      </w:r>
    </w:p>
    <w:p w14:paraId="1FA61E6B" w14:textId="77777777" w:rsidR="008766BB" w:rsidRDefault="008766BB" w:rsidP="008766BB">
      <w:pPr>
        <w:pStyle w:val="Heading2"/>
        <w:rPr>
          <w:lang w:eastAsia="en-NZ"/>
        </w:rPr>
      </w:pPr>
      <w:bookmarkStart w:id="7" w:name="_Toc485293389"/>
      <w:r>
        <w:rPr>
          <w:lang w:eastAsia="en-NZ"/>
        </w:rPr>
        <w:t>Hierarch</w:t>
      </w:r>
      <w:r w:rsidR="008E7D75">
        <w:rPr>
          <w:lang w:eastAsia="en-NZ"/>
        </w:rPr>
        <w:t>ic</w:t>
      </w:r>
      <w:r>
        <w:rPr>
          <w:lang w:eastAsia="en-NZ"/>
        </w:rPr>
        <w:t>al structure</w:t>
      </w:r>
      <w:bookmarkEnd w:id="7"/>
    </w:p>
    <w:p w14:paraId="42E9BA06" w14:textId="3CC31570" w:rsidR="00985CD7" w:rsidRDefault="00765FCA" w:rsidP="004F6773">
      <w:pPr>
        <w:rPr>
          <w:lang w:eastAsia="en-NZ"/>
        </w:rPr>
      </w:pPr>
      <w:r>
        <w:rPr>
          <w:lang w:eastAsia="en-NZ"/>
        </w:rPr>
        <w:t>NetCDF4</w:t>
      </w:r>
      <w:r w:rsidR="006F3C37">
        <w:rPr>
          <w:lang w:eastAsia="en-NZ"/>
        </w:rPr>
        <w:t xml:space="preserve"> has two main </w:t>
      </w:r>
      <w:r w:rsidR="006B40CD">
        <w:rPr>
          <w:lang w:eastAsia="en-NZ"/>
        </w:rPr>
        <w:t>organisational</w:t>
      </w:r>
      <w:r w:rsidR="006F3C37">
        <w:rPr>
          <w:lang w:eastAsia="en-NZ"/>
        </w:rPr>
        <w:t xml:space="preserve"> concepts – </w:t>
      </w:r>
      <w:r w:rsidR="005C428A">
        <w:rPr>
          <w:lang w:eastAsia="en-NZ"/>
        </w:rPr>
        <w:t xml:space="preserve">1) </w:t>
      </w:r>
      <w:r w:rsidR="006F3C37">
        <w:rPr>
          <w:lang w:eastAsia="en-NZ"/>
        </w:rPr>
        <w:t xml:space="preserve">the </w:t>
      </w:r>
      <w:r w:rsidR="00802C8C">
        <w:rPr>
          <w:lang w:eastAsia="en-NZ"/>
        </w:rPr>
        <w:t>variable</w:t>
      </w:r>
      <w:r w:rsidR="006F3C37">
        <w:rPr>
          <w:lang w:eastAsia="en-NZ"/>
        </w:rPr>
        <w:t xml:space="preserve">, which can contain a variety of data </w:t>
      </w:r>
      <w:r w:rsidR="00A11AF5">
        <w:rPr>
          <w:lang w:eastAsia="en-NZ"/>
        </w:rPr>
        <w:t>structures</w:t>
      </w:r>
      <w:r w:rsidR="006F3C37">
        <w:rPr>
          <w:lang w:eastAsia="en-NZ"/>
        </w:rPr>
        <w:t xml:space="preserve">, and </w:t>
      </w:r>
      <w:r w:rsidR="005C428A">
        <w:rPr>
          <w:lang w:eastAsia="en-NZ"/>
        </w:rPr>
        <w:t xml:space="preserve">2) </w:t>
      </w:r>
      <w:r w:rsidR="006F3C37">
        <w:rPr>
          <w:lang w:eastAsia="en-NZ"/>
        </w:rPr>
        <w:t xml:space="preserve">groups, being a collection of </w:t>
      </w:r>
      <w:r w:rsidR="007170E9">
        <w:rPr>
          <w:lang w:eastAsia="en-NZ"/>
        </w:rPr>
        <w:t>variables</w:t>
      </w:r>
      <w:r w:rsidR="006F3C37">
        <w:rPr>
          <w:lang w:eastAsia="en-NZ"/>
        </w:rPr>
        <w:t xml:space="preserve">. </w:t>
      </w:r>
      <w:r w:rsidR="00A11AF5">
        <w:rPr>
          <w:lang w:eastAsia="en-NZ"/>
        </w:rPr>
        <w:t>G</w:t>
      </w:r>
      <w:r w:rsidR="006F3C37">
        <w:rPr>
          <w:lang w:eastAsia="en-NZ"/>
        </w:rPr>
        <w:t xml:space="preserve">roups and </w:t>
      </w:r>
      <w:r w:rsidR="007170E9">
        <w:rPr>
          <w:lang w:eastAsia="en-NZ"/>
        </w:rPr>
        <w:t xml:space="preserve">variables </w:t>
      </w:r>
      <w:r w:rsidR="00D74D3B">
        <w:rPr>
          <w:lang w:eastAsia="en-NZ"/>
        </w:rPr>
        <w:t>can have attributes</w:t>
      </w:r>
      <w:r w:rsidR="006F3C37">
        <w:rPr>
          <w:lang w:eastAsia="en-NZ"/>
        </w:rPr>
        <w:t xml:space="preserve"> attached to them. </w:t>
      </w:r>
      <w:r w:rsidR="00106DEC">
        <w:rPr>
          <w:lang w:eastAsia="en-NZ"/>
        </w:rPr>
        <w:t>Groups can be arranged into a hierarchy.</w:t>
      </w:r>
    </w:p>
    <w:p w14:paraId="1B925924" w14:textId="22594078" w:rsidR="004F6773" w:rsidRDefault="006B40CD" w:rsidP="004F6773">
      <w:pPr>
        <w:rPr>
          <w:lang w:eastAsia="en-NZ"/>
        </w:rPr>
      </w:pPr>
      <w:r>
        <w:rPr>
          <w:lang w:eastAsia="en-NZ"/>
        </w:rPr>
        <w:t>SONAR-</w:t>
      </w:r>
      <w:r w:rsidR="00765FCA">
        <w:rPr>
          <w:lang w:eastAsia="en-NZ"/>
        </w:rPr>
        <w:t>netCDF4</w:t>
      </w:r>
      <w:r>
        <w:rPr>
          <w:lang w:eastAsia="en-NZ"/>
        </w:rPr>
        <w:t xml:space="preserve"> divides sonar data into </w:t>
      </w:r>
      <w:r w:rsidR="00E4361C">
        <w:rPr>
          <w:lang w:eastAsia="en-NZ"/>
        </w:rPr>
        <w:t>seven</w:t>
      </w:r>
      <w:r w:rsidR="00AF6464">
        <w:rPr>
          <w:lang w:eastAsia="en-NZ"/>
        </w:rPr>
        <w:t xml:space="preserve"> </w:t>
      </w:r>
      <w:r w:rsidR="00765FCA">
        <w:rPr>
          <w:lang w:eastAsia="en-NZ"/>
        </w:rPr>
        <w:t>netCDF4</w:t>
      </w:r>
      <w:r w:rsidR="00165589">
        <w:rPr>
          <w:lang w:eastAsia="en-NZ"/>
        </w:rPr>
        <w:t xml:space="preserve"> groups</w:t>
      </w:r>
      <w:r>
        <w:rPr>
          <w:lang w:eastAsia="en-NZ"/>
        </w:rPr>
        <w:t>:</w:t>
      </w:r>
    </w:p>
    <w:p w14:paraId="58726F33" w14:textId="0B8AEDB9" w:rsidR="00A41F5D" w:rsidRPr="00A41F5D" w:rsidRDefault="00A41F5D" w:rsidP="006B40CD">
      <w:pPr>
        <w:pStyle w:val="ListParagraph"/>
        <w:numPr>
          <w:ilvl w:val="0"/>
          <w:numId w:val="3"/>
        </w:numPr>
        <w:rPr>
          <w:lang w:eastAsia="en-NZ"/>
        </w:rPr>
      </w:pPr>
      <w:r>
        <w:rPr>
          <w:lang w:eastAsia="en-NZ"/>
        </w:rPr>
        <w:t>Top-level</w:t>
      </w:r>
      <w:r w:rsidR="006A70DD">
        <w:rPr>
          <w:lang w:eastAsia="en-NZ"/>
        </w:rPr>
        <w:t>.</w:t>
      </w:r>
      <w:r>
        <w:rPr>
          <w:lang w:eastAsia="en-NZ"/>
        </w:rPr>
        <w:t xml:space="preserve"> </w:t>
      </w:r>
      <w:r w:rsidR="006A70DD">
        <w:rPr>
          <w:lang w:eastAsia="en-NZ"/>
        </w:rPr>
        <w:t>C</w:t>
      </w:r>
      <w:r>
        <w:rPr>
          <w:lang w:eastAsia="en-NZ"/>
        </w:rPr>
        <w:t>ontain</w:t>
      </w:r>
      <w:r w:rsidR="006A70DD">
        <w:rPr>
          <w:lang w:eastAsia="en-NZ"/>
        </w:rPr>
        <w:t>s</w:t>
      </w:r>
      <w:r>
        <w:rPr>
          <w:lang w:eastAsia="en-NZ"/>
        </w:rPr>
        <w:t xml:space="preserve"> meta-data about the SONAR-</w:t>
      </w:r>
      <w:r w:rsidR="00765FCA">
        <w:rPr>
          <w:lang w:eastAsia="en-NZ"/>
        </w:rPr>
        <w:t>netCDF4</w:t>
      </w:r>
      <w:r>
        <w:rPr>
          <w:lang w:eastAsia="en-NZ"/>
        </w:rPr>
        <w:t xml:space="preserve"> file format</w:t>
      </w:r>
      <w:r w:rsidR="00165589">
        <w:rPr>
          <w:lang w:eastAsia="en-NZ"/>
        </w:rPr>
        <w:t>,</w:t>
      </w:r>
    </w:p>
    <w:p w14:paraId="3F56A8FC" w14:textId="77777777" w:rsidR="00DF08B4" w:rsidRPr="00AF6464" w:rsidRDefault="00DF08B4" w:rsidP="00DF08B4">
      <w:pPr>
        <w:pStyle w:val="ListParagraph"/>
        <w:numPr>
          <w:ilvl w:val="0"/>
          <w:numId w:val="3"/>
        </w:numPr>
        <w:rPr>
          <w:lang w:eastAsia="en-NZ"/>
        </w:rPr>
      </w:pPr>
      <w:r>
        <w:rPr>
          <w:b/>
          <w:lang w:eastAsia="en-NZ"/>
        </w:rPr>
        <w:t>Annotation.</w:t>
      </w:r>
      <w:r w:rsidRPr="00AF6464">
        <w:rPr>
          <w:lang w:eastAsia="en-NZ"/>
        </w:rPr>
        <w:t xml:space="preserve"> Contains</w:t>
      </w:r>
      <w:r>
        <w:rPr>
          <w:lang w:eastAsia="en-NZ"/>
        </w:rPr>
        <w:t xml:space="preserve"> time-stamped annotations,</w:t>
      </w:r>
    </w:p>
    <w:p w14:paraId="6F96C1EF" w14:textId="77777777" w:rsidR="00DF08B4" w:rsidRDefault="00DF08B4" w:rsidP="00DF08B4">
      <w:pPr>
        <w:pStyle w:val="ListParagraph"/>
        <w:numPr>
          <w:ilvl w:val="0"/>
          <w:numId w:val="3"/>
        </w:numPr>
        <w:rPr>
          <w:lang w:eastAsia="en-NZ"/>
        </w:rPr>
      </w:pPr>
      <w:r w:rsidRPr="00A41F5D">
        <w:rPr>
          <w:b/>
          <w:lang w:eastAsia="en-NZ"/>
        </w:rPr>
        <w:t>Environment</w:t>
      </w:r>
      <w:r>
        <w:rPr>
          <w:b/>
          <w:lang w:eastAsia="en-NZ"/>
        </w:rPr>
        <w:t>.</w:t>
      </w:r>
      <w:r>
        <w:rPr>
          <w:lang w:eastAsia="en-NZ"/>
        </w:rPr>
        <w:t xml:space="preserve"> Contains information relevant to acoustic propagation through water,</w:t>
      </w:r>
    </w:p>
    <w:p w14:paraId="6CB75D72" w14:textId="77777777" w:rsidR="00DF08B4" w:rsidRDefault="00DF08B4" w:rsidP="00DF08B4">
      <w:pPr>
        <w:pStyle w:val="ListParagraph"/>
        <w:numPr>
          <w:ilvl w:val="0"/>
          <w:numId w:val="3"/>
        </w:numPr>
        <w:rPr>
          <w:lang w:eastAsia="en-NZ"/>
        </w:rPr>
      </w:pPr>
      <w:r w:rsidRPr="00A41F5D">
        <w:rPr>
          <w:b/>
          <w:lang w:eastAsia="en-NZ"/>
        </w:rPr>
        <w:t>Platform</w:t>
      </w:r>
      <w:r>
        <w:rPr>
          <w:lang w:eastAsia="en-NZ"/>
        </w:rPr>
        <w:t>. Contains information on the platform that contains the sonar,</w:t>
      </w:r>
    </w:p>
    <w:p w14:paraId="27E07C7B" w14:textId="77777777" w:rsidR="00DF08B4" w:rsidRDefault="00DF08B4" w:rsidP="00DF08B4">
      <w:pPr>
        <w:pStyle w:val="ListParagraph"/>
        <w:numPr>
          <w:ilvl w:val="0"/>
          <w:numId w:val="3"/>
        </w:numPr>
        <w:rPr>
          <w:lang w:eastAsia="en-NZ"/>
        </w:rPr>
      </w:pPr>
      <w:r w:rsidRPr="00A41F5D">
        <w:rPr>
          <w:b/>
          <w:lang w:eastAsia="en-NZ"/>
        </w:rPr>
        <w:t>Provenance</w:t>
      </w:r>
      <w:r>
        <w:rPr>
          <w:b/>
          <w:lang w:eastAsia="en-NZ"/>
        </w:rPr>
        <w:t>.</w:t>
      </w:r>
      <w:r>
        <w:rPr>
          <w:lang w:eastAsia="en-NZ"/>
        </w:rPr>
        <w:t xml:space="preserve"> Contains meta-data about how the SONAR-netCDF4 version of the data were obtained,</w:t>
      </w:r>
    </w:p>
    <w:p w14:paraId="3920EF6A" w14:textId="05152844" w:rsidR="006B40CD" w:rsidRDefault="006B40CD" w:rsidP="006B40CD">
      <w:pPr>
        <w:pStyle w:val="ListParagraph"/>
        <w:numPr>
          <w:ilvl w:val="0"/>
          <w:numId w:val="3"/>
        </w:numPr>
        <w:rPr>
          <w:lang w:eastAsia="en-NZ"/>
        </w:rPr>
      </w:pPr>
      <w:r w:rsidRPr="00A41F5D">
        <w:rPr>
          <w:b/>
          <w:lang w:eastAsia="en-NZ"/>
        </w:rPr>
        <w:t>Sonar</w:t>
      </w:r>
      <w:r w:rsidR="006A70DD">
        <w:rPr>
          <w:lang w:eastAsia="en-NZ"/>
        </w:rPr>
        <w:t>.</w:t>
      </w:r>
      <w:r>
        <w:rPr>
          <w:lang w:eastAsia="en-NZ"/>
        </w:rPr>
        <w:t xml:space="preserve"> </w:t>
      </w:r>
      <w:r w:rsidR="006A70DD">
        <w:rPr>
          <w:lang w:eastAsia="en-NZ"/>
        </w:rPr>
        <w:t>C</w:t>
      </w:r>
      <w:r>
        <w:rPr>
          <w:lang w:eastAsia="en-NZ"/>
        </w:rPr>
        <w:t>ontain</w:t>
      </w:r>
      <w:r w:rsidR="006A70DD">
        <w:rPr>
          <w:lang w:eastAsia="en-NZ"/>
        </w:rPr>
        <w:t>s</w:t>
      </w:r>
      <w:r>
        <w:rPr>
          <w:lang w:eastAsia="en-NZ"/>
        </w:rPr>
        <w:t xml:space="preserve"> </w:t>
      </w:r>
      <w:r w:rsidR="00A41F5D">
        <w:rPr>
          <w:lang w:eastAsia="en-NZ"/>
        </w:rPr>
        <w:t>the backscatter and associated meta-data</w:t>
      </w:r>
      <w:r w:rsidR="007A3A8B">
        <w:rPr>
          <w:lang w:eastAsia="en-NZ"/>
        </w:rPr>
        <w:t xml:space="preserve">. </w:t>
      </w:r>
      <w:r w:rsidR="006A70DD">
        <w:rPr>
          <w:lang w:eastAsia="en-NZ"/>
        </w:rPr>
        <w:t>G</w:t>
      </w:r>
      <w:r w:rsidR="007A3A8B">
        <w:rPr>
          <w:lang w:eastAsia="en-NZ"/>
        </w:rPr>
        <w:t xml:space="preserve">roups under </w:t>
      </w:r>
      <w:r w:rsidR="007A3A8B" w:rsidRPr="007A3A8B">
        <w:rPr>
          <w:b/>
          <w:lang w:eastAsia="en-NZ"/>
        </w:rPr>
        <w:t>sonar</w:t>
      </w:r>
      <w:r w:rsidR="007A3A8B">
        <w:rPr>
          <w:lang w:eastAsia="en-NZ"/>
        </w:rPr>
        <w:t xml:space="preserve"> are used for storing data from different sonar operating modes</w:t>
      </w:r>
      <w:r w:rsidR="005C428A">
        <w:rPr>
          <w:lang w:eastAsia="en-NZ"/>
        </w:rPr>
        <w:t>,</w:t>
      </w:r>
    </w:p>
    <w:p w14:paraId="7ACB3A6E" w14:textId="44476104" w:rsidR="006B40CD" w:rsidRDefault="00A41F5D" w:rsidP="006B40CD">
      <w:pPr>
        <w:pStyle w:val="ListParagraph"/>
        <w:numPr>
          <w:ilvl w:val="0"/>
          <w:numId w:val="3"/>
        </w:numPr>
        <w:rPr>
          <w:lang w:eastAsia="en-NZ"/>
        </w:rPr>
      </w:pPr>
      <w:r>
        <w:rPr>
          <w:b/>
          <w:lang w:eastAsia="en-NZ"/>
        </w:rPr>
        <w:t>Vendor s</w:t>
      </w:r>
      <w:r w:rsidR="006B40CD" w:rsidRPr="00A41F5D">
        <w:rPr>
          <w:b/>
          <w:lang w:eastAsia="en-NZ"/>
        </w:rPr>
        <w:t>pecific</w:t>
      </w:r>
      <w:r w:rsidR="006A70DD">
        <w:rPr>
          <w:b/>
          <w:lang w:eastAsia="en-NZ"/>
        </w:rPr>
        <w:t>.</w:t>
      </w:r>
      <w:r>
        <w:rPr>
          <w:lang w:eastAsia="en-NZ"/>
        </w:rPr>
        <w:t xml:space="preserve"> </w:t>
      </w:r>
      <w:r w:rsidR="006A70DD">
        <w:rPr>
          <w:lang w:eastAsia="en-NZ"/>
        </w:rPr>
        <w:t>C</w:t>
      </w:r>
      <w:r>
        <w:rPr>
          <w:lang w:eastAsia="en-NZ"/>
        </w:rPr>
        <w:t>ontain</w:t>
      </w:r>
      <w:r w:rsidR="006A70DD">
        <w:rPr>
          <w:lang w:eastAsia="en-NZ"/>
        </w:rPr>
        <w:t>s</w:t>
      </w:r>
      <w:r>
        <w:rPr>
          <w:lang w:eastAsia="en-NZ"/>
        </w:rPr>
        <w:t xml:space="preserve"> vendor-specific information about the sonar and the data. </w:t>
      </w:r>
    </w:p>
    <w:p w14:paraId="0AD67E26" w14:textId="7818A76B" w:rsidR="008E7D75" w:rsidRDefault="00165589" w:rsidP="008E7D75">
      <w:pPr>
        <w:rPr>
          <w:lang w:eastAsia="en-NZ"/>
        </w:rPr>
      </w:pPr>
      <w:r>
        <w:rPr>
          <w:lang w:eastAsia="en-NZ"/>
        </w:rPr>
        <w:t>These</w:t>
      </w:r>
      <w:r w:rsidR="00A41F5D">
        <w:rPr>
          <w:lang w:eastAsia="en-NZ"/>
        </w:rPr>
        <w:t xml:space="preserve"> groups contain </w:t>
      </w:r>
      <w:r w:rsidR="007170E9">
        <w:rPr>
          <w:lang w:eastAsia="en-NZ"/>
        </w:rPr>
        <w:t xml:space="preserve">variables </w:t>
      </w:r>
      <w:r w:rsidR="00A41F5D">
        <w:rPr>
          <w:lang w:eastAsia="en-NZ"/>
        </w:rPr>
        <w:t xml:space="preserve">and </w:t>
      </w:r>
      <w:r w:rsidR="007170E9">
        <w:rPr>
          <w:lang w:eastAsia="en-NZ"/>
        </w:rPr>
        <w:t>variable</w:t>
      </w:r>
      <w:r w:rsidR="00A41F5D">
        <w:rPr>
          <w:lang w:eastAsia="en-NZ"/>
        </w:rPr>
        <w:t xml:space="preserve"> attributes with prescribed names and contents. </w:t>
      </w:r>
    </w:p>
    <w:p w14:paraId="61B23000" w14:textId="02E12A9A" w:rsidR="008E7D75" w:rsidRDefault="008E7D75" w:rsidP="008E7D75">
      <w:pPr>
        <w:pStyle w:val="Heading2"/>
        <w:rPr>
          <w:lang w:eastAsia="en-NZ"/>
        </w:rPr>
      </w:pPr>
      <w:bookmarkStart w:id="8" w:name="_Toc485293390"/>
      <w:r>
        <w:rPr>
          <w:lang w:eastAsia="en-NZ"/>
        </w:rPr>
        <w:t>Obligations</w:t>
      </w:r>
      <w:bookmarkEnd w:id="8"/>
    </w:p>
    <w:p w14:paraId="0BE852AF" w14:textId="5F8A14B2" w:rsidR="008E7D75" w:rsidRDefault="00D74D3B" w:rsidP="008E7D75">
      <w:pPr>
        <w:rPr>
          <w:lang w:eastAsia="en-NZ"/>
        </w:rPr>
      </w:pPr>
      <w:r>
        <w:rPr>
          <w:lang w:eastAsia="en-NZ"/>
        </w:rPr>
        <w:t xml:space="preserve">Some variables and attributes in SONAR-netCD4 are mandatory – these form the minimal set of data required to quantitatively use backscattering amplitude data. The remaining variables and attributes have various levels of optionality and provide enhanced context and information about the sonar data. </w:t>
      </w:r>
      <w:r w:rsidR="008E7D75">
        <w:rPr>
          <w:lang w:eastAsia="en-NZ"/>
        </w:rPr>
        <w:t xml:space="preserve">The </w:t>
      </w:r>
      <w:r>
        <w:rPr>
          <w:lang w:eastAsia="en-NZ"/>
        </w:rPr>
        <w:t xml:space="preserve">obligations </w:t>
      </w:r>
      <w:r w:rsidR="008E7D75">
        <w:rPr>
          <w:lang w:eastAsia="en-NZ"/>
        </w:rPr>
        <w:t>are:</w:t>
      </w:r>
    </w:p>
    <w:p w14:paraId="6AB8BF84" w14:textId="77777777" w:rsidR="008E7D75" w:rsidRDefault="008E7D75" w:rsidP="008E7D75">
      <w:pPr>
        <w:pStyle w:val="NoSpacing"/>
        <w:rPr>
          <w:lang w:eastAsia="en-NZ"/>
        </w:rPr>
      </w:pPr>
      <w:r w:rsidRPr="00710C29">
        <w:rPr>
          <w:b/>
          <w:lang w:eastAsia="en-NZ"/>
        </w:rPr>
        <w:t>M</w:t>
      </w:r>
      <w:r>
        <w:rPr>
          <w:lang w:eastAsia="en-NZ"/>
        </w:rPr>
        <w:t xml:space="preserve"> – Mandatory</w:t>
      </w:r>
    </w:p>
    <w:p w14:paraId="4C9810C8" w14:textId="77777777" w:rsidR="008E7D75" w:rsidRDefault="008E7D75" w:rsidP="008E7D75">
      <w:pPr>
        <w:pStyle w:val="NoSpacing"/>
        <w:rPr>
          <w:lang w:eastAsia="en-NZ"/>
        </w:rPr>
      </w:pPr>
      <w:r w:rsidRPr="00710C29">
        <w:rPr>
          <w:b/>
          <w:lang w:eastAsia="en-NZ"/>
        </w:rPr>
        <w:t>MA</w:t>
      </w:r>
      <w:r>
        <w:rPr>
          <w:lang w:eastAsia="en-NZ"/>
        </w:rPr>
        <w:t xml:space="preserve"> – Mandatory if applicable</w:t>
      </w:r>
    </w:p>
    <w:p w14:paraId="00C89CBB" w14:textId="600ED5B7" w:rsidR="008E7D75" w:rsidRDefault="008E7D75" w:rsidP="008E7D75">
      <w:pPr>
        <w:pStyle w:val="NoSpacing"/>
        <w:rPr>
          <w:b/>
          <w:lang w:eastAsia="en-NZ"/>
        </w:rPr>
      </w:pPr>
      <w:r w:rsidRPr="00710C29">
        <w:rPr>
          <w:b/>
          <w:lang w:eastAsia="en-NZ"/>
        </w:rPr>
        <w:t>R</w:t>
      </w:r>
      <w:r>
        <w:rPr>
          <w:lang w:eastAsia="en-NZ"/>
        </w:rPr>
        <w:t xml:space="preserve"> </w:t>
      </w:r>
      <w:r w:rsidR="005C428A">
        <w:rPr>
          <w:lang w:eastAsia="en-NZ"/>
        </w:rPr>
        <w:t xml:space="preserve">– </w:t>
      </w:r>
      <w:r>
        <w:rPr>
          <w:lang w:eastAsia="en-NZ"/>
        </w:rPr>
        <w:t>Recommended</w:t>
      </w:r>
      <w:r w:rsidRPr="004E2568">
        <w:rPr>
          <w:b/>
          <w:lang w:eastAsia="en-NZ"/>
        </w:rPr>
        <w:t xml:space="preserve"> </w:t>
      </w:r>
    </w:p>
    <w:p w14:paraId="2B315DC5" w14:textId="473BA0C5" w:rsidR="008E7D75" w:rsidRDefault="008E7D75" w:rsidP="008E7D75">
      <w:pPr>
        <w:pStyle w:val="NoSpacing"/>
        <w:rPr>
          <w:lang w:eastAsia="en-NZ"/>
        </w:rPr>
      </w:pPr>
      <w:r w:rsidRPr="00710C29">
        <w:rPr>
          <w:b/>
          <w:lang w:eastAsia="en-NZ"/>
        </w:rPr>
        <w:t>O</w:t>
      </w:r>
      <w:r>
        <w:rPr>
          <w:lang w:eastAsia="en-NZ"/>
        </w:rPr>
        <w:t xml:space="preserve"> – Optional</w:t>
      </w:r>
    </w:p>
    <w:p w14:paraId="5593882C" w14:textId="77777777" w:rsidR="006938A6" w:rsidRDefault="006938A6" w:rsidP="008E7D75">
      <w:pPr>
        <w:pStyle w:val="NoSpacing"/>
        <w:rPr>
          <w:lang w:eastAsia="en-NZ"/>
        </w:rPr>
      </w:pPr>
    </w:p>
    <w:p w14:paraId="7DC48BF7" w14:textId="77777777" w:rsidR="008766BB" w:rsidRDefault="008766BB" w:rsidP="008766BB">
      <w:pPr>
        <w:pStyle w:val="Heading2"/>
        <w:rPr>
          <w:lang w:eastAsia="en-NZ"/>
        </w:rPr>
      </w:pPr>
      <w:bookmarkStart w:id="9" w:name="_Toc485293391"/>
      <w:r>
        <w:rPr>
          <w:lang w:eastAsia="en-NZ"/>
        </w:rPr>
        <w:t>Meta-data and authorities</w:t>
      </w:r>
      <w:bookmarkEnd w:id="9"/>
    </w:p>
    <w:p w14:paraId="78380709" w14:textId="6DD04F81" w:rsidR="00E251B7" w:rsidRDefault="004E7161">
      <w:pPr>
        <w:rPr>
          <w:lang w:eastAsia="en-NZ"/>
        </w:rPr>
      </w:pPr>
      <w:r w:rsidRPr="00A15DCD">
        <w:rPr>
          <w:lang w:eastAsia="en-NZ"/>
        </w:rPr>
        <w:t xml:space="preserve">The fisheries acoustic community has developed a meta-data convention for processed acoustic data </w:t>
      </w:r>
      <w:r w:rsidRPr="00A15DCD">
        <w:rPr>
          <w:lang w:eastAsia="en-NZ"/>
        </w:rPr>
        <w:fldChar w:fldCharType="begin"/>
      </w:r>
      <w:r w:rsidR="000062E4">
        <w:rPr>
          <w:lang w:eastAsia="en-NZ"/>
        </w:rPr>
        <w:instrText xml:space="preserve"> ADDIN ZOTERO_ITEM CSL_CITATION {"citationID":"27gpoal090","properties":{"formattedCitation":"(ICES, 2016)","plainCitation":"(ICES, 2016)"},"citationItems":[{"id":1589,"uris":["http://zotero.org/users/587014/items/Z33Q7UXC"],"uri":["http://zotero.org/users/587014/items/Z33Q7UXC"],"itemData":{"id":1589,"type":"report","title":"A metadata convention for processed acoustic data from active acoustic systems","page":"47","genre":"SISP 4 TG-AcMeta Version 1.10, ICES WGFAST Topic Group, TG-AcMeta","URL":"http://www.ices.dk/sites/pub/Publication Reports/ICES Survey Protocols (SISP)/SISP-3 A metadata convention for processed acoustic data from active acoustic systems.pdf","author":[{"family":"ICES","given":""}],"issued":{"date-parts":[["2016"]]}}}],"schema":"https://github.com/citation-style-language/schema/raw/master/csl-citation.json"} </w:instrText>
      </w:r>
      <w:r w:rsidRPr="00A15DCD">
        <w:rPr>
          <w:lang w:eastAsia="en-NZ"/>
        </w:rPr>
        <w:fldChar w:fldCharType="separate"/>
      </w:r>
      <w:r w:rsidR="000062E4" w:rsidRPr="000062E4">
        <w:rPr>
          <w:rFonts w:ascii="Calibri" w:hAnsi="Calibri"/>
        </w:rPr>
        <w:t>(ICES, 2016)</w:t>
      </w:r>
      <w:r w:rsidRPr="00A15DCD">
        <w:rPr>
          <w:lang w:eastAsia="en-NZ"/>
        </w:rPr>
        <w:fldChar w:fldCharType="end"/>
      </w:r>
      <w:r>
        <w:rPr>
          <w:lang w:eastAsia="en-NZ"/>
        </w:rPr>
        <w:t xml:space="preserve">. Where </w:t>
      </w:r>
      <w:r w:rsidR="001E43E0">
        <w:rPr>
          <w:lang w:eastAsia="en-NZ"/>
        </w:rPr>
        <w:t>relevant</w:t>
      </w:r>
      <w:r>
        <w:rPr>
          <w:lang w:eastAsia="en-NZ"/>
        </w:rPr>
        <w:t xml:space="preserve">, attribute and </w:t>
      </w:r>
      <w:r w:rsidR="007170E9">
        <w:rPr>
          <w:lang w:eastAsia="en-NZ"/>
        </w:rPr>
        <w:t xml:space="preserve">variable </w:t>
      </w:r>
      <w:r>
        <w:rPr>
          <w:lang w:eastAsia="en-NZ"/>
        </w:rPr>
        <w:t>names have been re-used from this convention</w:t>
      </w:r>
      <w:r w:rsidRPr="00A15DCD">
        <w:rPr>
          <w:lang w:eastAsia="en-NZ"/>
        </w:rPr>
        <w:t>.</w:t>
      </w:r>
      <w:r>
        <w:rPr>
          <w:lang w:eastAsia="en-NZ"/>
        </w:rPr>
        <w:t xml:space="preserve"> </w:t>
      </w:r>
      <w:r w:rsidR="002679F0">
        <w:rPr>
          <w:lang w:eastAsia="en-NZ"/>
        </w:rPr>
        <w:t xml:space="preserve">The </w:t>
      </w:r>
      <w:proofErr w:type="spellStart"/>
      <w:r w:rsidR="002679F0">
        <w:rPr>
          <w:lang w:eastAsia="en-NZ"/>
        </w:rPr>
        <w:t>NetCDF</w:t>
      </w:r>
      <w:proofErr w:type="spellEnd"/>
      <w:r w:rsidR="002679F0">
        <w:rPr>
          <w:lang w:eastAsia="en-NZ"/>
        </w:rPr>
        <w:t xml:space="preserve"> Climate and Forecast (CF) Metadata Conventions </w:t>
      </w:r>
      <w:r w:rsidR="002679F0">
        <w:rPr>
          <w:lang w:eastAsia="en-NZ"/>
        </w:rPr>
        <w:fldChar w:fldCharType="begin"/>
      </w:r>
      <w:r w:rsidR="002679F0">
        <w:rPr>
          <w:lang w:eastAsia="en-NZ"/>
        </w:rPr>
        <w:instrText xml:space="preserve"> ADDIN ZOTERO_ITEM CSL_CITATION {"citationID":"a1bm1gs94vl","properties":{"formattedCitation":"{\\rtf (Eaton {\\i{}et al.}, 2017)}","plainCitation":"(Eaton et al., 2017)"},"citationItems":[{"id":9031,"uris":["http://zotero.org/users/587014/items/I4VSS88P"],"uri":["http://zotero.org/users/587014/items/I4VSS88P"],"itemData":{"id":9031,"type":"report","title":"NetCDF Climate and Forecast (CF) Metadata Conventions","author":[{"family":"Eaton","given":"Brian"},{"family":"Gregory","given":"Jonathon"},{"family":"Drach","given":"Bob"},{"family":"Taylor","given":"Karl"},{"family":"Hankin","given":"Steve"},{"family":"Blower","given":"Jon"},{"family":"Caron","given":"John"},{"family":"Signell","given":"Rich"},{"family":"Bentley","given":"Phil"},{"family":"Rappa","given":"Greg"},{"family":"Höck","given":"Heinke"},{"family":"Pamment","given":"Alison"},{"family":"Juckes","given":"Martin"},{"family":"Raspaud","given":"Martin"}],"issued":{"date-parts":[["2017"]]}}}],"schema":"https://github.com/citation-style-language/schema/raw/master/csl-citation.json"} </w:instrText>
      </w:r>
      <w:r w:rsidR="002679F0">
        <w:rPr>
          <w:lang w:eastAsia="en-NZ"/>
        </w:rPr>
        <w:fldChar w:fldCharType="separate"/>
      </w:r>
      <w:r w:rsidR="002679F0" w:rsidRPr="00D67EDE">
        <w:rPr>
          <w:rFonts w:ascii="Calibri" w:hAnsi="Calibri" w:cs="Times New Roman"/>
          <w:szCs w:val="24"/>
        </w:rPr>
        <w:t xml:space="preserve">(Eaton </w:t>
      </w:r>
      <w:r w:rsidR="002679F0" w:rsidRPr="00D67EDE">
        <w:rPr>
          <w:rFonts w:ascii="Calibri" w:hAnsi="Calibri" w:cs="Times New Roman"/>
          <w:i/>
          <w:iCs/>
          <w:szCs w:val="24"/>
        </w:rPr>
        <w:t>et al.</w:t>
      </w:r>
      <w:r w:rsidR="002679F0" w:rsidRPr="00D67EDE">
        <w:rPr>
          <w:rFonts w:ascii="Calibri" w:hAnsi="Calibri" w:cs="Times New Roman"/>
          <w:szCs w:val="24"/>
        </w:rPr>
        <w:t>, 2017)</w:t>
      </w:r>
      <w:r w:rsidR="002679F0">
        <w:rPr>
          <w:lang w:eastAsia="en-NZ"/>
        </w:rPr>
        <w:fldChar w:fldCharType="end"/>
      </w:r>
      <w:r w:rsidR="002679F0">
        <w:rPr>
          <w:lang w:eastAsia="en-NZ"/>
        </w:rPr>
        <w:t xml:space="preserve"> have been </w:t>
      </w:r>
      <w:r w:rsidR="009D6C76">
        <w:rPr>
          <w:lang w:eastAsia="en-NZ"/>
        </w:rPr>
        <w:t xml:space="preserve">used </w:t>
      </w:r>
      <w:r w:rsidR="002679F0">
        <w:rPr>
          <w:lang w:eastAsia="en-NZ"/>
        </w:rPr>
        <w:t xml:space="preserve">where </w:t>
      </w:r>
      <w:r w:rsidR="00730806">
        <w:rPr>
          <w:lang w:eastAsia="en-NZ"/>
        </w:rPr>
        <w:t xml:space="preserve">sensible (the efficient storage of </w:t>
      </w:r>
      <w:r w:rsidR="00566E5F">
        <w:rPr>
          <w:lang w:eastAsia="en-NZ"/>
        </w:rPr>
        <w:t xml:space="preserve">unprocessed active </w:t>
      </w:r>
      <w:r w:rsidR="00730806">
        <w:rPr>
          <w:lang w:eastAsia="en-NZ"/>
        </w:rPr>
        <w:t>sonar data has not been a design goal of the CF convention)</w:t>
      </w:r>
      <w:r w:rsidR="002679F0">
        <w:rPr>
          <w:lang w:eastAsia="en-NZ"/>
        </w:rPr>
        <w:t xml:space="preserve">. </w:t>
      </w:r>
      <w:r>
        <w:rPr>
          <w:lang w:eastAsia="en-NZ"/>
        </w:rPr>
        <w:t xml:space="preserve">Terms and concepts from other meta-data conventions have also been used where </w:t>
      </w:r>
      <w:r>
        <w:rPr>
          <w:lang w:eastAsia="en-NZ"/>
        </w:rPr>
        <w:lastRenderedPageBreak/>
        <w:t>appropriate. The use of exi</w:t>
      </w:r>
      <w:r w:rsidR="00687A12">
        <w:rPr>
          <w:lang w:eastAsia="en-NZ"/>
        </w:rPr>
        <w:t>s</w:t>
      </w:r>
      <w:r>
        <w:rPr>
          <w:lang w:eastAsia="en-NZ"/>
        </w:rPr>
        <w:t xml:space="preserve">ting conventions and standards is indicated in this document </w:t>
      </w:r>
      <w:r w:rsidR="008535A2">
        <w:rPr>
          <w:lang w:eastAsia="en-NZ"/>
        </w:rPr>
        <w:t>in the individual description entries</w:t>
      </w:r>
      <w:r w:rsidR="00687A12">
        <w:rPr>
          <w:lang w:eastAsia="en-NZ"/>
        </w:rPr>
        <w:t>.</w:t>
      </w:r>
    </w:p>
    <w:p w14:paraId="1872D1E4" w14:textId="77777777" w:rsidR="008766BB" w:rsidRDefault="008766BB">
      <w:pPr>
        <w:pStyle w:val="Heading2"/>
        <w:rPr>
          <w:lang w:eastAsia="en-NZ"/>
        </w:rPr>
      </w:pPr>
      <w:bookmarkStart w:id="10" w:name="_Toc485293392"/>
      <w:r>
        <w:rPr>
          <w:lang w:eastAsia="en-NZ"/>
        </w:rPr>
        <w:t>Units</w:t>
      </w:r>
      <w:bookmarkEnd w:id="10"/>
    </w:p>
    <w:p w14:paraId="07EAE7C8" w14:textId="67FD89A9" w:rsidR="00016F1B" w:rsidRDefault="004E7161" w:rsidP="0086212B">
      <w:pPr>
        <w:rPr>
          <w:lang w:eastAsia="en-NZ"/>
        </w:rPr>
      </w:pPr>
      <w:r>
        <w:rPr>
          <w:lang w:eastAsia="en-NZ"/>
        </w:rPr>
        <w:t xml:space="preserve">All </w:t>
      </w:r>
      <w:r w:rsidR="003B0639">
        <w:rPr>
          <w:lang w:eastAsia="en-NZ"/>
        </w:rPr>
        <w:t>relevant</w:t>
      </w:r>
      <w:r w:rsidR="00731C04">
        <w:rPr>
          <w:lang w:eastAsia="en-NZ"/>
        </w:rPr>
        <w:t xml:space="preserve"> </w:t>
      </w:r>
      <w:r w:rsidR="007170E9">
        <w:rPr>
          <w:lang w:eastAsia="en-NZ"/>
        </w:rPr>
        <w:t xml:space="preserve">variables </w:t>
      </w:r>
      <w:r w:rsidR="00731C04">
        <w:rPr>
          <w:lang w:eastAsia="en-NZ"/>
        </w:rPr>
        <w:t xml:space="preserve">and attributes </w:t>
      </w:r>
      <w:r>
        <w:rPr>
          <w:lang w:eastAsia="en-NZ"/>
        </w:rPr>
        <w:t>in SONAR-</w:t>
      </w:r>
      <w:r w:rsidR="00765FCA">
        <w:rPr>
          <w:lang w:eastAsia="en-NZ"/>
        </w:rPr>
        <w:t>netCDF4</w:t>
      </w:r>
      <w:r>
        <w:rPr>
          <w:lang w:eastAsia="en-NZ"/>
        </w:rPr>
        <w:t xml:space="preserve"> </w:t>
      </w:r>
      <w:r w:rsidR="00731C04">
        <w:rPr>
          <w:lang w:eastAsia="en-NZ"/>
        </w:rPr>
        <w:t xml:space="preserve">files </w:t>
      </w:r>
      <w:r w:rsidR="001324E1">
        <w:rPr>
          <w:lang w:eastAsia="en-NZ"/>
        </w:rPr>
        <w:t>are required to have a textual</w:t>
      </w:r>
      <w:r>
        <w:rPr>
          <w:lang w:eastAsia="en-NZ"/>
        </w:rPr>
        <w:t xml:space="preserve"> </w:t>
      </w:r>
      <w:r w:rsidR="00765FCA">
        <w:rPr>
          <w:lang w:eastAsia="en-NZ"/>
        </w:rPr>
        <w:t>netCDF4</w:t>
      </w:r>
      <w:r w:rsidR="006A70DD">
        <w:rPr>
          <w:lang w:eastAsia="en-NZ"/>
        </w:rPr>
        <w:t xml:space="preserve"> </w:t>
      </w:r>
      <w:r>
        <w:rPr>
          <w:lang w:eastAsia="en-NZ"/>
        </w:rPr>
        <w:t xml:space="preserve">attribute </w:t>
      </w:r>
      <w:r w:rsidR="009D0A57">
        <w:rPr>
          <w:lang w:eastAsia="en-NZ"/>
        </w:rPr>
        <w:t xml:space="preserve">with the name of ‘units’ </w:t>
      </w:r>
      <w:r>
        <w:rPr>
          <w:lang w:eastAsia="en-NZ"/>
        </w:rPr>
        <w:t xml:space="preserve">that specifies the units. The International System of Units (SI) is </w:t>
      </w:r>
      <w:r w:rsidR="005C428A">
        <w:rPr>
          <w:lang w:eastAsia="en-NZ"/>
        </w:rPr>
        <w:t>used</w:t>
      </w:r>
      <w:r>
        <w:rPr>
          <w:lang w:eastAsia="en-NZ"/>
        </w:rPr>
        <w:t xml:space="preserve">. </w:t>
      </w:r>
      <w:r w:rsidR="00106DEC">
        <w:rPr>
          <w:lang w:eastAsia="en-NZ"/>
        </w:rPr>
        <w:t>For simplicity</w:t>
      </w:r>
      <w:r w:rsidR="00731C04">
        <w:rPr>
          <w:lang w:eastAsia="en-NZ"/>
        </w:rPr>
        <w:t xml:space="preserve"> th</w:t>
      </w:r>
      <w:r w:rsidR="0066249F">
        <w:rPr>
          <w:lang w:eastAsia="en-NZ"/>
        </w:rPr>
        <w:t>e data format</w:t>
      </w:r>
      <w:r w:rsidR="00731C04">
        <w:rPr>
          <w:lang w:eastAsia="en-NZ"/>
        </w:rPr>
        <w:t xml:space="preserve"> </w:t>
      </w:r>
      <w:r w:rsidR="00106DEC">
        <w:rPr>
          <w:lang w:eastAsia="en-NZ"/>
        </w:rPr>
        <w:t>mandates the use of particular</w:t>
      </w:r>
      <w:r w:rsidR="00731C04">
        <w:rPr>
          <w:lang w:eastAsia="en-NZ"/>
        </w:rPr>
        <w:t xml:space="preserve"> units and their textual form, as per</w:t>
      </w:r>
      <w:r>
        <w:rPr>
          <w:lang w:eastAsia="en-NZ"/>
        </w:rPr>
        <w:t xml:space="preserve"> the </w:t>
      </w:r>
      <w:r w:rsidR="00731C04">
        <w:rPr>
          <w:lang w:eastAsia="en-NZ"/>
        </w:rPr>
        <w:t xml:space="preserve">definitions and conventions of the </w:t>
      </w:r>
      <w:r>
        <w:rPr>
          <w:lang w:eastAsia="en-NZ"/>
        </w:rPr>
        <w:t>UDUNITS</w:t>
      </w:r>
      <w:r w:rsidR="004C2C2F">
        <w:rPr>
          <w:lang w:eastAsia="en-NZ"/>
        </w:rPr>
        <w:t>-2</w:t>
      </w:r>
      <w:r>
        <w:rPr>
          <w:lang w:eastAsia="en-NZ"/>
        </w:rPr>
        <w:t xml:space="preserve"> package </w:t>
      </w:r>
      <w:r w:rsidR="004C2C2F">
        <w:rPr>
          <w:lang w:eastAsia="en-NZ"/>
        </w:rPr>
        <w:fldChar w:fldCharType="begin"/>
      </w:r>
      <w:r w:rsidR="004C2C2F">
        <w:rPr>
          <w:lang w:eastAsia="en-NZ"/>
        </w:rPr>
        <w:instrText xml:space="preserve"> ADDIN ZOTERO_ITEM CSL_CITATION {"citationID":"avmgcf3fgq","properties":{"formattedCitation":"(UCAR, 2014)","plainCitation":"(UCAR, 2014)"},"citationItems":[{"id":8989,"uris":["http://zotero.org/users/587014/items/8BUZ6X8W"],"uri":["http://zotero.org/users/587014/items/8BUZ6X8W"],"itemData":{"id":8989,"type":"article","title":"UDUNITS. http://www.unidata.ucar.edu/software/udunits","author":[{"family":"UCAR","given":""}],"issued":{"date-parts":[["2014"]]}}}],"schema":"https://github.com/citation-style-language/schema/raw/master/csl-citation.json"} </w:instrText>
      </w:r>
      <w:r w:rsidR="004C2C2F">
        <w:rPr>
          <w:lang w:eastAsia="en-NZ"/>
        </w:rPr>
        <w:fldChar w:fldCharType="separate"/>
      </w:r>
      <w:r w:rsidR="004C2C2F" w:rsidRPr="004C2C2F">
        <w:rPr>
          <w:rFonts w:ascii="Calibri" w:hAnsi="Calibri"/>
        </w:rPr>
        <w:t>(UCAR, 2014)</w:t>
      </w:r>
      <w:r w:rsidR="004C2C2F">
        <w:rPr>
          <w:lang w:eastAsia="en-NZ"/>
        </w:rPr>
        <w:fldChar w:fldCharType="end"/>
      </w:r>
      <w:r>
        <w:rPr>
          <w:lang w:eastAsia="en-NZ"/>
        </w:rPr>
        <w:t>.</w:t>
      </w:r>
    </w:p>
    <w:p w14:paraId="46505B99" w14:textId="77777777" w:rsidR="00EA4080" w:rsidRDefault="008766BB" w:rsidP="008E7D75">
      <w:pPr>
        <w:pStyle w:val="Heading2"/>
        <w:rPr>
          <w:lang w:eastAsia="en-NZ"/>
        </w:rPr>
      </w:pPr>
      <w:bookmarkStart w:id="11" w:name="_Toc478039693"/>
      <w:bookmarkStart w:id="12" w:name="_Toc478039725"/>
      <w:bookmarkStart w:id="13" w:name="_Toc478039982"/>
      <w:bookmarkStart w:id="14" w:name="_Toc478040256"/>
      <w:bookmarkStart w:id="15" w:name="_Toc478040477"/>
      <w:bookmarkStart w:id="16" w:name="_Toc485293393"/>
      <w:bookmarkEnd w:id="11"/>
      <w:bookmarkEnd w:id="12"/>
      <w:bookmarkEnd w:id="13"/>
      <w:bookmarkEnd w:id="14"/>
      <w:bookmarkEnd w:id="15"/>
      <w:r>
        <w:rPr>
          <w:lang w:eastAsia="en-NZ"/>
        </w:rPr>
        <w:t>Datatypes</w:t>
      </w:r>
      <w:bookmarkEnd w:id="16"/>
    </w:p>
    <w:p w14:paraId="13D6C4AB" w14:textId="7F4535A9" w:rsidR="005F39CF" w:rsidRDefault="00710C29" w:rsidP="00710C29">
      <w:r>
        <w:rPr>
          <w:lang w:eastAsia="en-NZ"/>
        </w:rPr>
        <w:t>Each it</w:t>
      </w:r>
      <w:r w:rsidR="00A25251">
        <w:rPr>
          <w:lang w:eastAsia="en-NZ"/>
        </w:rPr>
        <w:t xml:space="preserve">em has a datatype, being </w:t>
      </w:r>
      <w:r w:rsidR="00F164AD" w:rsidRPr="00F164AD">
        <w:rPr>
          <w:b/>
          <w:lang w:eastAsia="en-NZ"/>
        </w:rPr>
        <w:t>numeric</w:t>
      </w:r>
      <w:r w:rsidR="00F164AD" w:rsidRPr="00F164AD">
        <w:rPr>
          <w:lang w:eastAsia="en-NZ"/>
        </w:rPr>
        <w:t>,</w:t>
      </w:r>
      <w:r w:rsidR="00F164AD" w:rsidRPr="00F164AD">
        <w:rPr>
          <w:b/>
          <w:lang w:eastAsia="en-NZ"/>
        </w:rPr>
        <w:t xml:space="preserve"> long</w:t>
      </w:r>
      <w:r w:rsidR="00F164AD" w:rsidRPr="00F164AD">
        <w:rPr>
          <w:lang w:eastAsia="en-NZ"/>
        </w:rPr>
        <w:t>,</w:t>
      </w:r>
      <w:r w:rsidR="00F164AD" w:rsidRPr="00F164AD">
        <w:rPr>
          <w:b/>
          <w:lang w:eastAsia="en-NZ"/>
        </w:rPr>
        <w:t xml:space="preserve"> </w:t>
      </w:r>
      <w:proofErr w:type="spellStart"/>
      <w:r w:rsidR="00ED697C">
        <w:rPr>
          <w:b/>
          <w:lang w:eastAsia="en-NZ"/>
        </w:rPr>
        <w:t>boolean</w:t>
      </w:r>
      <w:proofErr w:type="spellEnd"/>
      <w:r w:rsidR="00ED697C">
        <w:rPr>
          <w:b/>
          <w:lang w:eastAsia="en-NZ"/>
        </w:rPr>
        <w:t xml:space="preserve">, </w:t>
      </w:r>
      <w:r w:rsidR="004E2568">
        <w:rPr>
          <w:b/>
          <w:lang w:eastAsia="en-NZ"/>
        </w:rPr>
        <w:t>text</w:t>
      </w:r>
      <w:r w:rsidR="00ED697C" w:rsidRPr="00ED697C">
        <w:rPr>
          <w:lang w:eastAsia="en-NZ"/>
        </w:rPr>
        <w:t>,</w:t>
      </w:r>
      <w:r w:rsidR="00ED697C">
        <w:rPr>
          <w:b/>
          <w:lang w:eastAsia="en-NZ"/>
        </w:rPr>
        <w:t xml:space="preserve"> </w:t>
      </w:r>
      <w:r w:rsidR="00F164AD" w:rsidRPr="00F164AD">
        <w:rPr>
          <w:lang w:eastAsia="en-NZ"/>
        </w:rPr>
        <w:t>or</w:t>
      </w:r>
      <w:r w:rsidR="00F164AD">
        <w:rPr>
          <w:b/>
          <w:lang w:eastAsia="en-NZ"/>
        </w:rPr>
        <w:t xml:space="preserve"> </w:t>
      </w:r>
      <w:r w:rsidR="00F164AD" w:rsidRPr="00F164AD">
        <w:rPr>
          <w:lang w:eastAsia="en-NZ"/>
        </w:rPr>
        <w:t xml:space="preserve">a </w:t>
      </w:r>
      <w:r w:rsidR="00ED697C">
        <w:rPr>
          <w:lang w:eastAsia="en-NZ"/>
        </w:rPr>
        <w:t>NetCDF4</w:t>
      </w:r>
      <w:r w:rsidR="00F164AD" w:rsidRPr="00F164AD">
        <w:rPr>
          <w:lang w:eastAsia="en-NZ"/>
        </w:rPr>
        <w:t xml:space="preserve"> enumeration data type</w:t>
      </w:r>
      <w:r>
        <w:rPr>
          <w:lang w:eastAsia="en-NZ"/>
        </w:rPr>
        <w:t xml:space="preserve">. </w:t>
      </w:r>
      <w:r w:rsidR="00F96E14">
        <w:rPr>
          <w:lang w:eastAsia="en-NZ"/>
        </w:rPr>
        <w:t>If the type is</w:t>
      </w:r>
      <w:r>
        <w:rPr>
          <w:lang w:eastAsia="en-NZ"/>
        </w:rPr>
        <w:t xml:space="preserve"> </w:t>
      </w:r>
      <w:r w:rsidR="00565508">
        <w:rPr>
          <w:lang w:eastAsia="en-NZ"/>
        </w:rPr>
        <w:t xml:space="preserve">given as </w:t>
      </w:r>
      <w:r w:rsidR="004C2C2F">
        <w:rPr>
          <w:lang w:eastAsia="en-NZ"/>
        </w:rPr>
        <w:t>‘</w:t>
      </w:r>
      <w:r>
        <w:rPr>
          <w:lang w:eastAsia="en-NZ"/>
        </w:rPr>
        <w:t>numeric</w:t>
      </w:r>
      <w:r w:rsidR="004C2C2F">
        <w:rPr>
          <w:lang w:eastAsia="en-NZ"/>
        </w:rPr>
        <w:t>’</w:t>
      </w:r>
      <w:r w:rsidR="00F96E14">
        <w:rPr>
          <w:lang w:eastAsia="en-NZ"/>
        </w:rPr>
        <w:t xml:space="preserve"> any suitable </w:t>
      </w:r>
      <w:r w:rsidR="002A3B7C">
        <w:rPr>
          <w:lang w:eastAsia="en-NZ"/>
        </w:rPr>
        <w:t xml:space="preserve">NetCDF4 </w:t>
      </w:r>
      <w:r w:rsidR="00F96E14">
        <w:rPr>
          <w:lang w:eastAsia="en-NZ"/>
        </w:rPr>
        <w:t>numeric type can be used</w:t>
      </w:r>
      <w:r>
        <w:rPr>
          <w:lang w:eastAsia="en-NZ"/>
        </w:rPr>
        <w:t>.</w:t>
      </w:r>
      <w:r w:rsidR="00565508">
        <w:rPr>
          <w:lang w:eastAsia="en-NZ"/>
        </w:rPr>
        <w:t xml:space="preserve"> </w:t>
      </w:r>
      <w:r w:rsidR="004C2C2F">
        <w:rPr>
          <w:lang w:eastAsia="en-NZ"/>
        </w:rPr>
        <w:t>Type ‘l</w:t>
      </w:r>
      <w:r w:rsidR="00DE2DA7">
        <w:rPr>
          <w:lang w:eastAsia="en-NZ"/>
        </w:rPr>
        <w:t>ong</w:t>
      </w:r>
      <w:r w:rsidR="004C2C2F">
        <w:rPr>
          <w:lang w:eastAsia="en-NZ"/>
        </w:rPr>
        <w:t>’</w:t>
      </w:r>
      <w:r w:rsidR="00565508">
        <w:rPr>
          <w:lang w:eastAsia="en-NZ"/>
        </w:rPr>
        <w:t xml:space="preserve"> must be </w:t>
      </w:r>
      <w:r w:rsidR="00DE2DA7">
        <w:t>a</w:t>
      </w:r>
      <w:r w:rsidR="00802C8C">
        <w:t>n</w:t>
      </w:r>
      <w:r w:rsidR="00DE2DA7">
        <w:t xml:space="preserve"> unsigned </w:t>
      </w:r>
      <w:r w:rsidR="00C278F0">
        <w:t>64-bit</w:t>
      </w:r>
      <w:r w:rsidR="00DE2DA7">
        <w:t xml:space="preserve"> integer</w:t>
      </w:r>
      <w:r w:rsidR="00C278F0">
        <w:t xml:space="preserve"> (</w:t>
      </w:r>
      <w:r w:rsidR="0085094E">
        <w:t>NC_UINT64</w:t>
      </w:r>
      <w:r w:rsidR="00DE2DA7">
        <w:t>).</w:t>
      </w:r>
      <w:r w:rsidR="004C2C2F">
        <w:t xml:space="preserve"> </w:t>
      </w:r>
      <w:r w:rsidR="00ED697C">
        <w:t>Type ‘</w:t>
      </w:r>
      <w:proofErr w:type="spellStart"/>
      <w:r w:rsidR="00ED697C">
        <w:t>boolean</w:t>
      </w:r>
      <w:proofErr w:type="spellEnd"/>
      <w:r w:rsidR="00ED697C">
        <w:t xml:space="preserve">’ should be an 8-byte signed integer (NC_BYTE) that is interpreted as a </w:t>
      </w:r>
      <w:proofErr w:type="spellStart"/>
      <w:r w:rsidR="00ED697C">
        <w:t>boolean</w:t>
      </w:r>
      <w:proofErr w:type="spellEnd"/>
      <w:r w:rsidR="00ED697C">
        <w:t xml:space="preserve"> (0 = false, 1 = true). </w:t>
      </w:r>
      <w:r w:rsidR="004E2568">
        <w:t xml:space="preserve">Text </w:t>
      </w:r>
      <w:r w:rsidR="00BD58CB">
        <w:t>should</w:t>
      </w:r>
      <w:r w:rsidR="00C278F0">
        <w:t xml:space="preserve"> be</w:t>
      </w:r>
      <w:r w:rsidR="00BD58CB">
        <w:t xml:space="preserve"> </w:t>
      </w:r>
      <w:r w:rsidR="00566E5F">
        <w:t>of type</w:t>
      </w:r>
      <w:r w:rsidR="00BD58CB">
        <w:t xml:space="preserve"> </w:t>
      </w:r>
      <w:r w:rsidR="00B6308C">
        <w:t>NC_STRING</w:t>
      </w:r>
      <w:r w:rsidR="00C278F0">
        <w:t xml:space="preserve"> </w:t>
      </w:r>
      <w:r w:rsidR="00BD58CB">
        <w:t xml:space="preserve">and contain text </w:t>
      </w:r>
      <w:r w:rsidR="00C278F0">
        <w:t>in the UTF-8 encoding</w:t>
      </w:r>
      <w:r w:rsidR="00F510FC">
        <w:t xml:space="preserve"> and </w:t>
      </w:r>
      <w:r w:rsidR="00BD58CB">
        <w:t xml:space="preserve">should be </w:t>
      </w:r>
      <w:r w:rsidR="00F510FC">
        <w:t>treated as case sensitive during any comparisons.</w:t>
      </w:r>
      <w:r w:rsidR="00F164AD">
        <w:t xml:space="preserve"> Enumerated datatypes are used for some of the controlled vocabularies. </w:t>
      </w:r>
    </w:p>
    <w:p w14:paraId="31437D8F" w14:textId="77777777" w:rsidR="008766BB" w:rsidRDefault="008766BB" w:rsidP="008766BB">
      <w:pPr>
        <w:pStyle w:val="Heading2"/>
      </w:pPr>
      <w:bookmarkStart w:id="17" w:name="_Toc485293394"/>
      <w:r>
        <w:t>Vocabularies</w:t>
      </w:r>
      <w:bookmarkEnd w:id="17"/>
    </w:p>
    <w:p w14:paraId="05349B96" w14:textId="39FD362E" w:rsidR="00127AF5" w:rsidRDefault="00127AF5" w:rsidP="00710C29">
      <w:pPr>
        <w:rPr>
          <w:lang w:eastAsia="en-NZ"/>
        </w:rPr>
      </w:pPr>
      <w:r>
        <w:t xml:space="preserve">The contents of some </w:t>
      </w:r>
      <w:r w:rsidR="007170E9">
        <w:t>variable</w:t>
      </w:r>
      <w:r>
        <w:t xml:space="preserve">s and attributes are restricted to defined vocabularies. These are listed where required. </w:t>
      </w:r>
      <w:r w:rsidR="004D5EAC">
        <w:t>Desired a</w:t>
      </w:r>
      <w:r>
        <w:t xml:space="preserve">dditions to the </w:t>
      </w:r>
      <w:r w:rsidR="004D5EAC">
        <w:t>vocabularies</w:t>
      </w:r>
      <w:r>
        <w:t xml:space="preserve"> </w:t>
      </w:r>
      <w:r w:rsidR="004D5EAC">
        <w:t>should be proposed for incorporation into this document.</w:t>
      </w:r>
      <w:r w:rsidR="00DC120E">
        <w:t xml:space="preserve"> Some of the vocabularies have been r</w:t>
      </w:r>
      <w:r w:rsidR="00566E5F">
        <w:t xml:space="preserve">epresented as netCDF4 </w:t>
      </w:r>
      <w:r w:rsidR="00DC120E">
        <w:t>enu</w:t>
      </w:r>
      <w:r w:rsidR="00566E5F">
        <w:t>meration data types</w:t>
      </w:r>
      <w:r w:rsidR="00DC120E">
        <w:t>.</w:t>
      </w:r>
    </w:p>
    <w:p w14:paraId="4E418BA7" w14:textId="77777777" w:rsidR="0066249F" w:rsidRDefault="00D15319" w:rsidP="00D15319">
      <w:pPr>
        <w:pStyle w:val="Heading2"/>
      </w:pPr>
      <w:bookmarkStart w:id="18" w:name="_Toc485293395"/>
      <w:r>
        <w:t>File naming convention</w:t>
      </w:r>
      <w:bookmarkEnd w:id="18"/>
    </w:p>
    <w:p w14:paraId="43976E6B" w14:textId="3E344304" w:rsidR="00D15319" w:rsidRDefault="00D15319" w:rsidP="00710C29">
      <w:r>
        <w:t>SONAR-netCDF4 files should always end with a .</w:t>
      </w:r>
      <w:proofErr w:type="spellStart"/>
      <w:r>
        <w:t>nc</w:t>
      </w:r>
      <w:proofErr w:type="spellEnd"/>
      <w:r>
        <w:t xml:space="preserve"> suffix to indicate that they are a </w:t>
      </w:r>
      <w:proofErr w:type="spellStart"/>
      <w:r>
        <w:t>netCDF</w:t>
      </w:r>
      <w:proofErr w:type="spellEnd"/>
      <w:r>
        <w:t xml:space="preserve"> file. It is recommended that th</w:t>
      </w:r>
      <w:r w:rsidR="00FA6D47">
        <w:t>e main part of the filename should</w:t>
      </w:r>
      <w:r>
        <w:t xml:space="preserve"> sort alphanumerically into chronological order. This facilitates file management and use in analysis systems.</w:t>
      </w:r>
    </w:p>
    <w:p w14:paraId="4E179AA6" w14:textId="22D602DD" w:rsidR="008A46C9" w:rsidRDefault="008A46C9" w:rsidP="008A46C9">
      <w:pPr>
        <w:pStyle w:val="Heading2"/>
      </w:pPr>
      <w:bookmarkStart w:id="19" w:name="_Toc485293396"/>
      <w:r>
        <w:t>CDL version of SONAR-netCDF4</w:t>
      </w:r>
      <w:bookmarkEnd w:id="19"/>
    </w:p>
    <w:p w14:paraId="4DBE487E" w14:textId="5D57B464" w:rsidR="008A46C9" w:rsidRPr="00DE2DA7" w:rsidRDefault="008A46C9" w:rsidP="00710C29">
      <w:pPr>
        <w:sectPr w:rsidR="008A46C9" w:rsidRPr="00DE2DA7" w:rsidSect="00BA45ED">
          <w:footerReference w:type="default" r:id="rId10"/>
          <w:pgSz w:w="11906" w:h="16838" w:code="9"/>
          <w:pgMar w:top="1418" w:right="1418" w:bottom="1418" w:left="1418" w:header="709" w:footer="709" w:gutter="0"/>
          <w:pgNumType w:start="0"/>
          <w:cols w:space="708"/>
          <w:titlePg/>
          <w:docGrid w:linePitch="360"/>
        </w:sectPr>
      </w:pPr>
      <w:r>
        <w:rPr>
          <w:lang w:eastAsia="en-NZ"/>
        </w:rPr>
        <w:t xml:space="preserve">A </w:t>
      </w:r>
      <w:r w:rsidR="00E71A92">
        <w:rPr>
          <w:lang w:eastAsia="en-NZ"/>
        </w:rPr>
        <w:t xml:space="preserve">Common Data </w:t>
      </w:r>
      <w:proofErr w:type="gramStart"/>
      <w:r w:rsidR="00E71A92">
        <w:rPr>
          <w:lang w:eastAsia="en-NZ"/>
        </w:rPr>
        <w:t>form</w:t>
      </w:r>
      <w:proofErr w:type="gramEnd"/>
      <w:r w:rsidR="00E71A92">
        <w:rPr>
          <w:lang w:eastAsia="en-NZ"/>
        </w:rPr>
        <w:t xml:space="preserve"> Language (</w:t>
      </w:r>
      <w:r>
        <w:rPr>
          <w:lang w:eastAsia="en-NZ"/>
        </w:rPr>
        <w:t>CDL</w:t>
      </w:r>
      <w:r w:rsidR="00E71A92">
        <w:rPr>
          <w:lang w:eastAsia="en-NZ"/>
        </w:rPr>
        <w:t>)</w:t>
      </w:r>
      <w:r>
        <w:rPr>
          <w:lang w:eastAsia="en-NZ"/>
        </w:rPr>
        <w:t xml:space="preserve"> version of the SONAR-netCDF4 format is available. This provides a more formalised and structure</w:t>
      </w:r>
      <w:r w:rsidR="00E71A92">
        <w:rPr>
          <w:lang w:eastAsia="en-NZ"/>
        </w:rPr>
        <w:t>d representation</w:t>
      </w:r>
      <w:r>
        <w:rPr>
          <w:lang w:eastAsia="en-NZ"/>
        </w:rPr>
        <w:t xml:space="preserve"> of the data format</w:t>
      </w:r>
      <w:r w:rsidR="00E71A92">
        <w:rPr>
          <w:lang w:eastAsia="en-NZ"/>
        </w:rPr>
        <w:t xml:space="preserve">. CDL files can be </w:t>
      </w:r>
      <w:r>
        <w:rPr>
          <w:lang w:eastAsia="en-NZ"/>
        </w:rPr>
        <w:t xml:space="preserve">converted into a </w:t>
      </w:r>
      <w:proofErr w:type="spellStart"/>
      <w:r>
        <w:rPr>
          <w:lang w:eastAsia="en-NZ"/>
        </w:rPr>
        <w:t>NetCDF</w:t>
      </w:r>
      <w:proofErr w:type="spellEnd"/>
      <w:r>
        <w:rPr>
          <w:lang w:eastAsia="en-NZ"/>
        </w:rPr>
        <w:t xml:space="preserve"> file using the ‘</w:t>
      </w:r>
      <w:proofErr w:type="spellStart"/>
      <w:r>
        <w:rPr>
          <w:lang w:eastAsia="en-NZ"/>
        </w:rPr>
        <w:t>ncgen</w:t>
      </w:r>
      <w:proofErr w:type="spellEnd"/>
      <w:r>
        <w:rPr>
          <w:lang w:eastAsia="en-NZ"/>
        </w:rPr>
        <w:t xml:space="preserve">’ utility (available as part of the </w:t>
      </w:r>
      <w:proofErr w:type="spellStart"/>
      <w:r>
        <w:rPr>
          <w:lang w:eastAsia="en-NZ"/>
        </w:rPr>
        <w:t>netCDF</w:t>
      </w:r>
      <w:proofErr w:type="spellEnd"/>
      <w:r>
        <w:rPr>
          <w:lang w:eastAsia="en-NZ"/>
        </w:rPr>
        <w:t xml:space="preserve"> software distribution).</w:t>
      </w:r>
    </w:p>
    <w:p w14:paraId="2373D62A" w14:textId="77777777" w:rsidR="008766BB" w:rsidRDefault="008766BB" w:rsidP="00165589">
      <w:pPr>
        <w:pStyle w:val="Heading2"/>
        <w:rPr>
          <w:lang w:eastAsia="en-NZ"/>
        </w:rPr>
      </w:pPr>
      <w:bookmarkStart w:id="20" w:name="_Toc485293397"/>
      <w:r>
        <w:rPr>
          <w:lang w:eastAsia="en-NZ"/>
        </w:rPr>
        <w:lastRenderedPageBreak/>
        <w:t>Groups</w:t>
      </w:r>
      <w:bookmarkEnd w:id="20"/>
    </w:p>
    <w:p w14:paraId="2DEBD430" w14:textId="77777777" w:rsidR="002E310F" w:rsidRDefault="00165589" w:rsidP="008766BB">
      <w:pPr>
        <w:pStyle w:val="Heading3"/>
        <w:rPr>
          <w:lang w:eastAsia="en-NZ"/>
        </w:rPr>
      </w:pPr>
      <w:bookmarkStart w:id="21" w:name="_Toc485293398"/>
      <w:r>
        <w:rPr>
          <w:lang w:eastAsia="en-NZ"/>
        </w:rPr>
        <w:t>Top-level group</w:t>
      </w:r>
      <w:bookmarkEnd w:id="21"/>
    </w:p>
    <w:p w14:paraId="4B38017D" w14:textId="3457492C" w:rsidR="00165589" w:rsidRDefault="00165589" w:rsidP="0086212B">
      <w:pPr>
        <w:rPr>
          <w:lang w:eastAsia="en-NZ"/>
        </w:rPr>
      </w:pPr>
      <w:r>
        <w:rPr>
          <w:lang w:eastAsia="en-NZ"/>
        </w:rPr>
        <w:t>This group contains meta-data about the SONAR-</w:t>
      </w:r>
      <w:r w:rsidR="00765FCA">
        <w:rPr>
          <w:lang w:eastAsia="en-NZ"/>
        </w:rPr>
        <w:t>netCDF4</w:t>
      </w:r>
      <w:r>
        <w:rPr>
          <w:lang w:eastAsia="en-NZ"/>
        </w:rPr>
        <w:t xml:space="preserve"> file</w:t>
      </w:r>
      <w:r w:rsidR="00EA7073">
        <w:rPr>
          <w:lang w:eastAsia="en-NZ"/>
        </w:rPr>
        <w:t>, all of which are represented as attributes on the group</w:t>
      </w:r>
      <w:r>
        <w:rPr>
          <w:lang w:eastAsia="en-NZ"/>
        </w:rPr>
        <w:t>.</w:t>
      </w:r>
      <w:r w:rsidR="00EA7073">
        <w:rPr>
          <w:lang w:eastAsia="en-NZ"/>
        </w:rPr>
        <w:t xml:space="preserve"> The </w:t>
      </w:r>
      <w:r w:rsidR="00765FCA">
        <w:rPr>
          <w:lang w:eastAsia="en-NZ"/>
        </w:rPr>
        <w:t>netCDF4</w:t>
      </w:r>
      <w:r w:rsidR="00EA7073">
        <w:rPr>
          <w:lang w:eastAsia="en-NZ"/>
        </w:rPr>
        <w:t xml:space="preserve"> group name is </w:t>
      </w:r>
      <w:r w:rsidR="00EA7073" w:rsidRPr="00EA7073">
        <w:rPr>
          <w:b/>
          <w:lang w:eastAsia="en-NZ"/>
        </w:rPr>
        <w:t>/</w:t>
      </w:r>
      <w:r w:rsidR="00EA7073">
        <w:rPr>
          <w:lang w:eastAsia="en-NZ"/>
        </w:rPr>
        <w:t>.</w:t>
      </w:r>
    </w:p>
    <w:p w14:paraId="3E9E0043" w14:textId="6D044B75" w:rsidR="008E7D75" w:rsidRDefault="008E7D75" w:rsidP="008E7D75">
      <w:pPr>
        <w:pStyle w:val="Caption"/>
        <w:keepNext/>
      </w:pPr>
      <w:bookmarkStart w:id="22" w:name="_Toc478040284"/>
      <w:bookmarkStart w:id="23" w:name="_Toc485293414"/>
      <w:r>
        <w:t xml:space="preserve">Table </w:t>
      </w:r>
      <w:r w:rsidR="00F77E3C">
        <w:fldChar w:fldCharType="begin"/>
      </w:r>
      <w:r w:rsidR="00F77E3C">
        <w:instrText xml:space="preserve"> SEQ Table \* ARABIC </w:instrText>
      </w:r>
      <w:r w:rsidR="00F77E3C">
        <w:fldChar w:fldCharType="separate"/>
      </w:r>
      <w:r w:rsidR="00B45B78">
        <w:rPr>
          <w:noProof/>
        </w:rPr>
        <w:t>1</w:t>
      </w:r>
      <w:r w:rsidR="00F77E3C">
        <w:rPr>
          <w:noProof/>
        </w:rPr>
        <w:fldChar w:fldCharType="end"/>
      </w:r>
      <w:r w:rsidR="00DF08B4">
        <w:t>. Attributes o</w:t>
      </w:r>
      <w:r>
        <w:t>n the top-level group.</w:t>
      </w:r>
      <w:bookmarkEnd w:id="22"/>
      <w:bookmarkEnd w:id="23"/>
    </w:p>
    <w:tbl>
      <w:tblPr>
        <w:tblStyle w:val="TableGrid"/>
        <w:tblW w:w="12195" w:type="dxa"/>
        <w:tblLook w:val="04A0" w:firstRow="1" w:lastRow="0" w:firstColumn="1" w:lastColumn="0" w:noHBand="0" w:noVBand="1"/>
      </w:tblPr>
      <w:tblGrid>
        <w:gridCol w:w="2689"/>
        <w:gridCol w:w="1134"/>
        <w:gridCol w:w="7229"/>
        <w:gridCol w:w="1143"/>
      </w:tblGrid>
      <w:tr w:rsidR="00E17112" w:rsidRPr="00165589" w14:paraId="13FD718C" w14:textId="77777777" w:rsidTr="001E43E0">
        <w:trPr>
          <w:trHeight w:val="300"/>
        </w:trPr>
        <w:tc>
          <w:tcPr>
            <w:tcW w:w="2689" w:type="dxa"/>
            <w:noWrap/>
            <w:hideMark/>
          </w:tcPr>
          <w:p w14:paraId="080E6D7F" w14:textId="77777777" w:rsidR="00E17112" w:rsidRPr="00165589" w:rsidRDefault="00E17112" w:rsidP="008F603F">
            <w:pPr>
              <w:pStyle w:val="NoSpacing"/>
              <w:rPr>
                <w:lang w:eastAsia="en-NZ"/>
              </w:rPr>
            </w:pPr>
            <w:r>
              <w:rPr>
                <w:lang w:eastAsia="en-NZ"/>
              </w:rPr>
              <w:t>Attribute name</w:t>
            </w:r>
          </w:p>
        </w:tc>
        <w:tc>
          <w:tcPr>
            <w:tcW w:w="1134" w:type="dxa"/>
          </w:tcPr>
          <w:p w14:paraId="2C8B513E" w14:textId="77777777" w:rsidR="00E17112" w:rsidRPr="00165589" w:rsidRDefault="00E17112" w:rsidP="008F603F">
            <w:pPr>
              <w:pStyle w:val="NoSpacing"/>
              <w:rPr>
                <w:lang w:eastAsia="en-NZ"/>
              </w:rPr>
            </w:pPr>
            <w:r>
              <w:rPr>
                <w:lang w:eastAsia="en-NZ"/>
              </w:rPr>
              <w:t>Datatype</w:t>
            </w:r>
          </w:p>
        </w:tc>
        <w:tc>
          <w:tcPr>
            <w:tcW w:w="7229" w:type="dxa"/>
            <w:hideMark/>
          </w:tcPr>
          <w:p w14:paraId="77B88286" w14:textId="77777777" w:rsidR="00E17112" w:rsidRPr="00165589" w:rsidRDefault="00E17112" w:rsidP="008F603F">
            <w:pPr>
              <w:pStyle w:val="NoSpacing"/>
              <w:rPr>
                <w:lang w:eastAsia="en-NZ"/>
              </w:rPr>
            </w:pPr>
            <w:r w:rsidRPr="00165589">
              <w:rPr>
                <w:lang w:eastAsia="en-NZ"/>
              </w:rPr>
              <w:t>Description</w:t>
            </w:r>
          </w:p>
        </w:tc>
        <w:tc>
          <w:tcPr>
            <w:tcW w:w="1143" w:type="dxa"/>
          </w:tcPr>
          <w:p w14:paraId="7C74480F" w14:textId="77777777" w:rsidR="00E17112" w:rsidRPr="00165589" w:rsidRDefault="00E17112" w:rsidP="008F603F">
            <w:pPr>
              <w:pStyle w:val="NoSpacing"/>
              <w:rPr>
                <w:lang w:eastAsia="en-NZ"/>
              </w:rPr>
            </w:pPr>
            <w:r w:rsidRPr="00165589">
              <w:rPr>
                <w:lang w:eastAsia="en-NZ"/>
              </w:rPr>
              <w:t>Obligation</w:t>
            </w:r>
          </w:p>
        </w:tc>
      </w:tr>
      <w:tr w:rsidR="00E17112" w:rsidRPr="00165589" w14:paraId="097DB96A" w14:textId="77777777" w:rsidTr="001E43E0">
        <w:trPr>
          <w:trHeight w:val="300"/>
        </w:trPr>
        <w:tc>
          <w:tcPr>
            <w:tcW w:w="2689" w:type="dxa"/>
            <w:noWrap/>
          </w:tcPr>
          <w:p w14:paraId="7CF9B257" w14:textId="77777777" w:rsidR="00E17112" w:rsidRPr="008F603F" w:rsidRDefault="00E17112" w:rsidP="008F603F">
            <w:pPr>
              <w:pStyle w:val="NoSpacing"/>
            </w:pPr>
            <w:r w:rsidRPr="008F603F">
              <w:t>Conventions</w:t>
            </w:r>
          </w:p>
        </w:tc>
        <w:tc>
          <w:tcPr>
            <w:tcW w:w="1134" w:type="dxa"/>
          </w:tcPr>
          <w:p w14:paraId="123BB370" w14:textId="77777777" w:rsidR="00E17112" w:rsidRDefault="00E17112" w:rsidP="008F603F">
            <w:pPr>
              <w:pStyle w:val="NoSpacing"/>
              <w:rPr>
                <w:lang w:eastAsia="en-NZ"/>
              </w:rPr>
            </w:pPr>
            <w:r>
              <w:rPr>
                <w:lang w:eastAsia="en-NZ"/>
              </w:rPr>
              <w:t>text</w:t>
            </w:r>
          </w:p>
        </w:tc>
        <w:tc>
          <w:tcPr>
            <w:tcW w:w="7229" w:type="dxa"/>
          </w:tcPr>
          <w:p w14:paraId="175F7EAC" w14:textId="77777777" w:rsidR="00E17112" w:rsidRPr="00165589" w:rsidRDefault="00E17112" w:rsidP="008F603F">
            <w:pPr>
              <w:pStyle w:val="NoSpacing"/>
              <w:rPr>
                <w:lang w:eastAsia="en-NZ"/>
              </w:rPr>
            </w:pPr>
            <w:r>
              <w:rPr>
                <w:lang w:eastAsia="en-NZ"/>
              </w:rPr>
              <w:t>The convention that is followed in the file. Use ‘CF-1.6’.</w:t>
            </w:r>
          </w:p>
        </w:tc>
        <w:tc>
          <w:tcPr>
            <w:tcW w:w="1143" w:type="dxa"/>
          </w:tcPr>
          <w:p w14:paraId="458B3BB0" w14:textId="77777777" w:rsidR="00E17112" w:rsidRPr="00165589" w:rsidRDefault="00E17112" w:rsidP="008F603F">
            <w:pPr>
              <w:pStyle w:val="NoSpacing"/>
              <w:rPr>
                <w:rFonts w:ascii="Times New Roman" w:hAnsi="Times New Roman"/>
                <w:sz w:val="20"/>
                <w:szCs w:val="20"/>
                <w:lang w:eastAsia="en-NZ"/>
              </w:rPr>
            </w:pPr>
            <w:r>
              <w:rPr>
                <w:lang w:eastAsia="en-NZ"/>
              </w:rPr>
              <w:t>M</w:t>
            </w:r>
          </w:p>
        </w:tc>
      </w:tr>
      <w:tr w:rsidR="00E17112" w:rsidRPr="00165589" w14:paraId="75991E47" w14:textId="77777777" w:rsidTr="001E43E0">
        <w:trPr>
          <w:trHeight w:val="300"/>
        </w:trPr>
        <w:tc>
          <w:tcPr>
            <w:tcW w:w="2689" w:type="dxa"/>
            <w:noWrap/>
            <w:hideMark/>
          </w:tcPr>
          <w:p w14:paraId="373ECF41" w14:textId="77777777" w:rsidR="00E17112" w:rsidRPr="008F603F" w:rsidRDefault="00E17112" w:rsidP="008F603F">
            <w:pPr>
              <w:pStyle w:val="NoSpacing"/>
            </w:pPr>
            <w:proofErr w:type="spellStart"/>
            <w:r w:rsidRPr="008F603F">
              <w:t>file_created</w:t>
            </w:r>
            <w:proofErr w:type="spellEnd"/>
          </w:p>
        </w:tc>
        <w:tc>
          <w:tcPr>
            <w:tcW w:w="1134" w:type="dxa"/>
          </w:tcPr>
          <w:p w14:paraId="7FA1CFD8" w14:textId="77777777" w:rsidR="00E17112" w:rsidRPr="00165589" w:rsidRDefault="00E17112" w:rsidP="008F603F">
            <w:pPr>
              <w:pStyle w:val="NoSpacing"/>
              <w:rPr>
                <w:lang w:eastAsia="en-NZ"/>
              </w:rPr>
            </w:pPr>
            <w:r>
              <w:rPr>
                <w:lang w:eastAsia="en-NZ"/>
              </w:rPr>
              <w:t>text</w:t>
            </w:r>
          </w:p>
        </w:tc>
        <w:tc>
          <w:tcPr>
            <w:tcW w:w="7229" w:type="dxa"/>
            <w:hideMark/>
          </w:tcPr>
          <w:p w14:paraId="7DAF8C7F" w14:textId="23A8E10D" w:rsidR="00E17112" w:rsidRPr="00165589" w:rsidRDefault="00E17112" w:rsidP="008F603F">
            <w:pPr>
              <w:pStyle w:val="NoSpacing"/>
              <w:rPr>
                <w:lang w:eastAsia="en-NZ"/>
              </w:rPr>
            </w:pPr>
            <w:r w:rsidRPr="00165589">
              <w:rPr>
                <w:lang w:eastAsia="en-NZ"/>
              </w:rPr>
              <w:t>Time</w:t>
            </w:r>
            <w:r>
              <w:rPr>
                <w:lang w:eastAsia="en-NZ"/>
              </w:rPr>
              <w:t>stamp of creation of the file in ISO8601</w:t>
            </w:r>
            <w:r w:rsidR="00906BBA">
              <w:rPr>
                <w:lang w:eastAsia="en-NZ"/>
              </w:rPr>
              <w:t>:2004 extended</w:t>
            </w:r>
            <w:r>
              <w:rPr>
                <w:lang w:eastAsia="en-NZ"/>
              </w:rPr>
              <w:t xml:space="preserve"> </w:t>
            </w:r>
            <w:r w:rsidRPr="00165589">
              <w:rPr>
                <w:lang w:eastAsia="en-NZ"/>
              </w:rPr>
              <w:t>format</w:t>
            </w:r>
            <w:r w:rsidR="00906BBA">
              <w:rPr>
                <w:lang w:eastAsia="en-NZ"/>
              </w:rPr>
              <w:t xml:space="preserve">, </w:t>
            </w:r>
            <w:r w:rsidRPr="00165589">
              <w:rPr>
                <w:lang w:eastAsia="en-NZ"/>
              </w:rPr>
              <w:t xml:space="preserve">including </w:t>
            </w:r>
            <w:r w:rsidR="00906BBA">
              <w:rPr>
                <w:lang w:eastAsia="en-NZ"/>
              </w:rPr>
              <w:t xml:space="preserve">the </w:t>
            </w:r>
            <w:r w:rsidRPr="00165589">
              <w:rPr>
                <w:lang w:eastAsia="en-NZ"/>
              </w:rPr>
              <w:t>time zone</w:t>
            </w:r>
            <w:r w:rsidR="00906BBA">
              <w:rPr>
                <w:lang w:eastAsia="en-NZ"/>
              </w:rPr>
              <w:t xml:space="preserve"> (e.g., 2017-05-06T20:21:35Z)</w:t>
            </w:r>
            <w:r>
              <w:rPr>
                <w:lang w:eastAsia="en-NZ"/>
              </w:rPr>
              <w:t>.</w:t>
            </w:r>
          </w:p>
        </w:tc>
        <w:tc>
          <w:tcPr>
            <w:tcW w:w="1143" w:type="dxa"/>
          </w:tcPr>
          <w:p w14:paraId="52ADEE3B" w14:textId="77777777" w:rsidR="00E17112" w:rsidRPr="00165589" w:rsidRDefault="00E17112" w:rsidP="008F603F">
            <w:pPr>
              <w:pStyle w:val="NoSpacing"/>
              <w:rPr>
                <w:rFonts w:ascii="Times New Roman" w:hAnsi="Times New Roman"/>
                <w:sz w:val="20"/>
                <w:szCs w:val="20"/>
                <w:lang w:eastAsia="en-NZ"/>
              </w:rPr>
            </w:pPr>
            <w:r w:rsidRPr="00165589">
              <w:rPr>
                <w:lang w:eastAsia="en-NZ"/>
              </w:rPr>
              <w:t>M</w:t>
            </w:r>
          </w:p>
        </w:tc>
      </w:tr>
      <w:tr w:rsidR="00E17112" w:rsidRPr="00165589" w14:paraId="4339FC71" w14:textId="77777777" w:rsidTr="001E43E0">
        <w:trPr>
          <w:trHeight w:val="300"/>
        </w:trPr>
        <w:tc>
          <w:tcPr>
            <w:tcW w:w="2689" w:type="dxa"/>
            <w:noWrap/>
            <w:hideMark/>
          </w:tcPr>
          <w:p w14:paraId="0E2B89A0" w14:textId="77777777" w:rsidR="00E17112" w:rsidRPr="008F603F" w:rsidRDefault="00E17112" w:rsidP="008F603F">
            <w:pPr>
              <w:pStyle w:val="NoSpacing"/>
            </w:pPr>
            <w:proofErr w:type="spellStart"/>
            <w:r w:rsidRPr="008F603F">
              <w:t>file_format_authority</w:t>
            </w:r>
            <w:proofErr w:type="spellEnd"/>
          </w:p>
        </w:tc>
        <w:tc>
          <w:tcPr>
            <w:tcW w:w="1134" w:type="dxa"/>
          </w:tcPr>
          <w:p w14:paraId="374B6E1B" w14:textId="77777777" w:rsidR="00E17112" w:rsidRPr="00165589" w:rsidRDefault="00E17112" w:rsidP="008F603F">
            <w:pPr>
              <w:pStyle w:val="NoSpacing"/>
              <w:rPr>
                <w:lang w:eastAsia="en-NZ"/>
              </w:rPr>
            </w:pPr>
            <w:r>
              <w:rPr>
                <w:lang w:eastAsia="en-NZ"/>
              </w:rPr>
              <w:t>text</w:t>
            </w:r>
          </w:p>
        </w:tc>
        <w:tc>
          <w:tcPr>
            <w:tcW w:w="7229" w:type="dxa"/>
            <w:hideMark/>
          </w:tcPr>
          <w:p w14:paraId="63CBD760" w14:textId="77777777" w:rsidR="00E17112" w:rsidRPr="00165589" w:rsidRDefault="00E17112" w:rsidP="008F603F">
            <w:pPr>
              <w:pStyle w:val="NoSpacing"/>
              <w:rPr>
                <w:lang w:eastAsia="en-NZ"/>
              </w:rPr>
            </w:pPr>
            <w:r w:rsidRPr="00165589">
              <w:rPr>
                <w:lang w:eastAsia="en-NZ"/>
              </w:rPr>
              <w:t>Name of the organisation that manages and distributes the file format specification</w:t>
            </w:r>
            <w:r>
              <w:rPr>
                <w:lang w:eastAsia="en-NZ"/>
              </w:rPr>
              <w:t>. Currently ‘ICES’.</w:t>
            </w:r>
          </w:p>
        </w:tc>
        <w:tc>
          <w:tcPr>
            <w:tcW w:w="1143" w:type="dxa"/>
          </w:tcPr>
          <w:p w14:paraId="1E12685A" w14:textId="77777777" w:rsidR="00E17112" w:rsidRPr="00165589" w:rsidRDefault="00E17112" w:rsidP="008F603F">
            <w:pPr>
              <w:pStyle w:val="NoSpacing"/>
              <w:rPr>
                <w:rFonts w:ascii="Times New Roman" w:hAnsi="Times New Roman"/>
                <w:sz w:val="20"/>
                <w:szCs w:val="20"/>
                <w:lang w:eastAsia="en-NZ"/>
              </w:rPr>
            </w:pPr>
            <w:r w:rsidRPr="00165589">
              <w:rPr>
                <w:lang w:eastAsia="en-NZ"/>
              </w:rPr>
              <w:t>M</w:t>
            </w:r>
          </w:p>
        </w:tc>
      </w:tr>
      <w:tr w:rsidR="00E17112" w:rsidRPr="00165589" w14:paraId="24F6CB47" w14:textId="77777777" w:rsidTr="001E43E0">
        <w:trPr>
          <w:trHeight w:val="300"/>
        </w:trPr>
        <w:tc>
          <w:tcPr>
            <w:tcW w:w="2689" w:type="dxa"/>
            <w:noWrap/>
            <w:hideMark/>
          </w:tcPr>
          <w:p w14:paraId="22965A49" w14:textId="77777777" w:rsidR="00E17112" w:rsidRPr="008F603F" w:rsidRDefault="00E17112" w:rsidP="008F603F">
            <w:pPr>
              <w:pStyle w:val="NoSpacing"/>
            </w:pPr>
            <w:proofErr w:type="spellStart"/>
            <w:r w:rsidRPr="008F603F">
              <w:t>file_format_name</w:t>
            </w:r>
            <w:proofErr w:type="spellEnd"/>
          </w:p>
        </w:tc>
        <w:tc>
          <w:tcPr>
            <w:tcW w:w="1134" w:type="dxa"/>
          </w:tcPr>
          <w:p w14:paraId="7D12772F" w14:textId="77777777" w:rsidR="00E17112" w:rsidRPr="00165589" w:rsidRDefault="00E17112" w:rsidP="008F603F">
            <w:pPr>
              <w:pStyle w:val="NoSpacing"/>
              <w:rPr>
                <w:lang w:eastAsia="en-NZ"/>
              </w:rPr>
            </w:pPr>
            <w:r>
              <w:rPr>
                <w:lang w:eastAsia="en-NZ"/>
              </w:rPr>
              <w:t>text</w:t>
            </w:r>
          </w:p>
        </w:tc>
        <w:tc>
          <w:tcPr>
            <w:tcW w:w="7229" w:type="dxa"/>
            <w:hideMark/>
          </w:tcPr>
          <w:p w14:paraId="48735004" w14:textId="77777777" w:rsidR="00E17112" w:rsidRPr="00165589" w:rsidRDefault="00E17112" w:rsidP="008F603F">
            <w:pPr>
              <w:pStyle w:val="NoSpacing"/>
              <w:rPr>
                <w:lang w:eastAsia="en-NZ"/>
              </w:rPr>
            </w:pPr>
            <w:r w:rsidRPr="00165589">
              <w:rPr>
                <w:lang w:eastAsia="en-NZ"/>
              </w:rPr>
              <w:t>Formal name of this f</w:t>
            </w:r>
            <w:r>
              <w:rPr>
                <w:lang w:eastAsia="en-NZ"/>
              </w:rPr>
              <w:t>i</w:t>
            </w:r>
            <w:r w:rsidRPr="00165589">
              <w:rPr>
                <w:lang w:eastAsia="en-NZ"/>
              </w:rPr>
              <w:t xml:space="preserve">le format: </w:t>
            </w:r>
            <w:r>
              <w:rPr>
                <w:lang w:eastAsia="en-NZ"/>
              </w:rPr>
              <w:t>‘</w:t>
            </w:r>
            <w:r w:rsidRPr="00165589">
              <w:rPr>
                <w:lang w:eastAsia="en-NZ"/>
              </w:rPr>
              <w:t>SONAR</w:t>
            </w:r>
            <w:r>
              <w:rPr>
                <w:lang w:eastAsia="en-NZ"/>
              </w:rPr>
              <w:t>netCDF4’.</w:t>
            </w:r>
          </w:p>
        </w:tc>
        <w:tc>
          <w:tcPr>
            <w:tcW w:w="1143" w:type="dxa"/>
          </w:tcPr>
          <w:p w14:paraId="0AD192BB" w14:textId="77777777" w:rsidR="00E17112" w:rsidRPr="00165589" w:rsidRDefault="00E17112" w:rsidP="008F603F">
            <w:pPr>
              <w:pStyle w:val="NoSpacing"/>
              <w:rPr>
                <w:rFonts w:ascii="Times New Roman" w:hAnsi="Times New Roman"/>
                <w:sz w:val="20"/>
                <w:szCs w:val="20"/>
                <w:lang w:eastAsia="en-NZ"/>
              </w:rPr>
            </w:pPr>
            <w:r w:rsidRPr="00165589">
              <w:rPr>
                <w:lang w:eastAsia="en-NZ"/>
              </w:rPr>
              <w:t>M</w:t>
            </w:r>
          </w:p>
        </w:tc>
      </w:tr>
      <w:tr w:rsidR="00E17112" w:rsidRPr="00165589" w14:paraId="799F6A62" w14:textId="77777777" w:rsidTr="001E43E0">
        <w:trPr>
          <w:trHeight w:val="300"/>
        </w:trPr>
        <w:tc>
          <w:tcPr>
            <w:tcW w:w="2689" w:type="dxa"/>
            <w:noWrap/>
            <w:hideMark/>
          </w:tcPr>
          <w:p w14:paraId="2AE1373D" w14:textId="77777777" w:rsidR="00E17112" w:rsidRPr="008F603F" w:rsidRDefault="00E17112" w:rsidP="008F603F">
            <w:pPr>
              <w:pStyle w:val="NoSpacing"/>
            </w:pPr>
            <w:proofErr w:type="spellStart"/>
            <w:r w:rsidRPr="008F603F">
              <w:t>file_format_version</w:t>
            </w:r>
            <w:proofErr w:type="spellEnd"/>
          </w:p>
        </w:tc>
        <w:tc>
          <w:tcPr>
            <w:tcW w:w="1134" w:type="dxa"/>
          </w:tcPr>
          <w:p w14:paraId="1D10EDD6" w14:textId="77777777" w:rsidR="00E17112" w:rsidRDefault="00E17112" w:rsidP="008F603F">
            <w:pPr>
              <w:pStyle w:val="NoSpacing"/>
              <w:rPr>
                <w:lang w:eastAsia="en-NZ"/>
              </w:rPr>
            </w:pPr>
            <w:r>
              <w:rPr>
                <w:lang w:eastAsia="en-NZ"/>
              </w:rPr>
              <w:t>text</w:t>
            </w:r>
          </w:p>
        </w:tc>
        <w:tc>
          <w:tcPr>
            <w:tcW w:w="7229" w:type="dxa"/>
            <w:hideMark/>
          </w:tcPr>
          <w:p w14:paraId="2D80F9F1" w14:textId="77777777" w:rsidR="00E17112" w:rsidRPr="00165589" w:rsidRDefault="00E17112" w:rsidP="008F603F">
            <w:pPr>
              <w:pStyle w:val="NoSpacing"/>
              <w:rPr>
                <w:lang w:eastAsia="en-NZ"/>
              </w:rPr>
            </w:pPr>
            <w:r>
              <w:rPr>
                <w:lang w:eastAsia="en-NZ"/>
              </w:rPr>
              <w:t>SONAR-netCDF4 v</w:t>
            </w:r>
            <w:r w:rsidRPr="00165589">
              <w:rPr>
                <w:lang w:eastAsia="en-NZ"/>
              </w:rPr>
              <w:t xml:space="preserve">ersion number of the form </w:t>
            </w:r>
            <w:r>
              <w:rPr>
                <w:lang w:eastAsia="en-NZ"/>
              </w:rPr>
              <w:t>‘</w:t>
            </w:r>
            <w:proofErr w:type="spellStart"/>
            <w:proofErr w:type="gramStart"/>
            <w:r w:rsidRPr="00165589">
              <w:rPr>
                <w:lang w:eastAsia="en-NZ"/>
              </w:rPr>
              <w:t>major.minor</w:t>
            </w:r>
            <w:proofErr w:type="spellEnd"/>
            <w:proofErr w:type="gramEnd"/>
            <w:r>
              <w:rPr>
                <w:lang w:eastAsia="en-NZ"/>
              </w:rPr>
              <w:t>’</w:t>
            </w:r>
            <w:r w:rsidRPr="00165589">
              <w:rPr>
                <w:lang w:eastAsia="en-NZ"/>
              </w:rPr>
              <w:t>, where major and minor are non-negative integers</w:t>
            </w:r>
            <w:r>
              <w:rPr>
                <w:lang w:eastAsia="en-NZ"/>
              </w:rPr>
              <w:t>.</w:t>
            </w:r>
          </w:p>
        </w:tc>
        <w:tc>
          <w:tcPr>
            <w:tcW w:w="1143" w:type="dxa"/>
          </w:tcPr>
          <w:p w14:paraId="48016C2A" w14:textId="77777777" w:rsidR="00E17112" w:rsidRPr="00165589" w:rsidRDefault="00E17112" w:rsidP="008F603F">
            <w:pPr>
              <w:pStyle w:val="NoSpacing"/>
              <w:rPr>
                <w:rFonts w:ascii="Times New Roman" w:hAnsi="Times New Roman"/>
                <w:sz w:val="20"/>
                <w:szCs w:val="20"/>
                <w:lang w:eastAsia="en-NZ"/>
              </w:rPr>
            </w:pPr>
            <w:r w:rsidRPr="00165589">
              <w:rPr>
                <w:lang w:eastAsia="en-NZ"/>
              </w:rPr>
              <w:t>M</w:t>
            </w:r>
          </w:p>
        </w:tc>
      </w:tr>
      <w:tr w:rsidR="00E17112" w:rsidRPr="00165589" w14:paraId="5F9CA7D8" w14:textId="77777777" w:rsidTr="001E43E0">
        <w:trPr>
          <w:trHeight w:val="300"/>
        </w:trPr>
        <w:tc>
          <w:tcPr>
            <w:tcW w:w="2689" w:type="dxa"/>
            <w:noWrap/>
            <w:hideMark/>
          </w:tcPr>
          <w:p w14:paraId="73C13DB7" w14:textId="77777777" w:rsidR="00E17112" w:rsidRPr="008F603F" w:rsidRDefault="00E17112" w:rsidP="008F603F">
            <w:pPr>
              <w:pStyle w:val="NoSpacing"/>
            </w:pPr>
            <w:proofErr w:type="spellStart"/>
            <w:r w:rsidRPr="008F603F">
              <w:t>file_licensing</w:t>
            </w:r>
            <w:proofErr w:type="spellEnd"/>
          </w:p>
        </w:tc>
        <w:tc>
          <w:tcPr>
            <w:tcW w:w="1134" w:type="dxa"/>
          </w:tcPr>
          <w:p w14:paraId="57698918" w14:textId="77777777" w:rsidR="00E17112" w:rsidRPr="00165589" w:rsidRDefault="00E17112" w:rsidP="008F603F">
            <w:pPr>
              <w:pStyle w:val="NoSpacing"/>
              <w:rPr>
                <w:lang w:eastAsia="en-NZ"/>
              </w:rPr>
            </w:pPr>
            <w:r>
              <w:rPr>
                <w:lang w:eastAsia="en-NZ"/>
              </w:rPr>
              <w:t>text</w:t>
            </w:r>
          </w:p>
        </w:tc>
        <w:tc>
          <w:tcPr>
            <w:tcW w:w="7229" w:type="dxa"/>
            <w:hideMark/>
          </w:tcPr>
          <w:p w14:paraId="06BD420D" w14:textId="77777777" w:rsidR="00E17112" w:rsidRPr="00165589" w:rsidRDefault="00E17112" w:rsidP="008F603F">
            <w:pPr>
              <w:pStyle w:val="NoSpacing"/>
              <w:rPr>
                <w:lang w:eastAsia="en-NZ"/>
              </w:rPr>
            </w:pPr>
            <w:r w:rsidRPr="00165589">
              <w:rPr>
                <w:lang w:eastAsia="en-NZ"/>
              </w:rPr>
              <w:t>Description of any licence applied to the data in the file</w:t>
            </w:r>
            <w:r>
              <w:rPr>
                <w:lang w:eastAsia="en-NZ"/>
              </w:rPr>
              <w:t>.</w:t>
            </w:r>
          </w:p>
        </w:tc>
        <w:tc>
          <w:tcPr>
            <w:tcW w:w="1143" w:type="dxa"/>
          </w:tcPr>
          <w:p w14:paraId="259BA884" w14:textId="77777777" w:rsidR="00E17112" w:rsidRPr="00165589" w:rsidRDefault="00E17112" w:rsidP="008F603F">
            <w:pPr>
              <w:pStyle w:val="NoSpacing"/>
              <w:rPr>
                <w:rFonts w:ascii="Times New Roman" w:hAnsi="Times New Roman"/>
                <w:sz w:val="20"/>
                <w:szCs w:val="20"/>
                <w:lang w:eastAsia="en-NZ"/>
              </w:rPr>
            </w:pPr>
            <w:r w:rsidRPr="00165589">
              <w:rPr>
                <w:lang w:eastAsia="en-NZ"/>
              </w:rPr>
              <w:t>O</w:t>
            </w:r>
          </w:p>
        </w:tc>
      </w:tr>
      <w:tr w:rsidR="00E17112" w:rsidRPr="00165589" w14:paraId="06AD6E60" w14:textId="77777777" w:rsidTr="001E43E0">
        <w:trPr>
          <w:trHeight w:val="300"/>
        </w:trPr>
        <w:tc>
          <w:tcPr>
            <w:tcW w:w="2689" w:type="dxa"/>
            <w:noWrap/>
            <w:hideMark/>
          </w:tcPr>
          <w:p w14:paraId="17DFE5C8" w14:textId="77777777" w:rsidR="00E17112" w:rsidRPr="008F603F" w:rsidRDefault="00E17112" w:rsidP="008F603F">
            <w:pPr>
              <w:pStyle w:val="NoSpacing"/>
            </w:pPr>
            <w:proofErr w:type="spellStart"/>
            <w:r w:rsidRPr="008F603F">
              <w:t>file_rights</w:t>
            </w:r>
            <w:proofErr w:type="spellEnd"/>
          </w:p>
        </w:tc>
        <w:tc>
          <w:tcPr>
            <w:tcW w:w="1134" w:type="dxa"/>
          </w:tcPr>
          <w:p w14:paraId="037EFB1B" w14:textId="77777777" w:rsidR="00E17112" w:rsidRPr="00165589" w:rsidRDefault="00E17112" w:rsidP="008F603F">
            <w:pPr>
              <w:pStyle w:val="NoSpacing"/>
              <w:rPr>
                <w:lang w:eastAsia="en-NZ"/>
              </w:rPr>
            </w:pPr>
            <w:r>
              <w:rPr>
                <w:lang w:eastAsia="en-NZ"/>
              </w:rPr>
              <w:t>text</w:t>
            </w:r>
          </w:p>
        </w:tc>
        <w:tc>
          <w:tcPr>
            <w:tcW w:w="7229" w:type="dxa"/>
            <w:hideMark/>
          </w:tcPr>
          <w:p w14:paraId="3973FF4B" w14:textId="77777777" w:rsidR="00E17112" w:rsidRPr="00165589" w:rsidRDefault="00E17112" w:rsidP="008F603F">
            <w:pPr>
              <w:pStyle w:val="NoSpacing"/>
              <w:rPr>
                <w:lang w:eastAsia="en-NZ"/>
              </w:rPr>
            </w:pPr>
            <w:r w:rsidRPr="00165589">
              <w:rPr>
                <w:lang w:eastAsia="en-NZ"/>
              </w:rPr>
              <w:t>Description of the usage rights of the data in the file</w:t>
            </w:r>
            <w:r>
              <w:rPr>
                <w:lang w:eastAsia="en-NZ"/>
              </w:rPr>
              <w:t>.</w:t>
            </w:r>
          </w:p>
        </w:tc>
        <w:tc>
          <w:tcPr>
            <w:tcW w:w="1143" w:type="dxa"/>
          </w:tcPr>
          <w:p w14:paraId="3215BAD6" w14:textId="77777777" w:rsidR="00E17112" w:rsidRPr="00165589" w:rsidRDefault="00E17112" w:rsidP="008F603F">
            <w:pPr>
              <w:pStyle w:val="NoSpacing"/>
              <w:rPr>
                <w:rFonts w:ascii="Times New Roman" w:hAnsi="Times New Roman"/>
                <w:sz w:val="20"/>
                <w:szCs w:val="20"/>
                <w:lang w:eastAsia="en-NZ"/>
              </w:rPr>
            </w:pPr>
            <w:r w:rsidRPr="00165589">
              <w:rPr>
                <w:lang w:eastAsia="en-NZ"/>
              </w:rPr>
              <w:t>O</w:t>
            </w:r>
          </w:p>
        </w:tc>
      </w:tr>
    </w:tbl>
    <w:p w14:paraId="2E68F4FF" w14:textId="77777777" w:rsidR="00165589" w:rsidRDefault="00165589" w:rsidP="0086212B">
      <w:pPr>
        <w:rPr>
          <w:lang w:eastAsia="en-NZ"/>
        </w:rPr>
      </w:pPr>
    </w:p>
    <w:p w14:paraId="68604B4D" w14:textId="77777777" w:rsidR="00D17C1B" w:rsidRDefault="00D17C1B" w:rsidP="00D17C1B">
      <w:pPr>
        <w:pStyle w:val="Heading3"/>
        <w:rPr>
          <w:lang w:eastAsia="en-NZ"/>
        </w:rPr>
      </w:pPr>
      <w:bookmarkStart w:id="24" w:name="_Toc485293399"/>
      <w:r>
        <w:rPr>
          <w:lang w:eastAsia="en-NZ"/>
        </w:rPr>
        <w:t>Annotation Group</w:t>
      </w:r>
      <w:bookmarkEnd w:id="24"/>
    </w:p>
    <w:p w14:paraId="5135AAD4" w14:textId="5E0F3681" w:rsidR="00D17C1B" w:rsidRDefault="00D17C1B" w:rsidP="00D17C1B">
      <w:pPr>
        <w:rPr>
          <w:lang w:eastAsia="en-NZ"/>
        </w:rPr>
      </w:pPr>
      <w:r>
        <w:rPr>
          <w:lang w:eastAsia="en-NZ"/>
        </w:rPr>
        <w:t xml:space="preserve">The annotation group contains time-stamped annotations with optional identification code. The netCDF4 group name is </w:t>
      </w:r>
      <w:r w:rsidRPr="00AF6464">
        <w:rPr>
          <w:b/>
          <w:lang w:eastAsia="en-NZ"/>
        </w:rPr>
        <w:t>/Annotation</w:t>
      </w:r>
      <w:r>
        <w:rPr>
          <w:lang w:eastAsia="en-NZ"/>
        </w:rPr>
        <w:t xml:space="preserve">. Variables are given in </w:t>
      </w:r>
      <w:r>
        <w:rPr>
          <w:lang w:eastAsia="en-NZ"/>
        </w:rPr>
        <w:fldChar w:fldCharType="begin"/>
      </w:r>
      <w:r>
        <w:rPr>
          <w:lang w:eastAsia="en-NZ"/>
        </w:rPr>
        <w:instrText xml:space="preserve"> REF _Ref478383176 </w:instrText>
      </w:r>
      <w:r>
        <w:rPr>
          <w:lang w:eastAsia="en-NZ"/>
        </w:rPr>
        <w:fldChar w:fldCharType="separate"/>
      </w:r>
      <w:r w:rsidR="00B45B78">
        <w:t xml:space="preserve">Table </w:t>
      </w:r>
      <w:r w:rsidR="00B45B78">
        <w:rPr>
          <w:noProof/>
        </w:rPr>
        <w:t>2</w:t>
      </w:r>
      <w:r>
        <w:rPr>
          <w:lang w:eastAsia="en-NZ"/>
        </w:rPr>
        <w:fldChar w:fldCharType="end"/>
      </w:r>
      <w:r>
        <w:rPr>
          <w:lang w:eastAsia="en-NZ"/>
        </w:rPr>
        <w:t>.</w:t>
      </w:r>
    </w:p>
    <w:p w14:paraId="12E76966" w14:textId="0187C997" w:rsidR="00D17C1B" w:rsidRDefault="00D17C1B" w:rsidP="00D17C1B">
      <w:pPr>
        <w:pStyle w:val="Caption"/>
        <w:keepNext/>
      </w:pPr>
      <w:bookmarkStart w:id="25" w:name="_Ref478383176"/>
      <w:bookmarkStart w:id="26" w:name="_Toc485293415"/>
      <w:r>
        <w:t xml:space="preserve">Table </w:t>
      </w:r>
      <w:r w:rsidR="00F77E3C">
        <w:fldChar w:fldCharType="begin"/>
      </w:r>
      <w:r w:rsidR="00F77E3C">
        <w:instrText xml:space="preserve"> SEQ Table \* ARABIC </w:instrText>
      </w:r>
      <w:r w:rsidR="00F77E3C">
        <w:fldChar w:fldCharType="separate"/>
      </w:r>
      <w:r w:rsidR="00B45B78">
        <w:rPr>
          <w:noProof/>
        </w:rPr>
        <w:t>2</w:t>
      </w:r>
      <w:r w:rsidR="00F77E3C">
        <w:rPr>
          <w:noProof/>
        </w:rPr>
        <w:fldChar w:fldCharType="end"/>
      </w:r>
      <w:bookmarkEnd w:id="25"/>
      <w:r>
        <w:t xml:space="preserve">. </w:t>
      </w:r>
      <w:r w:rsidR="00DF08B4">
        <w:t>V</w:t>
      </w:r>
      <w:r>
        <w:t>ariables in the Annotation group.</w:t>
      </w:r>
      <w:bookmarkEnd w:id="26"/>
    </w:p>
    <w:tbl>
      <w:tblPr>
        <w:tblStyle w:val="TableGrid"/>
        <w:tblW w:w="14029" w:type="dxa"/>
        <w:tblLook w:val="04A0" w:firstRow="1" w:lastRow="0" w:firstColumn="1" w:lastColumn="0" w:noHBand="0" w:noVBand="1"/>
      </w:tblPr>
      <w:tblGrid>
        <w:gridCol w:w="1696"/>
        <w:gridCol w:w="1048"/>
        <w:gridCol w:w="6323"/>
        <w:gridCol w:w="1283"/>
        <w:gridCol w:w="3679"/>
      </w:tblGrid>
      <w:tr w:rsidR="001068CC" w14:paraId="76153F15" w14:textId="173D3ADA" w:rsidTr="001068CC">
        <w:tc>
          <w:tcPr>
            <w:tcW w:w="1696" w:type="dxa"/>
          </w:tcPr>
          <w:p w14:paraId="52C3347D" w14:textId="77777777" w:rsidR="001068CC" w:rsidRDefault="001068CC" w:rsidP="00B6308C">
            <w:pPr>
              <w:pStyle w:val="NoSpacing"/>
              <w:rPr>
                <w:lang w:eastAsia="en-NZ"/>
              </w:rPr>
            </w:pPr>
            <w:r>
              <w:rPr>
                <w:lang w:eastAsia="en-NZ"/>
              </w:rPr>
              <w:t>Variable name</w:t>
            </w:r>
          </w:p>
        </w:tc>
        <w:tc>
          <w:tcPr>
            <w:tcW w:w="1048" w:type="dxa"/>
          </w:tcPr>
          <w:p w14:paraId="25C16F5C" w14:textId="77777777" w:rsidR="001068CC" w:rsidRDefault="001068CC" w:rsidP="00B6308C">
            <w:pPr>
              <w:pStyle w:val="NoSpacing"/>
              <w:rPr>
                <w:lang w:eastAsia="en-NZ"/>
              </w:rPr>
            </w:pPr>
            <w:r>
              <w:rPr>
                <w:lang w:eastAsia="en-NZ"/>
              </w:rPr>
              <w:t>Datatype</w:t>
            </w:r>
          </w:p>
        </w:tc>
        <w:tc>
          <w:tcPr>
            <w:tcW w:w="6323" w:type="dxa"/>
          </w:tcPr>
          <w:p w14:paraId="08D9EEFF" w14:textId="77777777" w:rsidR="001068CC" w:rsidRDefault="001068CC" w:rsidP="00B6308C">
            <w:pPr>
              <w:pStyle w:val="NoSpacing"/>
              <w:rPr>
                <w:lang w:eastAsia="en-NZ"/>
              </w:rPr>
            </w:pPr>
            <w:r>
              <w:rPr>
                <w:lang w:eastAsia="en-NZ"/>
              </w:rPr>
              <w:t>Description</w:t>
            </w:r>
          </w:p>
        </w:tc>
        <w:tc>
          <w:tcPr>
            <w:tcW w:w="1283" w:type="dxa"/>
          </w:tcPr>
          <w:p w14:paraId="2BB2668F" w14:textId="77777777" w:rsidR="001068CC" w:rsidRDefault="001068CC" w:rsidP="00B6308C">
            <w:pPr>
              <w:pStyle w:val="NoSpacing"/>
              <w:rPr>
                <w:lang w:eastAsia="en-NZ"/>
              </w:rPr>
            </w:pPr>
            <w:r>
              <w:rPr>
                <w:lang w:eastAsia="en-NZ"/>
              </w:rPr>
              <w:t>Obligation</w:t>
            </w:r>
          </w:p>
        </w:tc>
        <w:tc>
          <w:tcPr>
            <w:tcW w:w="3679" w:type="dxa"/>
          </w:tcPr>
          <w:p w14:paraId="23076DD3" w14:textId="2991E891" w:rsidR="001068CC" w:rsidRDefault="001068CC" w:rsidP="00B6308C">
            <w:pPr>
              <w:pStyle w:val="NoSpacing"/>
              <w:rPr>
                <w:lang w:eastAsia="en-NZ"/>
              </w:rPr>
            </w:pPr>
            <w:r>
              <w:rPr>
                <w:lang w:eastAsia="en-NZ"/>
              </w:rPr>
              <w:t>Attributes</w:t>
            </w:r>
          </w:p>
        </w:tc>
      </w:tr>
      <w:tr w:rsidR="001068CC" w14:paraId="45ABD890" w14:textId="6F0D0D11" w:rsidTr="001068CC">
        <w:tc>
          <w:tcPr>
            <w:tcW w:w="1696" w:type="dxa"/>
          </w:tcPr>
          <w:p w14:paraId="2821FF3E" w14:textId="77777777" w:rsidR="001068CC" w:rsidRPr="008F603F" w:rsidRDefault="001068CC" w:rsidP="008F603F">
            <w:pPr>
              <w:pStyle w:val="NoSpacing"/>
            </w:pPr>
            <w:proofErr w:type="spellStart"/>
            <w:r>
              <w:t>annotation_id</w:t>
            </w:r>
            <w:proofErr w:type="spellEnd"/>
          </w:p>
        </w:tc>
        <w:tc>
          <w:tcPr>
            <w:tcW w:w="1048" w:type="dxa"/>
          </w:tcPr>
          <w:p w14:paraId="3B49B5AE" w14:textId="77777777" w:rsidR="001068CC" w:rsidRDefault="001068CC" w:rsidP="00B6308C">
            <w:pPr>
              <w:pStyle w:val="NoSpacing"/>
              <w:rPr>
                <w:lang w:eastAsia="en-NZ"/>
              </w:rPr>
            </w:pPr>
            <w:r>
              <w:rPr>
                <w:lang w:eastAsia="en-NZ"/>
              </w:rPr>
              <w:t>text</w:t>
            </w:r>
          </w:p>
        </w:tc>
        <w:tc>
          <w:tcPr>
            <w:tcW w:w="6323" w:type="dxa"/>
          </w:tcPr>
          <w:p w14:paraId="15CBAAFB" w14:textId="6DB98B0C" w:rsidR="001068CC" w:rsidRDefault="001068CC" w:rsidP="00B6308C">
            <w:pPr>
              <w:pStyle w:val="NoSpacing"/>
              <w:rPr>
                <w:lang w:eastAsia="en-NZ"/>
              </w:rPr>
            </w:pPr>
            <w:r>
              <w:rPr>
                <w:lang w:eastAsia="en-NZ"/>
              </w:rPr>
              <w:t>Vector of annotation classification codes. Must use the ‘time’ variable as its dimension.</w:t>
            </w:r>
          </w:p>
        </w:tc>
        <w:tc>
          <w:tcPr>
            <w:tcW w:w="1283" w:type="dxa"/>
          </w:tcPr>
          <w:p w14:paraId="416B1FB2" w14:textId="77777777" w:rsidR="001068CC" w:rsidRDefault="001068CC" w:rsidP="00B6308C">
            <w:pPr>
              <w:pStyle w:val="NoSpacing"/>
              <w:rPr>
                <w:lang w:eastAsia="en-NZ"/>
              </w:rPr>
            </w:pPr>
            <w:r>
              <w:rPr>
                <w:lang w:eastAsia="en-NZ"/>
              </w:rPr>
              <w:t>O</w:t>
            </w:r>
          </w:p>
        </w:tc>
        <w:tc>
          <w:tcPr>
            <w:tcW w:w="3679" w:type="dxa"/>
          </w:tcPr>
          <w:p w14:paraId="62BB4813" w14:textId="2D9FB340" w:rsidR="001068CC" w:rsidRDefault="001068CC" w:rsidP="00B6308C">
            <w:pPr>
              <w:pStyle w:val="NoSpacing"/>
              <w:rPr>
                <w:lang w:eastAsia="en-NZ"/>
              </w:rPr>
            </w:pPr>
            <w:proofErr w:type="spellStart"/>
            <w:r>
              <w:rPr>
                <w:lang w:eastAsia="en-NZ"/>
              </w:rPr>
              <w:t>long_name</w:t>
            </w:r>
            <w:proofErr w:type="spellEnd"/>
            <w:r>
              <w:rPr>
                <w:lang w:eastAsia="en-NZ"/>
              </w:rPr>
              <w:t xml:space="preserve"> = "Annotation classification"</w:t>
            </w:r>
          </w:p>
        </w:tc>
      </w:tr>
      <w:tr w:rsidR="001068CC" w14:paraId="70E59967" w14:textId="45C8E754" w:rsidTr="001068CC">
        <w:tc>
          <w:tcPr>
            <w:tcW w:w="1696" w:type="dxa"/>
          </w:tcPr>
          <w:p w14:paraId="6C9FF18A" w14:textId="77777777" w:rsidR="001068CC" w:rsidRPr="008F603F" w:rsidRDefault="001068CC" w:rsidP="008F603F">
            <w:pPr>
              <w:pStyle w:val="NoSpacing"/>
            </w:pPr>
            <w:proofErr w:type="spellStart"/>
            <w:r w:rsidRPr="008F603F">
              <w:t>annotation_text</w:t>
            </w:r>
            <w:proofErr w:type="spellEnd"/>
          </w:p>
        </w:tc>
        <w:tc>
          <w:tcPr>
            <w:tcW w:w="1048" w:type="dxa"/>
          </w:tcPr>
          <w:p w14:paraId="4F02242F" w14:textId="77777777" w:rsidR="001068CC" w:rsidRDefault="001068CC" w:rsidP="00B6308C">
            <w:pPr>
              <w:pStyle w:val="NoSpacing"/>
              <w:rPr>
                <w:lang w:eastAsia="en-NZ"/>
              </w:rPr>
            </w:pPr>
            <w:r>
              <w:rPr>
                <w:lang w:eastAsia="en-NZ"/>
              </w:rPr>
              <w:t>text</w:t>
            </w:r>
          </w:p>
        </w:tc>
        <w:tc>
          <w:tcPr>
            <w:tcW w:w="6323" w:type="dxa"/>
          </w:tcPr>
          <w:p w14:paraId="2032EC07" w14:textId="213FEFDA" w:rsidR="001068CC" w:rsidRDefault="001068CC" w:rsidP="00B6308C">
            <w:pPr>
              <w:pStyle w:val="NoSpacing"/>
              <w:rPr>
                <w:lang w:eastAsia="en-NZ"/>
              </w:rPr>
            </w:pPr>
            <w:r>
              <w:rPr>
                <w:lang w:eastAsia="en-NZ"/>
              </w:rPr>
              <w:t>Vector of annotation text. Must use the ‘time’ variable as its dimension.</w:t>
            </w:r>
          </w:p>
        </w:tc>
        <w:tc>
          <w:tcPr>
            <w:tcW w:w="1283" w:type="dxa"/>
          </w:tcPr>
          <w:p w14:paraId="5C9590EC" w14:textId="77777777" w:rsidR="001068CC" w:rsidRDefault="001068CC" w:rsidP="00B6308C">
            <w:pPr>
              <w:pStyle w:val="NoSpacing"/>
              <w:rPr>
                <w:lang w:eastAsia="en-NZ"/>
              </w:rPr>
            </w:pPr>
            <w:r>
              <w:rPr>
                <w:lang w:eastAsia="en-NZ"/>
              </w:rPr>
              <w:t>MA</w:t>
            </w:r>
          </w:p>
        </w:tc>
        <w:tc>
          <w:tcPr>
            <w:tcW w:w="3679" w:type="dxa"/>
          </w:tcPr>
          <w:p w14:paraId="475F66F8" w14:textId="6167BAE7" w:rsidR="001068CC" w:rsidRDefault="001068CC" w:rsidP="00B6308C">
            <w:pPr>
              <w:pStyle w:val="NoSpacing"/>
              <w:rPr>
                <w:lang w:eastAsia="en-NZ"/>
              </w:rPr>
            </w:pPr>
            <w:proofErr w:type="spellStart"/>
            <w:r>
              <w:rPr>
                <w:lang w:eastAsia="en-NZ"/>
              </w:rPr>
              <w:t>long_name</w:t>
            </w:r>
            <w:proofErr w:type="spellEnd"/>
            <w:r>
              <w:rPr>
                <w:lang w:eastAsia="en-NZ"/>
              </w:rPr>
              <w:t xml:space="preserve"> = "Annotation text"</w:t>
            </w:r>
          </w:p>
        </w:tc>
      </w:tr>
      <w:tr w:rsidR="001068CC" w14:paraId="396C5F92" w14:textId="31FE0FB0" w:rsidTr="001068CC">
        <w:tc>
          <w:tcPr>
            <w:tcW w:w="1696" w:type="dxa"/>
          </w:tcPr>
          <w:p w14:paraId="333B054C" w14:textId="77777777" w:rsidR="001068CC" w:rsidRPr="008F603F" w:rsidRDefault="001068CC" w:rsidP="008F603F">
            <w:pPr>
              <w:pStyle w:val="NoSpacing"/>
            </w:pPr>
            <w:r w:rsidRPr="008F603F">
              <w:t>time</w:t>
            </w:r>
          </w:p>
        </w:tc>
        <w:tc>
          <w:tcPr>
            <w:tcW w:w="1048" w:type="dxa"/>
          </w:tcPr>
          <w:p w14:paraId="7A46F844" w14:textId="77777777" w:rsidR="001068CC" w:rsidRDefault="001068CC" w:rsidP="00B6308C">
            <w:pPr>
              <w:pStyle w:val="NoSpacing"/>
              <w:rPr>
                <w:rFonts w:ascii="Calibri" w:eastAsia="Times New Roman" w:hAnsi="Calibri" w:cs="Times New Roman"/>
                <w:color w:val="000000"/>
                <w:lang w:eastAsia="en-NZ"/>
              </w:rPr>
            </w:pPr>
            <w:r>
              <w:rPr>
                <w:rFonts w:ascii="Calibri" w:eastAsia="Times New Roman" w:hAnsi="Calibri" w:cs="Times New Roman"/>
                <w:color w:val="000000"/>
                <w:lang w:eastAsia="en-NZ"/>
              </w:rPr>
              <w:t>text</w:t>
            </w:r>
          </w:p>
        </w:tc>
        <w:tc>
          <w:tcPr>
            <w:tcW w:w="6323" w:type="dxa"/>
          </w:tcPr>
          <w:p w14:paraId="0FAF49BC" w14:textId="5C9B4B9E" w:rsidR="001068CC" w:rsidRDefault="001068CC" w:rsidP="00B6308C">
            <w:pPr>
              <w:pStyle w:val="NoSpacing"/>
              <w:rPr>
                <w:lang w:eastAsia="en-NZ"/>
              </w:rPr>
            </w:pPr>
            <w:r>
              <w:rPr>
                <w:rFonts w:ascii="Calibri" w:eastAsia="Times New Roman" w:hAnsi="Calibri" w:cs="Times New Roman"/>
                <w:color w:val="000000"/>
                <w:lang w:eastAsia="en-NZ"/>
              </w:rPr>
              <w:t>Vector of annotation t</w:t>
            </w:r>
            <w:r w:rsidRPr="00165589">
              <w:rPr>
                <w:rFonts w:ascii="Calibri" w:eastAsia="Times New Roman" w:hAnsi="Calibri" w:cs="Times New Roman"/>
                <w:color w:val="000000"/>
                <w:lang w:eastAsia="en-NZ"/>
              </w:rPr>
              <w:t>ime</w:t>
            </w:r>
            <w:r>
              <w:rPr>
                <w:rFonts w:ascii="Calibri" w:eastAsia="Times New Roman" w:hAnsi="Calibri" w:cs="Times New Roman"/>
                <w:color w:val="000000"/>
                <w:lang w:eastAsia="en-NZ"/>
              </w:rPr>
              <w:t xml:space="preserve">stamps. Must be defined as a </w:t>
            </w:r>
            <w:proofErr w:type="spellStart"/>
            <w:r>
              <w:rPr>
                <w:rFonts w:ascii="Calibri" w:eastAsia="Times New Roman" w:hAnsi="Calibri" w:cs="Times New Roman"/>
                <w:color w:val="000000"/>
                <w:lang w:eastAsia="en-NZ"/>
              </w:rPr>
              <w:t>NetCDF</w:t>
            </w:r>
            <w:proofErr w:type="spellEnd"/>
            <w:r>
              <w:rPr>
                <w:rFonts w:ascii="Calibri" w:eastAsia="Times New Roman" w:hAnsi="Calibri" w:cs="Times New Roman"/>
                <w:color w:val="000000"/>
                <w:lang w:eastAsia="en-NZ"/>
              </w:rPr>
              <w:t xml:space="preserve"> dimension variable.</w:t>
            </w:r>
          </w:p>
        </w:tc>
        <w:tc>
          <w:tcPr>
            <w:tcW w:w="1283" w:type="dxa"/>
          </w:tcPr>
          <w:p w14:paraId="52AC5CAE" w14:textId="77777777" w:rsidR="001068CC" w:rsidRDefault="001068CC" w:rsidP="00B6308C">
            <w:pPr>
              <w:pStyle w:val="NoSpacing"/>
              <w:rPr>
                <w:lang w:eastAsia="en-NZ"/>
              </w:rPr>
            </w:pPr>
            <w:r>
              <w:rPr>
                <w:lang w:eastAsia="en-NZ"/>
              </w:rPr>
              <w:t>MA</w:t>
            </w:r>
          </w:p>
        </w:tc>
        <w:tc>
          <w:tcPr>
            <w:tcW w:w="3679" w:type="dxa"/>
          </w:tcPr>
          <w:p w14:paraId="13A5A8FD" w14:textId="77777777" w:rsidR="001068CC" w:rsidRDefault="001068CC" w:rsidP="001068CC">
            <w:pPr>
              <w:pStyle w:val="NoSpacing"/>
            </w:pPr>
            <w:r>
              <w:t>units = "100 nanoseconds since 1601-01-01 00:00:00Z"</w:t>
            </w:r>
          </w:p>
          <w:p w14:paraId="7AAC935F" w14:textId="2F1DCA8B" w:rsidR="001068CC" w:rsidRDefault="001068CC" w:rsidP="001068CC">
            <w:pPr>
              <w:pStyle w:val="NoSpacing"/>
              <w:rPr>
                <w:lang w:eastAsia="en-NZ"/>
              </w:rPr>
            </w:pPr>
            <w:proofErr w:type="spellStart"/>
            <w:r>
              <w:lastRenderedPageBreak/>
              <w:t>long_name</w:t>
            </w:r>
            <w:proofErr w:type="spellEnd"/>
            <w:r>
              <w:t xml:space="preserve"> = "Timestamps of annotations"</w:t>
            </w:r>
          </w:p>
        </w:tc>
      </w:tr>
    </w:tbl>
    <w:p w14:paraId="0D9B2E26" w14:textId="77777777" w:rsidR="00D17C1B" w:rsidRDefault="00D17C1B" w:rsidP="00D17C1B">
      <w:pPr>
        <w:rPr>
          <w:lang w:eastAsia="en-NZ"/>
        </w:rPr>
      </w:pPr>
    </w:p>
    <w:p w14:paraId="4A1672C6" w14:textId="77777777" w:rsidR="00D17C1B" w:rsidRDefault="00D17C1B" w:rsidP="00D17C1B">
      <w:pPr>
        <w:pStyle w:val="Heading3"/>
        <w:rPr>
          <w:lang w:eastAsia="en-NZ"/>
        </w:rPr>
      </w:pPr>
      <w:bookmarkStart w:id="27" w:name="_Toc485293400"/>
      <w:r>
        <w:rPr>
          <w:lang w:eastAsia="en-NZ"/>
        </w:rPr>
        <w:t>Environment group</w:t>
      </w:r>
      <w:bookmarkEnd w:id="27"/>
    </w:p>
    <w:p w14:paraId="5A3DEC2C" w14:textId="6C47753D" w:rsidR="00D17C1B" w:rsidRDefault="00D17C1B" w:rsidP="00D17C1B">
      <w:pPr>
        <w:rPr>
          <w:lang w:eastAsia="en-NZ"/>
        </w:rPr>
      </w:pPr>
      <w:r>
        <w:rPr>
          <w:lang w:eastAsia="en-NZ"/>
        </w:rPr>
        <w:t xml:space="preserve">The environment group contains information on environmental conditions, especially speed of sound in water and acoustic absorption. The netCDF4 group name is </w:t>
      </w:r>
      <w:r>
        <w:rPr>
          <w:b/>
          <w:lang w:eastAsia="en-NZ"/>
        </w:rPr>
        <w:t>/E</w:t>
      </w:r>
      <w:r w:rsidRPr="009B3A0C">
        <w:rPr>
          <w:b/>
          <w:lang w:eastAsia="en-NZ"/>
        </w:rPr>
        <w:t>nvironment</w:t>
      </w:r>
      <w:r>
        <w:rPr>
          <w:lang w:eastAsia="en-NZ"/>
        </w:rPr>
        <w:t xml:space="preserve">. Variables are given in </w:t>
      </w:r>
      <w:r>
        <w:rPr>
          <w:lang w:eastAsia="en-NZ"/>
        </w:rPr>
        <w:fldChar w:fldCharType="begin"/>
      </w:r>
      <w:r>
        <w:rPr>
          <w:lang w:eastAsia="en-NZ"/>
        </w:rPr>
        <w:instrText xml:space="preserve"> REF _Ref478383101 </w:instrText>
      </w:r>
      <w:r>
        <w:rPr>
          <w:lang w:eastAsia="en-NZ"/>
        </w:rPr>
        <w:fldChar w:fldCharType="separate"/>
      </w:r>
      <w:r w:rsidR="00B45B78">
        <w:t xml:space="preserve">Table </w:t>
      </w:r>
      <w:r w:rsidR="00B45B78">
        <w:rPr>
          <w:noProof/>
        </w:rPr>
        <w:t>3</w:t>
      </w:r>
      <w:r>
        <w:rPr>
          <w:lang w:eastAsia="en-NZ"/>
        </w:rPr>
        <w:fldChar w:fldCharType="end"/>
      </w:r>
      <w:r>
        <w:rPr>
          <w:lang w:eastAsia="en-NZ"/>
        </w:rPr>
        <w:t xml:space="preserve">. Sound speed, absorption, and current profiles can also be stored in this group, as can profile measurements of salinity, temperature, and pressure. Such profile data should use the NCEI </w:t>
      </w:r>
      <w:proofErr w:type="spellStart"/>
      <w:r>
        <w:rPr>
          <w:lang w:eastAsia="en-NZ"/>
        </w:rPr>
        <w:t>NetCDF</w:t>
      </w:r>
      <w:proofErr w:type="spellEnd"/>
      <w:r>
        <w:rPr>
          <w:lang w:eastAsia="en-NZ"/>
        </w:rPr>
        <w:t xml:space="preserve"> ‘profile’ template, v2.0 or greater.</w:t>
      </w:r>
    </w:p>
    <w:p w14:paraId="149A3073" w14:textId="27721B2C" w:rsidR="00D17C1B" w:rsidRDefault="00D17C1B" w:rsidP="00D17C1B">
      <w:pPr>
        <w:pStyle w:val="Caption"/>
        <w:keepNext/>
      </w:pPr>
      <w:bookmarkStart w:id="28" w:name="_Ref478383101"/>
      <w:bookmarkStart w:id="29" w:name="_Toc485293416"/>
      <w:r>
        <w:t xml:space="preserve">Table </w:t>
      </w:r>
      <w:r w:rsidR="00F77E3C">
        <w:fldChar w:fldCharType="begin"/>
      </w:r>
      <w:r w:rsidR="00F77E3C">
        <w:instrText xml:space="preserve"> SEQ Table \* A</w:instrText>
      </w:r>
      <w:r w:rsidR="00F77E3C">
        <w:instrText xml:space="preserve">RABIC </w:instrText>
      </w:r>
      <w:r w:rsidR="00F77E3C">
        <w:fldChar w:fldCharType="separate"/>
      </w:r>
      <w:r w:rsidR="00B45B78">
        <w:rPr>
          <w:noProof/>
        </w:rPr>
        <w:t>3</w:t>
      </w:r>
      <w:r w:rsidR="00F77E3C">
        <w:rPr>
          <w:noProof/>
        </w:rPr>
        <w:fldChar w:fldCharType="end"/>
      </w:r>
      <w:bookmarkEnd w:id="28"/>
      <w:r>
        <w:t xml:space="preserve">. </w:t>
      </w:r>
      <w:r w:rsidR="00DF08B4">
        <w:t>V</w:t>
      </w:r>
      <w:r>
        <w:t>ariables in the Environment group.</w:t>
      </w:r>
      <w:bookmarkEnd w:id="29"/>
    </w:p>
    <w:tbl>
      <w:tblPr>
        <w:tblStyle w:val="TableGrid"/>
        <w:tblW w:w="14029" w:type="dxa"/>
        <w:tblLook w:val="04A0" w:firstRow="1" w:lastRow="0" w:firstColumn="1" w:lastColumn="0" w:noHBand="0" w:noVBand="1"/>
      </w:tblPr>
      <w:tblGrid>
        <w:gridCol w:w="2384"/>
        <w:gridCol w:w="1035"/>
        <w:gridCol w:w="5081"/>
        <w:gridCol w:w="1143"/>
        <w:gridCol w:w="4386"/>
      </w:tblGrid>
      <w:tr w:rsidR="00D17C1B" w:rsidRPr="002D2D7F" w14:paraId="3A923742" w14:textId="77777777" w:rsidTr="008535A2">
        <w:trPr>
          <w:trHeight w:val="615"/>
        </w:trPr>
        <w:tc>
          <w:tcPr>
            <w:tcW w:w="2384" w:type="dxa"/>
            <w:noWrap/>
          </w:tcPr>
          <w:p w14:paraId="7A4164CB" w14:textId="77777777" w:rsidR="00D17C1B" w:rsidRPr="00165589" w:rsidRDefault="00D17C1B" w:rsidP="0031688E">
            <w:pPr>
              <w:pStyle w:val="NoSpacing"/>
              <w:rPr>
                <w:lang w:eastAsia="en-NZ"/>
              </w:rPr>
            </w:pPr>
            <w:r>
              <w:rPr>
                <w:lang w:eastAsia="en-NZ"/>
              </w:rPr>
              <w:t>Variable name</w:t>
            </w:r>
          </w:p>
        </w:tc>
        <w:tc>
          <w:tcPr>
            <w:tcW w:w="1035" w:type="dxa"/>
          </w:tcPr>
          <w:p w14:paraId="39C4C8B7" w14:textId="77777777" w:rsidR="00D17C1B" w:rsidRDefault="00D17C1B" w:rsidP="0031688E">
            <w:pPr>
              <w:pStyle w:val="NoSpacing"/>
              <w:rPr>
                <w:lang w:eastAsia="en-NZ"/>
              </w:rPr>
            </w:pPr>
            <w:r>
              <w:rPr>
                <w:lang w:eastAsia="en-NZ"/>
              </w:rPr>
              <w:t>Datatype</w:t>
            </w:r>
          </w:p>
        </w:tc>
        <w:tc>
          <w:tcPr>
            <w:tcW w:w="5081" w:type="dxa"/>
          </w:tcPr>
          <w:p w14:paraId="4D54EFD1" w14:textId="77777777" w:rsidR="00D17C1B" w:rsidRPr="00165589" w:rsidRDefault="00D17C1B" w:rsidP="0031688E">
            <w:pPr>
              <w:pStyle w:val="NoSpacing"/>
              <w:rPr>
                <w:lang w:eastAsia="en-NZ"/>
              </w:rPr>
            </w:pPr>
            <w:r>
              <w:rPr>
                <w:lang w:eastAsia="en-NZ"/>
              </w:rPr>
              <w:t>Description</w:t>
            </w:r>
          </w:p>
        </w:tc>
        <w:tc>
          <w:tcPr>
            <w:tcW w:w="1143" w:type="dxa"/>
          </w:tcPr>
          <w:p w14:paraId="4E810EE0" w14:textId="77777777" w:rsidR="00D17C1B" w:rsidRPr="00165589" w:rsidRDefault="00D17C1B" w:rsidP="0031688E">
            <w:pPr>
              <w:pStyle w:val="NoSpacing"/>
              <w:rPr>
                <w:lang w:eastAsia="en-NZ"/>
              </w:rPr>
            </w:pPr>
            <w:r>
              <w:rPr>
                <w:lang w:eastAsia="en-NZ"/>
              </w:rPr>
              <w:t>Obligation</w:t>
            </w:r>
          </w:p>
        </w:tc>
        <w:tc>
          <w:tcPr>
            <w:tcW w:w="4386" w:type="dxa"/>
          </w:tcPr>
          <w:p w14:paraId="48247B12" w14:textId="77777777" w:rsidR="00D17C1B" w:rsidRDefault="00D17C1B" w:rsidP="0031688E">
            <w:pPr>
              <w:pStyle w:val="NoSpacing"/>
              <w:rPr>
                <w:lang w:eastAsia="en-NZ"/>
              </w:rPr>
            </w:pPr>
            <w:r>
              <w:rPr>
                <w:lang w:eastAsia="en-NZ"/>
              </w:rPr>
              <w:t>Attributes</w:t>
            </w:r>
          </w:p>
        </w:tc>
      </w:tr>
      <w:tr w:rsidR="00D17C1B" w:rsidRPr="002D2D7F" w14:paraId="631D10B4" w14:textId="77777777" w:rsidTr="008535A2">
        <w:trPr>
          <w:trHeight w:val="615"/>
        </w:trPr>
        <w:tc>
          <w:tcPr>
            <w:tcW w:w="2384" w:type="dxa"/>
            <w:noWrap/>
            <w:hideMark/>
          </w:tcPr>
          <w:p w14:paraId="165EB107" w14:textId="77777777" w:rsidR="00D17C1B" w:rsidRPr="00CC2046" w:rsidRDefault="00D17C1B" w:rsidP="00CC2046">
            <w:pPr>
              <w:pStyle w:val="NoSpacing"/>
            </w:pPr>
            <w:proofErr w:type="spellStart"/>
            <w:r w:rsidRPr="00CC2046">
              <w:t>absorption_indicative</w:t>
            </w:r>
            <w:proofErr w:type="spellEnd"/>
          </w:p>
        </w:tc>
        <w:tc>
          <w:tcPr>
            <w:tcW w:w="1035" w:type="dxa"/>
          </w:tcPr>
          <w:p w14:paraId="49BA090C" w14:textId="77777777" w:rsidR="00D17C1B" w:rsidRPr="002D2D7F" w:rsidRDefault="00D17C1B" w:rsidP="0031688E">
            <w:pPr>
              <w:pStyle w:val="NoSpacing"/>
              <w:rPr>
                <w:lang w:eastAsia="en-NZ"/>
              </w:rPr>
            </w:pPr>
            <w:r>
              <w:rPr>
                <w:lang w:eastAsia="en-NZ"/>
              </w:rPr>
              <w:t>numeric</w:t>
            </w:r>
          </w:p>
        </w:tc>
        <w:tc>
          <w:tcPr>
            <w:tcW w:w="5081" w:type="dxa"/>
            <w:hideMark/>
          </w:tcPr>
          <w:p w14:paraId="00F9F159" w14:textId="77777777" w:rsidR="00D17C1B" w:rsidRPr="002D2D7F" w:rsidRDefault="00D17C1B" w:rsidP="0031688E">
            <w:pPr>
              <w:pStyle w:val="NoSpacing"/>
              <w:rPr>
                <w:lang w:eastAsia="en-NZ"/>
              </w:rPr>
            </w:pPr>
            <w:r w:rsidRPr="002D2D7F">
              <w:rPr>
                <w:lang w:eastAsia="en-NZ"/>
              </w:rPr>
              <w:t>Vector of indicative absorption</w:t>
            </w:r>
            <w:r>
              <w:rPr>
                <w:lang w:eastAsia="en-NZ"/>
              </w:rPr>
              <w:t xml:space="preserve"> values</w:t>
            </w:r>
            <w:r w:rsidRPr="002D2D7F">
              <w:rPr>
                <w:lang w:eastAsia="en-NZ"/>
              </w:rPr>
              <w:t xml:space="preserve"> to be used for calculating TVG, in the</w:t>
            </w:r>
            <w:r>
              <w:rPr>
                <w:lang w:eastAsia="en-NZ"/>
              </w:rPr>
              <w:t xml:space="preserve"> absence of more detailed data. Must use the ‘frequency’ variable as its dimension. </w:t>
            </w:r>
          </w:p>
        </w:tc>
        <w:tc>
          <w:tcPr>
            <w:tcW w:w="1143" w:type="dxa"/>
          </w:tcPr>
          <w:p w14:paraId="0FAC8A99" w14:textId="77777777" w:rsidR="00D17C1B" w:rsidRPr="002D2D7F" w:rsidRDefault="00D17C1B" w:rsidP="0031688E">
            <w:pPr>
              <w:pStyle w:val="NoSpacing"/>
              <w:rPr>
                <w:lang w:eastAsia="en-NZ"/>
              </w:rPr>
            </w:pPr>
            <w:r w:rsidRPr="002D2D7F">
              <w:rPr>
                <w:lang w:eastAsia="en-NZ"/>
              </w:rPr>
              <w:t>M</w:t>
            </w:r>
          </w:p>
        </w:tc>
        <w:tc>
          <w:tcPr>
            <w:tcW w:w="4386" w:type="dxa"/>
          </w:tcPr>
          <w:p w14:paraId="694DC9F3" w14:textId="77777777" w:rsidR="00D17C1B" w:rsidRDefault="00D17C1B" w:rsidP="00D03955">
            <w:pPr>
              <w:pStyle w:val="NoSpacing"/>
              <w:rPr>
                <w:lang w:eastAsia="en-NZ"/>
              </w:rPr>
            </w:pPr>
            <w:r>
              <w:rPr>
                <w:lang w:eastAsia="en-NZ"/>
              </w:rPr>
              <w:t>units = "dB/m"</w:t>
            </w:r>
          </w:p>
          <w:p w14:paraId="684967B9" w14:textId="77777777" w:rsidR="00D17C1B" w:rsidRPr="002D2D7F" w:rsidRDefault="00D17C1B" w:rsidP="00D03955">
            <w:pPr>
              <w:pStyle w:val="NoSpacing"/>
              <w:rPr>
                <w:lang w:eastAsia="en-NZ"/>
              </w:rPr>
            </w:pPr>
            <w:proofErr w:type="spellStart"/>
            <w:r>
              <w:rPr>
                <w:lang w:eastAsia="en-NZ"/>
              </w:rPr>
              <w:t>long_name</w:t>
            </w:r>
            <w:proofErr w:type="spellEnd"/>
            <w:r>
              <w:rPr>
                <w:lang w:eastAsia="en-NZ"/>
              </w:rPr>
              <w:t xml:space="preserve"> = "Indicative acoustic absorption"</w:t>
            </w:r>
          </w:p>
        </w:tc>
      </w:tr>
      <w:tr w:rsidR="00D17C1B" w:rsidRPr="002D2D7F" w14:paraId="42F4B372" w14:textId="77777777" w:rsidTr="008535A2">
        <w:trPr>
          <w:trHeight w:val="300"/>
        </w:trPr>
        <w:tc>
          <w:tcPr>
            <w:tcW w:w="2384" w:type="dxa"/>
            <w:noWrap/>
          </w:tcPr>
          <w:p w14:paraId="6D16A3D4" w14:textId="77777777" w:rsidR="00D17C1B" w:rsidRPr="00CC2046" w:rsidRDefault="00D17C1B" w:rsidP="00CC2046">
            <w:pPr>
              <w:pStyle w:val="NoSpacing"/>
            </w:pPr>
            <w:r w:rsidRPr="00CC2046">
              <w:t>frequency</w:t>
            </w:r>
          </w:p>
        </w:tc>
        <w:tc>
          <w:tcPr>
            <w:tcW w:w="1035" w:type="dxa"/>
          </w:tcPr>
          <w:p w14:paraId="1897DF13" w14:textId="77777777" w:rsidR="00D17C1B" w:rsidRDefault="00D17C1B" w:rsidP="0031688E">
            <w:pPr>
              <w:pStyle w:val="NoSpacing"/>
              <w:rPr>
                <w:lang w:eastAsia="en-NZ"/>
              </w:rPr>
            </w:pPr>
            <w:r>
              <w:rPr>
                <w:lang w:eastAsia="en-NZ"/>
              </w:rPr>
              <w:t>numeric</w:t>
            </w:r>
          </w:p>
        </w:tc>
        <w:tc>
          <w:tcPr>
            <w:tcW w:w="5081" w:type="dxa"/>
          </w:tcPr>
          <w:p w14:paraId="1555947A" w14:textId="77777777" w:rsidR="00D17C1B" w:rsidRPr="002D2D7F" w:rsidRDefault="00D17C1B" w:rsidP="0031688E">
            <w:pPr>
              <w:pStyle w:val="NoSpacing"/>
              <w:rPr>
                <w:lang w:eastAsia="en-NZ"/>
              </w:rPr>
            </w:pPr>
            <w:r>
              <w:rPr>
                <w:lang w:eastAsia="en-NZ"/>
              </w:rPr>
              <w:t xml:space="preserve">Vector of frequencies at which the </w:t>
            </w:r>
            <w:proofErr w:type="spellStart"/>
            <w:r>
              <w:rPr>
                <w:lang w:eastAsia="en-NZ"/>
              </w:rPr>
              <w:t>absorption_indicative</w:t>
            </w:r>
            <w:proofErr w:type="spellEnd"/>
            <w:r>
              <w:rPr>
                <w:lang w:eastAsia="en-NZ"/>
              </w:rPr>
              <w:t xml:space="preserve"> values are valid. Must be defined as a </w:t>
            </w:r>
            <w:proofErr w:type="spellStart"/>
            <w:r>
              <w:rPr>
                <w:lang w:eastAsia="en-NZ"/>
              </w:rPr>
              <w:t>NetCDF</w:t>
            </w:r>
            <w:proofErr w:type="spellEnd"/>
            <w:r>
              <w:rPr>
                <w:lang w:eastAsia="en-NZ"/>
              </w:rPr>
              <w:t xml:space="preserve"> dimension variable. </w:t>
            </w:r>
          </w:p>
        </w:tc>
        <w:tc>
          <w:tcPr>
            <w:tcW w:w="1143" w:type="dxa"/>
          </w:tcPr>
          <w:p w14:paraId="0F2DC51F" w14:textId="77777777" w:rsidR="00D17C1B" w:rsidRPr="002D2D7F" w:rsidRDefault="00D17C1B" w:rsidP="0031688E">
            <w:pPr>
              <w:pStyle w:val="NoSpacing"/>
              <w:rPr>
                <w:lang w:eastAsia="en-NZ"/>
              </w:rPr>
            </w:pPr>
            <w:r>
              <w:rPr>
                <w:lang w:eastAsia="en-NZ"/>
              </w:rPr>
              <w:t>M</w:t>
            </w:r>
          </w:p>
        </w:tc>
        <w:tc>
          <w:tcPr>
            <w:tcW w:w="4386" w:type="dxa"/>
          </w:tcPr>
          <w:p w14:paraId="69EFDD99" w14:textId="77777777" w:rsidR="00D17C1B" w:rsidRDefault="00D17C1B" w:rsidP="00D03955">
            <w:pPr>
              <w:pStyle w:val="NoSpacing"/>
              <w:rPr>
                <w:lang w:eastAsia="en-NZ"/>
              </w:rPr>
            </w:pPr>
            <w:r>
              <w:rPr>
                <w:lang w:eastAsia="en-NZ"/>
              </w:rPr>
              <w:t>units = "Hz"</w:t>
            </w:r>
          </w:p>
          <w:p w14:paraId="32151E49" w14:textId="77777777" w:rsidR="00D17C1B" w:rsidRDefault="00D17C1B" w:rsidP="00D03955">
            <w:pPr>
              <w:pStyle w:val="NoSpacing"/>
              <w:rPr>
                <w:lang w:eastAsia="en-NZ"/>
              </w:rPr>
            </w:pPr>
            <w:proofErr w:type="spellStart"/>
            <w:r>
              <w:rPr>
                <w:lang w:eastAsia="en-NZ"/>
              </w:rPr>
              <w:t>long_name</w:t>
            </w:r>
            <w:proofErr w:type="spellEnd"/>
            <w:r>
              <w:rPr>
                <w:lang w:eastAsia="en-NZ"/>
              </w:rPr>
              <w:t xml:space="preserve"> = "Acoustic frequency"</w:t>
            </w:r>
          </w:p>
          <w:p w14:paraId="6F3798FA" w14:textId="77777777" w:rsidR="00D17C1B" w:rsidRDefault="00D17C1B" w:rsidP="00D03955">
            <w:pPr>
              <w:pStyle w:val="NoSpacing"/>
              <w:rPr>
                <w:lang w:eastAsia="en-NZ"/>
              </w:rPr>
            </w:pPr>
            <w:proofErr w:type="spellStart"/>
            <w:r>
              <w:rPr>
                <w:lang w:eastAsia="en-NZ"/>
              </w:rPr>
              <w:t>standard_name</w:t>
            </w:r>
            <w:proofErr w:type="spellEnd"/>
            <w:r>
              <w:rPr>
                <w:lang w:eastAsia="en-NZ"/>
              </w:rPr>
              <w:t xml:space="preserve"> = "</w:t>
            </w:r>
            <w:proofErr w:type="spellStart"/>
            <w:r>
              <w:rPr>
                <w:lang w:eastAsia="en-NZ"/>
              </w:rPr>
              <w:t>sound_frequency</w:t>
            </w:r>
            <w:proofErr w:type="spellEnd"/>
            <w:r>
              <w:rPr>
                <w:lang w:eastAsia="en-NZ"/>
              </w:rPr>
              <w:t>"</w:t>
            </w:r>
          </w:p>
        </w:tc>
      </w:tr>
      <w:tr w:rsidR="00D17C1B" w:rsidRPr="002D2D7F" w14:paraId="3BA74640" w14:textId="77777777" w:rsidTr="008535A2">
        <w:trPr>
          <w:trHeight w:val="615"/>
        </w:trPr>
        <w:tc>
          <w:tcPr>
            <w:tcW w:w="2384" w:type="dxa"/>
            <w:noWrap/>
            <w:hideMark/>
          </w:tcPr>
          <w:p w14:paraId="4094E35F" w14:textId="77777777" w:rsidR="00D17C1B" w:rsidRPr="00CC2046" w:rsidRDefault="00D17C1B" w:rsidP="00CC2046">
            <w:pPr>
              <w:pStyle w:val="NoSpacing"/>
            </w:pPr>
            <w:proofErr w:type="spellStart"/>
            <w:r w:rsidRPr="00CC2046">
              <w:t>sound_speed_indicative</w:t>
            </w:r>
            <w:proofErr w:type="spellEnd"/>
          </w:p>
          <w:p w14:paraId="2AE38DE0" w14:textId="77777777" w:rsidR="00D17C1B" w:rsidRPr="00CC2046" w:rsidRDefault="00D17C1B" w:rsidP="00CC2046">
            <w:pPr>
              <w:pStyle w:val="NoSpacing"/>
            </w:pPr>
          </w:p>
        </w:tc>
        <w:tc>
          <w:tcPr>
            <w:tcW w:w="1035" w:type="dxa"/>
          </w:tcPr>
          <w:p w14:paraId="76C6A675" w14:textId="77777777" w:rsidR="00D17C1B" w:rsidRDefault="00D17C1B" w:rsidP="0031688E">
            <w:pPr>
              <w:pStyle w:val="NoSpacing"/>
              <w:rPr>
                <w:lang w:eastAsia="en-NZ"/>
              </w:rPr>
            </w:pPr>
            <w:r>
              <w:rPr>
                <w:lang w:eastAsia="en-NZ"/>
              </w:rPr>
              <w:t>numeric</w:t>
            </w:r>
          </w:p>
        </w:tc>
        <w:tc>
          <w:tcPr>
            <w:tcW w:w="5081" w:type="dxa"/>
            <w:hideMark/>
          </w:tcPr>
          <w:p w14:paraId="3DECDFC6" w14:textId="77777777" w:rsidR="00D17C1B" w:rsidRPr="002D2D7F" w:rsidRDefault="00D17C1B" w:rsidP="0031688E">
            <w:pPr>
              <w:pStyle w:val="NoSpacing"/>
              <w:rPr>
                <w:lang w:eastAsia="en-NZ"/>
              </w:rPr>
            </w:pPr>
            <w:r>
              <w:rPr>
                <w:lang w:eastAsia="en-NZ"/>
              </w:rPr>
              <w:t>M</w:t>
            </w:r>
            <w:r w:rsidRPr="002D2D7F">
              <w:rPr>
                <w:lang w:eastAsia="en-NZ"/>
              </w:rPr>
              <w:t>ean sound speed to be used for calculating range, in the absence of more detailed sound speed da</w:t>
            </w:r>
            <w:r>
              <w:rPr>
                <w:lang w:eastAsia="en-NZ"/>
              </w:rPr>
              <w:t xml:space="preserve">ta. </w:t>
            </w:r>
          </w:p>
        </w:tc>
        <w:tc>
          <w:tcPr>
            <w:tcW w:w="1143" w:type="dxa"/>
          </w:tcPr>
          <w:p w14:paraId="43517FC7" w14:textId="77777777" w:rsidR="00D17C1B" w:rsidRPr="002D2D7F" w:rsidRDefault="00D17C1B" w:rsidP="0031688E">
            <w:pPr>
              <w:pStyle w:val="NoSpacing"/>
              <w:rPr>
                <w:rFonts w:ascii="Times New Roman" w:hAnsi="Times New Roman"/>
                <w:sz w:val="20"/>
                <w:szCs w:val="20"/>
                <w:lang w:eastAsia="en-NZ"/>
              </w:rPr>
            </w:pPr>
            <w:r w:rsidRPr="002D2D7F">
              <w:rPr>
                <w:lang w:eastAsia="en-NZ"/>
              </w:rPr>
              <w:t>M</w:t>
            </w:r>
          </w:p>
        </w:tc>
        <w:tc>
          <w:tcPr>
            <w:tcW w:w="4386" w:type="dxa"/>
          </w:tcPr>
          <w:p w14:paraId="289FCEC2" w14:textId="77777777" w:rsidR="00D17C1B" w:rsidRDefault="00D17C1B" w:rsidP="00D03955">
            <w:pPr>
              <w:pStyle w:val="NoSpacing"/>
              <w:rPr>
                <w:lang w:eastAsia="en-NZ"/>
              </w:rPr>
            </w:pPr>
            <w:r>
              <w:rPr>
                <w:lang w:eastAsia="en-NZ"/>
              </w:rPr>
              <w:t>units = "m/s"</w:t>
            </w:r>
          </w:p>
          <w:p w14:paraId="15CBBDAC" w14:textId="77777777" w:rsidR="00D17C1B" w:rsidRDefault="00D17C1B" w:rsidP="00D03955">
            <w:pPr>
              <w:pStyle w:val="NoSpacing"/>
              <w:rPr>
                <w:lang w:eastAsia="en-NZ"/>
              </w:rPr>
            </w:pPr>
            <w:proofErr w:type="spellStart"/>
            <w:r>
              <w:rPr>
                <w:lang w:eastAsia="en-NZ"/>
              </w:rPr>
              <w:t>long_name</w:t>
            </w:r>
            <w:proofErr w:type="spellEnd"/>
            <w:r>
              <w:rPr>
                <w:lang w:eastAsia="en-NZ"/>
              </w:rPr>
              <w:t xml:space="preserve"> = "Indicative sound speed"</w:t>
            </w:r>
          </w:p>
          <w:p w14:paraId="4438371E" w14:textId="77777777" w:rsidR="00D17C1B" w:rsidRPr="002D2D7F" w:rsidRDefault="00D17C1B" w:rsidP="00D03955">
            <w:pPr>
              <w:pStyle w:val="NoSpacing"/>
              <w:rPr>
                <w:lang w:eastAsia="en-NZ"/>
              </w:rPr>
            </w:pPr>
            <w:proofErr w:type="spellStart"/>
            <w:r>
              <w:rPr>
                <w:lang w:eastAsia="en-NZ"/>
              </w:rPr>
              <w:t>standard_name</w:t>
            </w:r>
            <w:proofErr w:type="spellEnd"/>
            <w:r>
              <w:rPr>
                <w:lang w:eastAsia="en-NZ"/>
              </w:rPr>
              <w:t xml:space="preserve"> = "</w:t>
            </w:r>
            <w:proofErr w:type="spellStart"/>
            <w:r>
              <w:rPr>
                <w:lang w:eastAsia="en-NZ"/>
              </w:rPr>
              <w:t>speed_of_sound_in_sea_water</w:t>
            </w:r>
            <w:proofErr w:type="spellEnd"/>
            <w:r>
              <w:rPr>
                <w:lang w:eastAsia="en-NZ"/>
              </w:rPr>
              <w:t>"</w:t>
            </w:r>
          </w:p>
        </w:tc>
      </w:tr>
    </w:tbl>
    <w:p w14:paraId="1B3EE29D" w14:textId="77777777" w:rsidR="00D17C1B" w:rsidRDefault="00D17C1B" w:rsidP="00D17C1B">
      <w:pPr>
        <w:rPr>
          <w:lang w:eastAsia="en-NZ"/>
        </w:rPr>
      </w:pPr>
    </w:p>
    <w:p w14:paraId="68E15872" w14:textId="77777777" w:rsidR="00D17C1B" w:rsidRDefault="00D17C1B" w:rsidP="00D17C1B">
      <w:pPr>
        <w:pStyle w:val="Heading3"/>
        <w:rPr>
          <w:lang w:eastAsia="en-NZ"/>
        </w:rPr>
      </w:pPr>
      <w:bookmarkStart w:id="30" w:name="_Toc485293401"/>
      <w:r>
        <w:rPr>
          <w:lang w:eastAsia="en-NZ"/>
        </w:rPr>
        <w:t>Platform group</w:t>
      </w:r>
      <w:bookmarkEnd w:id="30"/>
    </w:p>
    <w:p w14:paraId="280AFAD0" w14:textId="632DCB09" w:rsidR="00D17C1B" w:rsidRDefault="00D17C1B" w:rsidP="00D17C1B">
      <w:pPr>
        <w:rPr>
          <w:lang w:eastAsia="en-NZ"/>
        </w:rPr>
      </w:pPr>
      <w:r>
        <w:rPr>
          <w:lang w:eastAsia="en-NZ"/>
        </w:rPr>
        <w:t xml:space="preserve">This group contains information about the sonar platform (e.g., ship). The netCDF4 group name is </w:t>
      </w:r>
      <w:r>
        <w:rPr>
          <w:b/>
          <w:lang w:eastAsia="en-NZ"/>
        </w:rPr>
        <w:t>/P</w:t>
      </w:r>
      <w:r w:rsidRPr="00EA7073">
        <w:rPr>
          <w:b/>
          <w:lang w:eastAsia="en-NZ"/>
        </w:rPr>
        <w:t>latform</w:t>
      </w:r>
      <w:r>
        <w:rPr>
          <w:lang w:eastAsia="en-NZ"/>
        </w:rPr>
        <w:t xml:space="preserve">. Attributes are given in </w:t>
      </w:r>
      <w:r>
        <w:rPr>
          <w:lang w:eastAsia="en-NZ"/>
        </w:rPr>
        <w:fldChar w:fldCharType="begin"/>
      </w:r>
      <w:r>
        <w:rPr>
          <w:lang w:eastAsia="en-NZ"/>
        </w:rPr>
        <w:instrText xml:space="preserve"> REF _Ref478383007 </w:instrText>
      </w:r>
      <w:r>
        <w:rPr>
          <w:lang w:eastAsia="en-NZ"/>
        </w:rPr>
        <w:fldChar w:fldCharType="separate"/>
      </w:r>
      <w:r w:rsidR="00B45B78">
        <w:t xml:space="preserve">Table </w:t>
      </w:r>
      <w:r w:rsidR="00B45B78">
        <w:rPr>
          <w:noProof/>
        </w:rPr>
        <w:t>4</w:t>
      </w:r>
      <w:r>
        <w:rPr>
          <w:lang w:eastAsia="en-NZ"/>
        </w:rPr>
        <w:fldChar w:fldCharType="end"/>
      </w:r>
      <w:r>
        <w:rPr>
          <w:lang w:eastAsia="en-NZ"/>
        </w:rPr>
        <w:t xml:space="preserve"> and variables in </w:t>
      </w:r>
      <w:r>
        <w:rPr>
          <w:lang w:eastAsia="en-NZ"/>
        </w:rPr>
        <w:fldChar w:fldCharType="begin"/>
      </w:r>
      <w:r>
        <w:rPr>
          <w:lang w:eastAsia="en-NZ"/>
        </w:rPr>
        <w:instrText xml:space="preserve"> REF _Ref478383020 </w:instrText>
      </w:r>
      <w:r>
        <w:rPr>
          <w:lang w:eastAsia="en-NZ"/>
        </w:rPr>
        <w:fldChar w:fldCharType="separate"/>
      </w:r>
      <w:r w:rsidR="00B45B78">
        <w:t xml:space="preserve">Table </w:t>
      </w:r>
      <w:r w:rsidR="00B45B78">
        <w:rPr>
          <w:noProof/>
        </w:rPr>
        <w:t>5</w:t>
      </w:r>
      <w:r>
        <w:rPr>
          <w:lang w:eastAsia="en-NZ"/>
        </w:rPr>
        <w:fldChar w:fldCharType="end"/>
      </w:r>
      <w:r>
        <w:rPr>
          <w:lang w:eastAsia="en-NZ"/>
        </w:rPr>
        <w:t xml:space="preserve">. The coordinate system convention, including the definition of pitch and roll, is detailed in Section </w:t>
      </w:r>
      <w:r>
        <w:rPr>
          <w:lang w:eastAsia="en-NZ"/>
        </w:rPr>
        <w:fldChar w:fldCharType="begin"/>
      </w:r>
      <w:r>
        <w:rPr>
          <w:lang w:eastAsia="en-NZ"/>
        </w:rPr>
        <w:instrText xml:space="preserve"> REF _Ref484523114 \r </w:instrText>
      </w:r>
      <w:r>
        <w:rPr>
          <w:lang w:eastAsia="en-NZ"/>
        </w:rPr>
        <w:fldChar w:fldCharType="separate"/>
      </w:r>
      <w:r w:rsidR="00B45B78">
        <w:rPr>
          <w:lang w:eastAsia="en-NZ"/>
        </w:rPr>
        <w:t>5</w:t>
      </w:r>
      <w:r>
        <w:rPr>
          <w:lang w:eastAsia="en-NZ"/>
        </w:rPr>
        <w:fldChar w:fldCharType="end"/>
      </w:r>
      <w:r>
        <w:rPr>
          <w:lang w:eastAsia="en-NZ"/>
        </w:rPr>
        <w:t>.</w:t>
      </w:r>
    </w:p>
    <w:p w14:paraId="4844B888" w14:textId="0E915814" w:rsidR="00D17C1B" w:rsidRDefault="00D17C1B" w:rsidP="00D17C1B">
      <w:pPr>
        <w:pStyle w:val="Caption"/>
        <w:keepNext/>
      </w:pPr>
      <w:bookmarkStart w:id="31" w:name="_Ref478383007"/>
      <w:bookmarkStart w:id="32" w:name="_Toc485293417"/>
      <w:r>
        <w:t xml:space="preserve">Table </w:t>
      </w:r>
      <w:r w:rsidR="00F77E3C">
        <w:fldChar w:fldCharType="begin"/>
      </w:r>
      <w:r w:rsidR="00F77E3C">
        <w:instrText xml:space="preserve"> SEQ Table \* ARABIC </w:instrText>
      </w:r>
      <w:r w:rsidR="00F77E3C">
        <w:fldChar w:fldCharType="separate"/>
      </w:r>
      <w:r w:rsidR="00B45B78">
        <w:rPr>
          <w:noProof/>
        </w:rPr>
        <w:t>4</w:t>
      </w:r>
      <w:r w:rsidR="00F77E3C">
        <w:rPr>
          <w:noProof/>
        </w:rPr>
        <w:fldChar w:fldCharType="end"/>
      </w:r>
      <w:bookmarkEnd w:id="31"/>
      <w:r>
        <w:t>. Attributes on the Platform group.</w:t>
      </w:r>
      <w:bookmarkEnd w:id="32"/>
    </w:p>
    <w:tbl>
      <w:tblPr>
        <w:tblStyle w:val="TableGrid"/>
        <w:tblW w:w="14093" w:type="dxa"/>
        <w:tblLook w:val="04A0" w:firstRow="1" w:lastRow="0" w:firstColumn="1" w:lastColumn="0" w:noHBand="0" w:noVBand="1"/>
      </w:tblPr>
      <w:tblGrid>
        <w:gridCol w:w="2122"/>
        <w:gridCol w:w="1134"/>
        <w:gridCol w:w="9639"/>
        <w:gridCol w:w="1198"/>
      </w:tblGrid>
      <w:tr w:rsidR="008535A2" w:rsidRPr="00EA7073" w14:paraId="10AD81D2" w14:textId="77777777" w:rsidTr="008535A2">
        <w:trPr>
          <w:trHeight w:val="300"/>
        </w:trPr>
        <w:tc>
          <w:tcPr>
            <w:tcW w:w="2122" w:type="dxa"/>
            <w:noWrap/>
          </w:tcPr>
          <w:p w14:paraId="0F681160" w14:textId="77777777" w:rsidR="008535A2" w:rsidRPr="00165589" w:rsidRDefault="008535A2" w:rsidP="00605D40">
            <w:pPr>
              <w:pStyle w:val="NoSpacing"/>
              <w:rPr>
                <w:lang w:eastAsia="en-NZ"/>
              </w:rPr>
            </w:pPr>
            <w:r>
              <w:rPr>
                <w:lang w:eastAsia="en-NZ"/>
              </w:rPr>
              <w:t>Attribute name</w:t>
            </w:r>
          </w:p>
        </w:tc>
        <w:tc>
          <w:tcPr>
            <w:tcW w:w="1134" w:type="dxa"/>
          </w:tcPr>
          <w:p w14:paraId="266F4CCB" w14:textId="77777777" w:rsidR="008535A2" w:rsidRDefault="008535A2" w:rsidP="00605D40">
            <w:pPr>
              <w:pStyle w:val="NoSpacing"/>
              <w:rPr>
                <w:lang w:eastAsia="en-NZ"/>
              </w:rPr>
            </w:pPr>
            <w:r>
              <w:rPr>
                <w:lang w:eastAsia="en-NZ"/>
              </w:rPr>
              <w:t>Datatype</w:t>
            </w:r>
          </w:p>
        </w:tc>
        <w:tc>
          <w:tcPr>
            <w:tcW w:w="9639" w:type="dxa"/>
          </w:tcPr>
          <w:p w14:paraId="16E1D513" w14:textId="77777777" w:rsidR="008535A2" w:rsidRPr="00165589" w:rsidRDefault="008535A2" w:rsidP="00605D40">
            <w:pPr>
              <w:pStyle w:val="NoSpacing"/>
              <w:rPr>
                <w:lang w:eastAsia="en-NZ"/>
              </w:rPr>
            </w:pPr>
            <w:r>
              <w:rPr>
                <w:lang w:eastAsia="en-NZ"/>
              </w:rPr>
              <w:t>Description</w:t>
            </w:r>
          </w:p>
        </w:tc>
        <w:tc>
          <w:tcPr>
            <w:tcW w:w="1198" w:type="dxa"/>
          </w:tcPr>
          <w:p w14:paraId="70B7FEC2" w14:textId="77777777" w:rsidR="008535A2" w:rsidRPr="00165589" w:rsidRDefault="008535A2" w:rsidP="00605D40">
            <w:pPr>
              <w:pStyle w:val="NoSpacing"/>
              <w:rPr>
                <w:lang w:eastAsia="en-NZ"/>
              </w:rPr>
            </w:pPr>
            <w:r>
              <w:rPr>
                <w:lang w:eastAsia="en-NZ"/>
              </w:rPr>
              <w:t>Obligation</w:t>
            </w:r>
          </w:p>
        </w:tc>
      </w:tr>
      <w:tr w:rsidR="008535A2" w:rsidRPr="00EA7073" w14:paraId="43A661ED" w14:textId="77777777" w:rsidTr="008535A2">
        <w:trPr>
          <w:trHeight w:val="300"/>
        </w:trPr>
        <w:tc>
          <w:tcPr>
            <w:tcW w:w="2122" w:type="dxa"/>
            <w:noWrap/>
            <w:hideMark/>
          </w:tcPr>
          <w:p w14:paraId="6B5A1547" w14:textId="77777777" w:rsidR="008535A2" w:rsidRPr="00630815" w:rsidRDefault="008535A2" w:rsidP="008F603F">
            <w:pPr>
              <w:pStyle w:val="NoSpacing"/>
              <w:rPr>
                <w:lang w:eastAsia="en-NZ"/>
              </w:rPr>
            </w:pPr>
            <w:proofErr w:type="spellStart"/>
            <w:r w:rsidRPr="00630815">
              <w:rPr>
                <w:lang w:eastAsia="en-NZ"/>
              </w:rPr>
              <w:t>platform_code_ICES</w:t>
            </w:r>
            <w:proofErr w:type="spellEnd"/>
          </w:p>
        </w:tc>
        <w:tc>
          <w:tcPr>
            <w:tcW w:w="1134" w:type="dxa"/>
          </w:tcPr>
          <w:p w14:paraId="79EF2346" w14:textId="77777777" w:rsidR="008535A2" w:rsidRPr="00EA7073" w:rsidRDefault="008535A2" w:rsidP="00605D40">
            <w:pPr>
              <w:pStyle w:val="NoSpacing"/>
              <w:rPr>
                <w:lang w:eastAsia="en-NZ"/>
              </w:rPr>
            </w:pPr>
            <w:r>
              <w:rPr>
                <w:lang w:eastAsia="en-NZ"/>
              </w:rPr>
              <w:t>text</w:t>
            </w:r>
          </w:p>
        </w:tc>
        <w:tc>
          <w:tcPr>
            <w:tcW w:w="9639" w:type="dxa"/>
            <w:hideMark/>
          </w:tcPr>
          <w:p w14:paraId="66293694" w14:textId="77777777" w:rsidR="008535A2" w:rsidRPr="00EA7073" w:rsidRDefault="008535A2" w:rsidP="00605D40">
            <w:pPr>
              <w:pStyle w:val="NoSpacing"/>
              <w:rPr>
                <w:lang w:eastAsia="en-NZ"/>
              </w:rPr>
            </w:pPr>
            <w:r w:rsidRPr="00EA7073">
              <w:rPr>
                <w:lang w:eastAsia="en-NZ"/>
              </w:rPr>
              <w:t>ICES code for the platform</w:t>
            </w:r>
            <w:r>
              <w:rPr>
                <w:lang w:eastAsia="en-NZ"/>
              </w:rPr>
              <w:t>. Use the defined vocabulary from the ICES SISP 4-TG-AcMeta.</w:t>
            </w:r>
          </w:p>
        </w:tc>
        <w:tc>
          <w:tcPr>
            <w:tcW w:w="1198" w:type="dxa"/>
          </w:tcPr>
          <w:p w14:paraId="561FB93C" w14:textId="77777777" w:rsidR="008535A2" w:rsidRDefault="008535A2" w:rsidP="00605D40">
            <w:pPr>
              <w:pStyle w:val="NoSpacing"/>
              <w:rPr>
                <w:lang w:eastAsia="en-NZ"/>
              </w:rPr>
            </w:pPr>
            <w:r w:rsidRPr="00EA7073">
              <w:rPr>
                <w:lang w:eastAsia="en-NZ"/>
              </w:rPr>
              <w:t>O</w:t>
            </w:r>
          </w:p>
        </w:tc>
      </w:tr>
      <w:tr w:rsidR="008535A2" w:rsidRPr="00EA7073" w14:paraId="12A2E1F0" w14:textId="77777777" w:rsidTr="008535A2">
        <w:trPr>
          <w:trHeight w:val="300"/>
        </w:trPr>
        <w:tc>
          <w:tcPr>
            <w:tcW w:w="2122" w:type="dxa"/>
            <w:noWrap/>
            <w:hideMark/>
          </w:tcPr>
          <w:p w14:paraId="6107A4C0" w14:textId="77777777" w:rsidR="008535A2" w:rsidRPr="00630815" w:rsidRDefault="008535A2" w:rsidP="008F603F">
            <w:pPr>
              <w:pStyle w:val="NoSpacing"/>
              <w:rPr>
                <w:lang w:eastAsia="en-NZ"/>
              </w:rPr>
            </w:pPr>
            <w:proofErr w:type="spellStart"/>
            <w:r>
              <w:rPr>
                <w:lang w:eastAsia="en-NZ"/>
              </w:rPr>
              <w:lastRenderedPageBreak/>
              <w:t>p</w:t>
            </w:r>
            <w:r w:rsidRPr="00630815">
              <w:rPr>
                <w:lang w:eastAsia="en-NZ"/>
              </w:rPr>
              <w:t>latform_name</w:t>
            </w:r>
            <w:proofErr w:type="spellEnd"/>
          </w:p>
        </w:tc>
        <w:tc>
          <w:tcPr>
            <w:tcW w:w="1134" w:type="dxa"/>
          </w:tcPr>
          <w:p w14:paraId="7D4849EA" w14:textId="77777777" w:rsidR="008535A2" w:rsidRPr="00EA7073" w:rsidRDefault="008535A2" w:rsidP="00605D40">
            <w:pPr>
              <w:pStyle w:val="NoSpacing"/>
              <w:rPr>
                <w:lang w:eastAsia="en-NZ"/>
              </w:rPr>
            </w:pPr>
            <w:r>
              <w:rPr>
                <w:lang w:eastAsia="en-NZ"/>
              </w:rPr>
              <w:t>text</w:t>
            </w:r>
          </w:p>
        </w:tc>
        <w:tc>
          <w:tcPr>
            <w:tcW w:w="9639" w:type="dxa"/>
            <w:hideMark/>
          </w:tcPr>
          <w:p w14:paraId="594892FD" w14:textId="77777777" w:rsidR="008535A2" w:rsidRPr="00EA7073" w:rsidRDefault="008535A2" w:rsidP="00605D40">
            <w:pPr>
              <w:pStyle w:val="NoSpacing"/>
              <w:rPr>
                <w:lang w:eastAsia="en-NZ"/>
              </w:rPr>
            </w:pPr>
            <w:r w:rsidRPr="00EA7073">
              <w:rPr>
                <w:lang w:eastAsia="en-NZ"/>
              </w:rPr>
              <w:t>Name of the platform that the sonar is part of</w:t>
            </w:r>
            <w:r>
              <w:rPr>
                <w:lang w:eastAsia="en-NZ"/>
              </w:rPr>
              <w:t>.</w:t>
            </w:r>
          </w:p>
        </w:tc>
        <w:tc>
          <w:tcPr>
            <w:tcW w:w="1198" w:type="dxa"/>
          </w:tcPr>
          <w:p w14:paraId="503BCCD9" w14:textId="77777777" w:rsidR="008535A2" w:rsidRPr="00EA7073" w:rsidRDefault="008535A2" w:rsidP="00605D40">
            <w:pPr>
              <w:pStyle w:val="NoSpacing"/>
              <w:rPr>
                <w:rFonts w:ascii="Times New Roman" w:hAnsi="Times New Roman"/>
                <w:sz w:val="20"/>
                <w:szCs w:val="20"/>
                <w:lang w:eastAsia="en-NZ"/>
              </w:rPr>
            </w:pPr>
            <w:r w:rsidRPr="00EA7073">
              <w:rPr>
                <w:lang w:eastAsia="en-NZ"/>
              </w:rPr>
              <w:t>O</w:t>
            </w:r>
          </w:p>
        </w:tc>
      </w:tr>
      <w:tr w:rsidR="008535A2" w:rsidRPr="00EA7073" w14:paraId="59333861" w14:textId="77777777" w:rsidTr="008535A2">
        <w:trPr>
          <w:trHeight w:val="300"/>
        </w:trPr>
        <w:tc>
          <w:tcPr>
            <w:tcW w:w="2122" w:type="dxa"/>
            <w:noWrap/>
            <w:hideMark/>
          </w:tcPr>
          <w:p w14:paraId="0DC27DEC" w14:textId="77777777" w:rsidR="008535A2" w:rsidRPr="00630815" w:rsidRDefault="008535A2" w:rsidP="008F603F">
            <w:pPr>
              <w:pStyle w:val="NoSpacing"/>
              <w:rPr>
                <w:lang w:eastAsia="en-NZ"/>
              </w:rPr>
            </w:pPr>
            <w:proofErr w:type="spellStart"/>
            <w:r w:rsidRPr="00630815">
              <w:rPr>
                <w:lang w:eastAsia="en-NZ"/>
              </w:rPr>
              <w:t>platform_type</w:t>
            </w:r>
            <w:proofErr w:type="spellEnd"/>
          </w:p>
        </w:tc>
        <w:tc>
          <w:tcPr>
            <w:tcW w:w="1134" w:type="dxa"/>
          </w:tcPr>
          <w:p w14:paraId="79657004" w14:textId="77777777" w:rsidR="008535A2" w:rsidRPr="00EA7073" w:rsidRDefault="008535A2" w:rsidP="00605D40">
            <w:pPr>
              <w:pStyle w:val="NoSpacing"/>
              <w:rPr>
                <w:lang w:eastAsia="en-NZ"/>
              </w:rPr>
            </w:pPr>
            <w:r>
              <w:rPr>
                <w:lang w:eastAsia="en-NZ"/>
              </w:rPr>
              <w:t>text</w:t>
            </w:r>
          </w:p>
        </w:tc>
        <w:tc>
          <w:tcPr>
            <w:tcW w:w="9639" w:type="dxa"/>
            <w:hideMark/>
          </w:tcPr>
          <w:p w14:paraId="43874CE1" w14:textId="77777777" w:rsidR="008535A2" w:rsidRPr="00EA7073" w:rsidRDefault="008535A2" w:rsidP="00605D40">
            <w:pPr>
              <w:pStyle w:val="NoSpacing"/>
              <w:rPr>
                <w:lang w:eastAsia="en-NZ"/>
              </w:rPr>
            </w:pPr>
            <w:r w:rsidRPr="00EA7073">
              <w:rPr>
                <w:lang w:eastAsia="en-NZ"/>
              </w:rPr>
              <w:t>Type of platform that the sonar is part of</w:t>
            </w:r>
            <w:r>
              <w:rPr>
                <w:lang w:eastAsia="en-NZ"/>
              </w:rPr>
              <w:t>. Use the defined vocabulary from the ICES SISP 4-TG-AcMeta.</w:t>
            </w:r>
          </w:p>
        </w:tc>
        <w:tc>
          <w:tcPr>
            <w:tcW w:w="1198" w:type="dxa"/>
          </w:tcPr>
          <w:p w14:paraId="389D1E4B" w14:textId="77777777" w:rsidR="008535A2" w:rsidRDefault="008535A2" w:rsidP="00605D40">
            <w:pPr>
              <w:pStyle w:val="NoSpacing"/>
              <w:rPr>
                <w:lang w:eastAsia="en-NZ"/>
              </w:rPr>
            </w:pPr>
            <w:r w:rsidRPr="00EA7073">
              <w:rPr>
                <w:lang w:eastAsia="en-NZ"/>
              </w:rPr>
              <w:t>M</w:t>
            </w:r>
          </w:p>
        </w:tc>
      </w:tr>
    </w:tbl>
    <w:p w14:paraId="1D06D634" w14:textId="77777777" w:rsidR="00D17C1B" w:rsidRDefault="00D17C1B" w:rsidP="00D17C1B"/>
    <w:p w14:paraId="2A545120" w14:textId="1CDAADD3" w:rsidR="00D17C1B" w:rsidRDefault="00D17C1B" w:rsidP="00D17C1B">
      <w:pPr>
        <w:pStyle w:val="Caption"/>
        <w:keepNext/>
      </w:pPr>
      <w:bookmarkStart w:id="33" w:name="_Ref478383020"/>
      <w:bookmarkStart w:id="34" w:name="_Toc485293418"/>
      <w:r>
        <w:t xml:space="preserve">Table </w:t>
      </w:r>
      <w:r w:rsidR="00F77E3C">
        <w:fldChar w:fldCharType="begin"/>
      </w:r>
      <w:r w:rsidR="00F77E3C">
        <w:instrText xml:space="preserve"> SEQ Table \* ARABIC </w:instrText>
      </w:r>
      <w:r w:rsidR="00F77E3C">
        <w:fldChar w:fldCharType="separate"/>
      </w:r>
      <w:r w:rsidR="00B45B78">
        <w:rPr>
          <w:noProof/>
        </w:rPr>
        <w:t>5</w:t>
      </w:r>
      <w:r w:rsidR="00F77E3C">
        <w:rPr>
          <w:noProof/>
        </w:rPr>
        <w:fldChar w:fldCharType="end"/>
      </w:r>
      <w:bookmarkEnd w:id="33"/>
      <w:r>
        <w:t xml:space="preserve">. </w:t>
      </w:r>
      <w:r w:rsidR="00DF08B4">
        <w:t>V</w:t>
      </w:r>
      <w:r w:rsidR="00545EBE">
        <w:t>ariables</w:t>
      </w:r>
      <w:r>
        <w:t xml:space="preserve"> in the Platform group.</w:t>
      </w:r>
      <w:bookmarkEnd w:id="34"/>
    </w:p>
    <w:tbl>
      <w:tblPr>
        <w:tblStyle w:val="TableGrid"/>
        <w:tblW w:w="14013" w:type="dxa"/>
        <w:tblLook w:val="04A0" w:firstRow="1" w:lastRow="0" w:firstColumn="1" w:lastColumn="0" w:noHBand="0" w:noVBand="1"/>
      </w:tblPr>
      <w:tblGrid>
        <w:gridCol w:w="1838"/>
        <w:gridCol w:w="1126"/>
        <w:gridCol w:w="4871"/>
        <w:gridCol w:w="1143"/>
        <w:gridCol w:w="5035"/>
      </w:tblGrid>
      <w:tr w:rsidR="00D17C1B" w:rsidRPr="000F1B0B" w14:paraId="26424282" w14:textId="77777777" w:rsidTr="009F6D65">
        <w:tc>
          <w:tcPr>
            <w:tcW w:w="1838" w:type="dxa"/>
          </w:tcPr>
          <w:p w14:paraId="7FB8EFFE" w14:textId="77777777" w:rsidR="00D17C1B" w:rsidRPr="000F1B0B" w:rsidRDefault="00D17C1B" w:rsidP="000F1B0B">
            <w:pPr>
              <w:pStyle w:val="NoSpacing"/>
            </w:pPr>
            <w:r>
              <w:t>Variable name</w:t>
            </w:r>
          </w:p>
        </w:tc>
        <w:tc>
          <w:tcPr>
            <w:tcW w:w="1129" w:type="dxa"/>
          </w:tcPr>
          <w:p w14:paraId="74DBEC64" w14:textId="77777777" w:rsidR="00D17C1B" w:rsidRPr="000F1B0B" w:rsidRDefault="00D17C1B" w:rsidP="000F1B0B">
            <w:pPr>
              <w:pStyle w:val="NoSpacing"/>
            </w:pPr>
            <w:r w:rsidRPr="000F1B0B">
              <w:t>Datatype</w:t>
            </w:r>
          </w:p>
        </w:tc>
        <w:tc>
          <w:tcPr>
            <w:tcW w:w="4973" w:type="dxa"/>
          </w:tcPr>
          <w:p w14:paraId="3408A1C1" w14:textId="77777777" w:rsidR="00D17C1B" w:rsidRPr="000F1B0B" w:rsidRDefault="00D17C1B" w:rsidP="000F1B0B">
            <w:pPr>
              <w:pStyle w:val="NoSpacing"/>
            </w:pPr>
            <w:r w:rsidRPr="000F1B0B">
              <w:t>Description</w:t>
            </w:r>
          </w:p>
        </w:tc>
        <w:tc>
          <w:tcPr>
            <w:tcW w:w="986" w:type="dxa"/>
          </w:tcPr>
          <w:p w14:paraId="4A323278" w14:textId="77777777" w:rsidR="00D17C1B" w:rsidRPr="000F1B0B" w:rsidRDefault="00D17C1B" w:rsidP="000F1B0B">
            <w:pPr>
              <w:pStyle w:val="NoSpacing"/>
            </w:pPr>
            <w:r w:rsidRPr="000F1B0B">
              <w:t>Obligation</w:t>
            </w:r>
          </w:p>
        </w:tc>
        <w:tc>
          <w:tcPr>
            <w:tcW w:w="5087" w:type="dxa"/>
          </w:tcPr>
          <w:p w14:paraId="02C6F8C5" w14:textId="77777777" w:rsidR="00D17C1B" w:rsidRPr="000F1B0B" w:rsidRDefault="00D17C1B" w:rsidP="000F1B0B">
            <w:pPr>
              <w:pStyle w:val="NoSpacing"/>
            </w:pPr>
            <w:r>
              <w:t>Attributes</w:t>
            </w:r>
          </w:p>
        </w:tc>
      </w:tr>
      <w:tr w:rsidR="00D17C1B" w:rsidRPr="000F1B0B" w14:paraId="30F0B9C8" w14:textId="77777777" w:rsidTr="009F6D65">
        <w:tc>
          <w:tcPr>
            <w:tcW w:w="1838" w:type="dxa"/>
          </w:tcPr>
          <w:p w14:paraId="56FE3DC2" w14:textId="77777777" w:rsidR="00D17C1B" w:rsidRPr="000F1B0B" w:rsidRDefault="00D17C1B" w:rsidP="000F1B0B">
            <w:pPr>
              <w:pStyle w:val="NoSpacing"/>
            </w:pPr>
            <w:r w:rsidRPr="000F1B0B">
              <w:t>distance</w:t>
            </w:r>
          </w:p>
        </w:tc>
        <w:tc>
          <w:tcPr>
            <w:tcW w:w="1129" w:type="dxa"/>
          </w:tcPr>
          <w:p w14:paraId="729425B9" w14:textId="77777777" w:rsidR="00D17C1B" w:rsidRPr="000F1B0B" w:rsidRDefault="00D17C1B" w:rsidP="000F1B0B">
            <w:pPr>
              <w:pStyle w:val="NoSpacing"/>
            </w:pPr>
            <w:r w:rsidRPr="000F1B0B">
              <w:t>numeric</w:t>
            </w:r>
          </w:p>
        </w:tc>
        <w:tc>
          <w:tcPr>
            <w:tcW w:w="4973" w:type="dxa"/>
          </w:tcPr>
          <w:p w14:paraId="387819C7" w14:textId="77777777" w:rsidR="00D17C1B" w:rsidRPr="000F1B0B" w:rsidRDefault="00D17C1B" w:rsidP="000F1B0B">
            <w:pPr>
              <w:pStyle w:val="NoSpacing"/>
            </w:pPr>
            <w:r w:rsidRPr="000F1B0B">
              <w:t xml:space="preserve">Distance travelled by the platform from </w:t>
            </w:r>
            <w:r>
              <w:t xml:space="preserve">an arbitrary </w:t>
            </w:r>
            <w:r w:rsidRPr="000F1B0B">
              <w:t>location.</w:t>
            </w:r>
          </w:p>
        </w:tc>
        <w:tc>
          <w:tcPr>
            <w:tcW w:w="986" w:type="dxa"/>
          </w:tcPr>
          <w:p w14:paraId="7281AC99" w14:textId="77777777" w:rsidR="00D17C1B" w:rsidRPr="000F1B0B" w:rsidRDefault="00D17C1B" w:rsidP="000F1B0B">
            <w:pPr>
              <w:pStyle w:val="NoSpacing"/>
            </w:pPr>
            <w:r w:rsidRPr="000F1B0B">
              <w:t>O</w:t>
            </w:r>
          </w:p>
        </w:tc>
        <w:tc>
          <w:tcPr>
            <w:tcW w:w="5087" w:type="dxa"/>
          </w:tcPr>
          <w:p w14:paraId="73C76A75" w14:textId="77777777" w:rsidR="00D17C1B" w:rsidRDefault="00D17C1B" w:rsidP="000F1B0B">
            <w:pPr>
              <w:pStyle w:val="NoSpacing"/>
            </w:pPr>
            <w:r>
              <w:t xml:space="preserve">units </w:t>
            </w:r>
            <w:proofErr w:type="gramStart"/>
            <w:r>
              <w:t>=  "</w:t>
            </w:r>
            <w:proofErr w:type="gramEnd"/>
            <w:r>
              <w:t>m"</w:t>
            </w:r>
          </w:p>
          <w:p w14:paraId="444BF487" w14:textId="77777777" w:rsidR="00D17C1B" w:rsidRPr="000F1B0B" w:rsidRDefault="00D17C1B" w:rsidP="000F1B0B">
            <w:pPr>
              <w:pStyle w:val="NoSpacing"/>
            </w:pPr>
            <w:proofErr w:type="spellStart"/>
            <w:r>
              <w:t>long_name</w:t>
            </w:r>
            <w:proofErr w:type="spellEnd"/>
            <w:r>
              <w:t xml:space="preserve"> = “Distance travelled by the platform"</w:t>
            </w:r>
          </w:p>
        </w:tc>
      </w:tr>
      <w:tr w:rsidR="00D17C1B" w:rsidRPr="000F1B0B" w14:paraId="131E2DF3" w14:textId="77777777" w:rsidTr="009F6D65">
        <w:tc>
          <w:tcPr>
            <w:tcW w:w="1838" w:type="dxa"/>
          </w:tcPr>
          <w:p w14:paraId="1E140639" w14:textId="77777777" w:rsidR="00D17C1B" w:rsidRPr="000F1B0B" w:rsidRDefault="00D17C1B" w:rsidP="000F1B0B">
            <w:pPr>
              <w:pStyle w:val="NoSpacing"/>
            </w:pPr>
            <w:r w:rsidRPr="000F1B0B">
              <w:t>heading</w:t>
            </w:r>
          </w:p>
        </w:tc>
        <w:tc>
          <w:tcPr>
            <w:tcW w:w="1129" w:type="dxa"/>
          </w:tcPr>
          <w:p w14:paraId="013F8703" w14:textId="77777777" w:rsidR="00D17C1B" w:rsidRPr="000F1B0B" w:rsidRDefault="00D17C1B" w:rsidP="000F1B0B">
            <w:pPr>
              <w:pStyle w:val="NoSpacing"/>
            </w:pPr>
            <w:r w:rsidRPr="000F1B0B">
              <w:t>numeric</w:t>
            </w:r>
          </w:p>
        </w:tc>
        <w:tc>
          <w:tcPr>
            <w:tcW w:w="4973" w:type="dxa"/>
          </w:tcPr>
          <w:p w14:paraId="7D2B2A72" w14:textId="77777777" w:rsidR="00D17C1B" w:rsidRPr="000F1B0B" w:rsidRDefault="00D17C1B" w:rsidP="000F1B0B">
            <w:pPr>
              <w:pStyle w:val="NoSpacing"/>
            </w:pPr>
            <w:r w:rsidRPr="000F1B0B">
              <w:t>Platform heading</w:t>
            </w:r>
            <w:r>
              <w:t>. Measured clockwise from north.</w:t>
            </w:r>
          </w:p>
        </w:tc>
        <w:tc>
          <w:tcPr>
            <w:tcW w:w="986" w:type="dxa"/>
          </w:tcPr>
          <w:p w14:paraId="7C0845A2" w14:textId="77777777" w:rsidR="00D17C1B" w:rsidRPr="000F1B0B" w:rsidRDefault="00D17C1B" w:rsidP="000F1B0B">
            <w:pPr>
              <w:pStyle w:val="NoSpacing"/>
            </w:pPr>
            <w:r w:rsidRPr="000F1B0B">
              <w:t>MA</w:t>
            </w:r>
          </w:p>
        </w:tc>
        <w:tc>
          <w:tcPr>
            <w:tcW w:w="5087" w:type="dxa"/>
          </w:tcPr>
          <w:p w14:paraId="646444B8" w14:textId="77777777" w:rsidR="00D17C1B" w:rsidRDefault="00D17C1B" w:rsidP="009F6D65">
            <w:pPr>
              <w:pStyle w:val="NoSpacing"/>
            </w:pPr>
            <w:r>
              <w:t>units = "</w:t>
            </w:r>
            <w:proofErr w:type="spellStart"/>
            <w:r>
              <w:t>degrees_north</w:t>
            </w:r>
            <w:proofErr w:type="spellEnd"/>
            <w:r>
              <w:t>"</w:t>
            </w:r>
          </w:p>
          <w:p w14:paraId="75AD4432" w14:textId="77777777" w:rsidR="00D17C1B" w:rsidRPr="000F1B0B" w:rsidRDefault="00D17C1B" w:rsidP="009F6D65">
            <w:pPr>
              <w:pStyle w:val="NoSpacing"/>
            </w:pPr>
            <w:proofErr w:type="spellStart"/>
            <w:r>
              <w:t>long_name</w:t>
            </w:r>
            <w:proofErr w:type="spellEnd"/>
            <w:r>
              <w:t xml:space="preserve"> = "Platform heading (true)" </w:t>
            </w:r>
            <w:proofErr w:type="spellStart"/>
            <w:r>
              <w:t>standard_name</w:t>
            </w:r>
            <w:proofErr w:type="spellEnd"/>
            <w:r>
              <w:t xml:space="preserve"> = "</w:t>
            </w:r>
            <w:proofErr w:type="spellStart"/>
            <w:r>
              <w:t>platform_orientation</w:t>
            </w:r>
            <w:proofErr w:type="spellEnd"/>
            <w:r>
              <w:t>"</w:t>
            </w:r>
          </w:p>
        </w:tc>
      </w:tr>
      <w:tr w:rsidR="00D17C1B" w:rsidRPr="000F1B0B" w14:paraId="2D5876A8" w14:textId="77777777" w:rsidTr="009F6D65">
        <w:tc>
          <w:tcPr>
            <w:tcW w:w="1838" w:type="dxa"/>
          </w:tcPr>
          <w:p w14:paraId="07D57974" w14:textId="77777777" w:rsidR="00D17C1B" w:rsidRPr="000F1B0B" w:rsidRDefault="00D17C1B" w:rsidP="000F1B0B">
            <w:pPr>
              <w:pStyle w:val="NoSpacing"/>
            </w:pPr>
            <w:r w:rsidRPr="000F1B0B">
              <w:t>heave</w:t>
            </w:r>
          </w:p>
        </w:tc>
        <w:tc>
          <w:tcPr>
            <w:tcW w:w="1129" w:type="dxa"/>
          </w:tcPr>
          <w:p w14:paraId="23A11722" w14:textId="77777777" w:rsidR="00D17C1B" w:rsidRPr="000F1B0B" w:rsidRDefault="00D17C1B" w:rsidP="000F1B0B">
            <w:pPr>
              <w:pStyle w:val="NoSpacing"/>
            </w:pPr>
            <w:r w:rsidRPr="000F1B0B">
              <w:t>numeric</w:t>
            </w:r>
          </w:p>
        </w:tc>
        <w:tc>
          <w:tcPr>
            <w:tcW w:w="4973" w:type="dxa"/>
          </w:tcPr>
          <w:p w14:paraId="76012B78" w14:textId="2E4B6616" w:rsidR="00D17C1B" w:rsidRPr="000F1B0B" w:rsidRDefault="00D17C1B" w:rsidP="000F1B0B">
            <w:pPr>
              <w:pStyle w:val="NoSpacing"/>
            </w:pPr>
            <w:r w:rsidRPr="000F1B0B">
              <w:t>Platform heave. Positive values indicate a hea</w:t>
            </w:r>
            <w:r>
              <w:t>ve above the nominal zero value (</w:t>
            </w:r>
            <w:r>
              <w:rPr>
                <w:lang w:eastAsia="en-NZ"/>
              </w:rPr>
              <w:t xml:space="preserve">Section </w:t>
            </w:r>
            <w:r>
              <w:rPr>
                <w:lang w:eastAsia="en-NZ"/>
              </w:rPr>
              <w:fldChar w:fldCharType="begin"/>
            </w:r>
            <w:r>
              <w:rPr>
                <w:lang w:eastAsia="en-NZ"/>
              </w:rPr>
              <w:instrText xml:space="preserve"> REF _Ref484523114 \r </w:instrText>
            </w:r>
            <w:r>
              <w:rPr>
                <w:lang w:eastAsia="en-NZ"/>
              </w:rPr>
              <w:fldChar w:fldCharType="separate"/>
            </w:r>
            <w:r w:rsidR="00B45B78">
              <w:rPr>
                <w:lang w:eastAsia="en-NZ"/>
              </w:rPr>
              <w:t>5</w:t>
            </w:r>
            <w:r>
              <w:rPr>
                <w:lang w:eastAsia="en-NZ"/>
              </w:rPr>
              <w:fldChar w:fldCharType="end"/>
            </w:r>
            <w:r>
              <w:rPr>
                <w:lang w:eastAsia="en-NZ"/>
              </w:rPr>
              <w:t xml:space="preserve">). Heave is applied at the position given by </w:t>
            </w:r>
            <w:proofErr w:type="spellStart"/>
            <w:r>
              <w:rPr>
                <w:lang w:eastAsia="en-NZ"/>
              </w:rPr>
              <w:t>MRU_offset</w:t>
            </w:r>
            <w:proofErr w:type="spellEnd"/>
            <w:r>
              <w:rPr>
                <w:lang w:eastAsia="en-NZ"/>
              </w:rPr>
              <w:t>.</w:t>
            </w:r>
          </w:p>
        </w:tc>
        <w:tc>
          <w:tcPr>
            <w:tcW w:w="986" w:type="dxa"/>
          </w:tcPr>
          <w:p w14:paraId="25ED9CAC" w14:textId="77777777" w:rsidR="00D17C1B" w:rsidRPr="000F1B0B" w:rsidRDefault="00D17C1B" w:rsidP="000F1B0B">
            <w:pPr>
              <w:pStyle w:val="NoSpacing"/>
            </w:pPr>
            <w:r w:rsidRPr="000F1B0B">
              <w:t>R</w:t>
            </w:r>
          </w:p>
        </w:tc>
        <w:tc>
          <w:tcPr>
            <w:tcW w:w="5087" w:type="dxa"/>
          </w:tcPr>
          <w:p w14:paraId="27A0328D" w14:textId="77777777" w:rsidR="00D17C1B" w:rsidRDefault="00D17C1B" w:rsidP="009F6D65">
            <w:pPr>
              <w:pStyle w:val="NoSpacing"/>
            </w:pPr>
            <w:r>
              <w:t>units = "m"</w:t>
            </w:r>
          </w:p>
          <w:p w14:paraId="47C00A50" w14:textId="77777777" w:rsidR="00D17C1B" w:rsidRPr="000F1B0B" w:rsidRDefault="00D17C1B" w:rsidP="009F6D65">
            <w:pPr>
              <w:pStyle w:val="NoSpacing"/>
            </w:pPr>
            <w:proofErr w:type="spellStart"/>
            <w:r>
              <w:t>long_name</w:t>
            </w:r>
            <w:proofErr w:type="spellEnd"/>
            <w:r>
              <w:t xml:space="preserve"> = "Platform heave"</w:t>
            </w:r>
          </w:p>
        </w:tc>
      </w:tr>
      <w:tr w:rsidR="00D17C1B" w:rsidRPr="000F1B0B" w14:paraId="426A180B" w14:textId="77777777" w:rsidTr="009F6D65">
        <w:tc>
          <w:tcPr>
            <w:tcW w:w="1838" w:type="dxa"/>
          </w:tcPr>
          <w:p w14:paraId="35CCCB78" w14:textId="77777777" w:rsidR="00D17C1B" w:rsidRPr="000F1B0B" w:rsidRDefault="00D17C1B" w:rsidP="000F1B0B">
            <w:pPr>
              <w:pStyle w:val="NoSpacing"/>
            </w:pPr>
            <w:r w:rsidRPr="000F1B0B">
              <w:t>latitude</w:t>
            </w:r>
          </w:p>
        </w:tc>
        <w:tc>
          <w:tcPr>
            <w:tcW w:w="1129" w:type="dxa"/>
          </w:tcPr>
          <w:p w14:paraId="0CA69C87" w14:textId="77777777" w:rsidR="00D17C1B" w:rsidRPr="000F1B0B" w:rsidRDefault="00D17C1B" w:rsidP="000F1B0B">
            <w:pPr>
              <w:pStyle w:val="NoSpacing"/>
            </w:pPr>
            <w:r w:rsidRPr="000F1B0B">
              <w:t>numeric</w:t>
            </w:r>
          </w:p>
        </w:tc>
        <w:tc>
          <w:tcPr>
            <w:tcW w:w="4973" w:type="dxa"/>
          </w:tcPr>
          <w:p w14:paraId="6ECFAA07" w14:textId="77777777" w:rsidR="00D17C1B" w:rsidRPr="000F1B0B" w:rsidRDefault="00D17C1B" w:rsidP="000F1B0B">
            <w:pPr>
              <w:pStyle w:val="NoSpacing"/>
            </w:pPr>
            <w:r w:rsidRPr="000F1B0B">
              <w:t>Platform latitudes in the WGS-84 coordinate reference system.</w:t>
            </w:r>
          </w:p>
        </w:tc>
        <w:tc>
          <w:tcPr>
            <w:tcW w:w="986" w:type="dxa"/>
          </w:tcPr>
          <w:p w14:paraId="2FBAB738" w14:textId="77777777" w:rsidR="00D17C1B" w:rsidRPr="000F1B0B" w:rsidRDefault="00D17C1B" w:rsidP="000F1B0B">
            <w:pPr>
              <w:pStyle w:val="NoSpacing"/>
            </w:pPr>
            <w:r w:rsidRPr="000F1B0B">
              <w:t>MA</w:t>
            </w:r>
          </w:p>
        </w:tc>
        <w:tc>
          <w:tcPr>
            <w:tcW w:w="5087" w:type="dxa"/>
          </w:tcPr>
          <w:p w14:paraId="2913AFBE" w14:textId="77777777" w:rsidR="00D17C1B" w:rsidRDefault="00D17C1B" w:rsidP="000F1B0B">
            <w:pPr>
              <w:pStyle w:val="NoSpacing"/>
            </w:pPr>
            <w:r>
              <w:t>units = “</w:t>
            </w:r>
            <w:proofErr w:type="spellStart"/>
            <w:r>
              <w:t>degrees_north</w:t>
            </w:r>
            <w:proofErr w:type="spellEnd"/>
            <w:r>
              <w:t>”</w:t>
            </w:r>
          </w:p>
          <w:p w14:paraId="7349E20A" w14:textId="77777777" w:rsidR="00D17C1B" w:rsidRDefault="00D17C1B" w:rsidP="000F1B0B">
            <w:pPr>
              <w:pStyle w:val="NoSpacing"/>
            </w:pPr>
            <w:proofErr w:type="spellStart"/>
            <w:r>
              <w:t>long_name</w:t>
            </w:r>
            <w:proofErr w:type="spellEnd"/>
            <w:r>
              <w:t xml:space="preserve"> = “Platform latitude”</w:t>
            </w:r>
          </w:p>
          <w:p w14:paraId="7471878D" w14:textId="77777777" w:rsidR="00D17C1B" w:rsidRPr="000F1B0B" w:rsidRDefault="00D17C1B" w:rsidP="000F1B0B">
            <w:pPr>
              <w:pStyle w:val="NoSpacing"/>
            </w:pPr>
            <w:proofErr w:type="spellStart"/>
            <w:r>
              <w:t>standard_name</w:t>
            </w:r>
            <w:proofErr w:type="spellEnd"/>
            <w:r>
              <w:t xml:space="preserve"> = “latitude”</w:t>
            </w:r>
          </w:p>
        </w:tc>
      </w:tr>
      <w:tr w:rsidR="00D17C1B" w:rsidRPr="000F1B0B" w14:paraId="6CFA8E11" w14:textId="77777777" w:rsidTr="009F6D65">
        <w:tc>
          <w:tcPr>
            <w:tcW w:w="1838" w:type="dxa"/>
          </w:tcPr>
          <w:p w14:paraId="7B294685" w14:textId="77777777" w:rsidR="00D17C1B" w:rsidRPr="000F1B0B" w:rsidRDefault="00D17C1B" w:rsidP="000F1B0B">
            <w:pPr>
              <w:pStyle w:val="NoSpacing"/>
            </w:pPr>
            <w:r w:rsidRPr="000F1B0B">
              <w:t>longitude</w:t>
            </w:r>
          </w:p>
        </w:tc>
        <w:tc>
          <w:tcPr>
            <w:tcW w:w="1129" w:type="dxa"/>
          </w:tcPr>
          <w:p w14:paraId="79834510" w14:textId="77777777" w:rsidR="00D17C1B" w:rsidRPr="000F1B0B" w:rsidRDefault="00D17C1B" w:rsidP="000F1B0B">
            <w:pPr>
              <w:pStyle w:val="NoSpacing"/>
            </w:pPr>
            <w:r w:rsidRPr="000F1B0B">
              <w:t>numeric</w:t>
            </w:r>
          </w:p>
        </w:tc>
        <w:tc>
          <w:tcPr>
            <w:tcW w:w="4973" w:type="dxa"/>
          </w:tcPr>
          <w:p w14:paraId="3BFD749E" w14:textId="77777777" w:rsidR="00D17C1B" w:rsidRPr="000F1B0B" w:rsidRDefault="00D17C1B" w:rsidP="000F1B0B">
            <w:pPr>
              <w:pStyle w:val="NoSpacing"/>
            </w:pPr>
            <w:r w:rsidRPr="000F1B0B">
              <w:t>Platform longitudes in the WGS-84 coordinate reference system.</w:t>
            </w:r>
          </w:p>
        </w:tc>
        <w:tc>
          <w:tcPr>
            <w:tcW w:w="986" w:type="dxa"/>
          </w:tcPr>
          <w:p w14:paraId="056FAA58" w14:textId="77777777" w:rsidR="00D17C1B" w:rsidRPr="000F1B0B" w:rsidRDefault="00D17C1B" w:rsidP="000F1B0B">
            <w:pPr>
              <w:pStyle w:val="NoSpacing"/>
            </w:pPr>
            <w:r w:rsidRPr="000F1B0B">
              <w:t>MA</w:t>
            </w:r>
          </w:p>
        </w:tc>
        <w:tc>
          <w:tcPr>
            <w:tcW w:w="5087" w:type="dxa"/>
          </w:tcPr>
          <w:p w14:paraId="27E69663" w14:textId="77777777" w:rsidR="00D17C1B" w:rsidRDefault="00D17C1B" w:rsidP="009F6D65">
            <w:pPr>
              <w:pStyle w:val="NoSpacing"/>
            </w:pPr>
            <w:r>
              <w:t>units = “</w:t>
            </w:r>
            <w:proofErr w:type="spellStart"/>
            <w:r>
              <w:t>degrees_east</w:t>
            </w:r>
            <w:proofErr w:type="spellEnd"/>
            <w:r>
              <w:t>”</w:t>
            </w:r>
          </w:p>
          <w:p w14:paraId="54241214" w14:textId="77777777" w:rsidR="00D17C1B" w:rsidRDefault="00D17C1B" w:rsidP="009F6D65">
            <w:pPr>
              <w:pStyle w:val="NoSpacing"/>
            </w:pPr>
            <w:proofErr w:type="spellStart"/>
            <w:r>
              <w:t>long_name</w:t>
            </w:r>
            <w:proofErr w:type="spellEnd"/>
            <w:r>
              <w:t xml:space="preserve"> = “Platform longitude”</w:t>
            </w:r>
          </w:p>
          <w:p w14:paraId="06D6795D" w14:textId="77777777" w:rsidR="00D17C1B" w:rsidRPr="000F1B0B" w:rsidRDefault="00D17C1B" w:rsidP="009F6D65">
            <w:pPr>
              <w:pStyle w:val="NoSpacing"/>
            </w:pPr>
            <w:proofErr w:type="spellStart"/>
            <w:r>
              <w:t>standard_name</w:t>
            </w:r>
            <w:proofErr w:type="spellEnd"/>
            <w:r>
              <w:t xml:space="preserve"> = “longitude”</w:t>
            </w:r>
          </w:p>
        </w:tc>
      </w:tr>
      <w:tr w:rsidR="00D17C1B" w:rsidRPr="000F1B0B" w14:paraId="2C74002D" w14:textId="77777777" w:rsidTr="009F6D65">
        <w:tc>
          <w:tcPr>
            <w:tcW w:w="1838" w:type="dxa"/>
          </w:tcPr>
          <w:p w14:paraId="63292599" w14:textId="77777777" w:rsidR="00D17C1B" w:rsidRPr="000F1B0B" w:rsidRDefault="00D17C1B" w:rsidP="000F1B0B">
            <w:pPr>
              <w:pStyle w:val="NoSpacing"/>
            </w:pPr>
            <w:proofErr w:type="spellStart"/>
            <w:r>
              <w:t>MRU_offset</w:t>
            </w:r>
            <w:proofErr w:type="spellEnd"/>
          </w:p>
        </w:tc>
        <w:tc>
          <w:tcPr>
            <w:tcW w:w="1129" w:type="dxa"/>
          </w:tcPr>
          <w:p w14:paraId="3C944F80" w14:textId="77777777" w:rsidR="00D17C1B" w:rsidRPr="000F1B0B" w:rsidRDefault="00D17C1B" w:rsidP="000F1B0B">
            <w:pPr>
              <w:pStyle w:val="NoSpacing"/>
            </w:pPr>
            <w:r>
              <w:t>numeric</w:t>
            </w:r>
          </w:p>
        </w:tc>
        <w:tc>
          <w:tcPr>
            <w:tcW w:w="4973" w:type="dxa"/>
          </w:tcPr>
          <w:p w14:paraId="20BAB113" w14:textId="706E620D" w:rsidR="00D17C1B" w:rsidRPr="000F1B0B" w:rsidRDefault="00D17C1B" w:rsidP="000F1B0B">
            <w:pPr>
              <w:pStyle w:val="NoSpacing"/>
            </w:pPr>
            <w:r w:rsidRPr="000F1B0B">
              <w:t xml:space="preserve">3-element vector that gives the </w:t>
            </w:r>
            <w:r w:rsidR="005C5F0D">
              <w:t>offset</w:t>
            </w:r>
            <w:r>
              <w:t xml:space="preserve"> </w:t>
            </w:r>
            <w:r w:rsidRPr="000F1B0B">
              <w:t xml:space="preserve">between the platform coordinate system origin and the </w:t>
            </w:r>
            <w:r>
              <w:t>motion reference unit</w:t>
            </w:r>
            <w:r w:rsidR="00DA3A46">
              <w:t xml:space="preserve"> origin</w:t>
            </w:r>
            <w:r w:rsidRPr="000F1B0B">
              <w:t xml:space="preserve"> along the x-, y-, and z-axes (elements 1, 2, and 3 respectively).</w:t>
            </w:r>
            <w:r w:rsidR="00B45B78">
              <w:t xml:space="preserve"> See Section </w:t>
            </w:r>
            <w:r w:rsidR="00F77E3C">
              <w:fldChar w:fldCharType="begin"/>
            </w:r>
            <w:r w:rsidR="00F77E3C">
              <w:instrText xml:space="preserve"> REF _Ref485293377 \r </w:instrText>
            </w:r>
            <w:r w:rsidR="00F77E3C">
              <w:fldChar w:fldCharType="separate"/>
            </w:r>
            <w:r w:rsidR="00B45B78">
              <w:t>5.3</w:t>
            </w:r>
            <w:r w:rsidR="00F77E3C">
              <w:fldChar w:fldCharType="end"/>
            </w:r>
            <w:r w:rsidR="00B45B78">
              <w:t>.</w:t>
            </w:r>
          </w:p>
        </w:tc>
        <w:tc>
          <w:tcPr>
            <w:tcW w:w="986" w:type="dxa"/>
          </w:tcPr>
          <w:p w14:paraId="3527FBFF" w14:textId="77777777" w:rsidR="00D17C1B" w:rsidRDefault="00D17C1B" w:rsidP="000F1B0B">
            <w:pPr>
              <w:pStyle w:val="NoSpacing"/>
            </w:pPr>
            <w:r>
              <w:t>R</w:t>
            </w:r>
          </w:p>
        </w:tc>
        <w:tc>
          <w:tcPr>
            <w:tcW w:w="5087" w:type="dxa"/>
          </w:tcPr>
          <w:p w14:paraId="59FB3429" w14:textId="77777777" w:rsidR="00D17C1B" w:rsidRDefault="00D17C1B" w:rsidP="00CF38A8">
            <w:pPr>
              <w:pStyle w:val="NoSpacing"/>
            </w:pPr>
            <w:r>
              <w:t>units = "m"</w:t>
            </w:r>
          </w:p>
          <w:p w14:paraId="150CF086" w14:textId="77777777" w:rsidR="00D17C1B" w:rsidRDefault="00D17C1B" w:rsidP="00CF38A8">
            <w:pPr>
              <w:pStyle w:val="NoSpacing"/>
            </w:pPr>
            <w:proofErr w:type="spellStart"/>
            <w:r>
              <w:t>long_name</w:t>
            </w:r>
            <w:proofErr w:type="spellEnd"/>
            <w:r>
              <w:t xml:space="preserve"> = "Offset between the platform coordinate system origin and motion reference unit sensor origin"</w:t>
            </w:r>
          </w:p>
        </w:tc>
      </w:tr>
      <w:tr w:rsidR="00512B61" w:rsidRPr="000F1B0B" w14:paraId="5E88AD32" w14:textId="77777777" w:rsidTr="009F6D65">
        <w:tc>
          <w:tcPr>
            <w:tcW w:w="1838" w:type="dxa"/>
          </w:tcPr>
          <w:p w14:paraId="659E2356" w14:textId="722CA821" w:rsidR="00512B61" w:rsidRDefault="00512B61" w:rsidP="000F1B0B">
            <w:pPr>
              <w:pStyle w:val="NoSpacing"/>
            </w:pPr>
            <w:proofErr w:type="spellStart"/>
            <w:r>
              <w:t>MRU_rotation</w:t>
            </w:r>
            <w:proofErr w:type="spellEnd"/>
          </w:p>
        </w:tc>
        <w:tc>
          <w:tcPr>
            <w:tcW w:w="1129" w:type="dxa"/>
          </w:tcPr>
          <w:p w14:paraId="7EBE8A55" w14:textId="3C06CE10" w:rsidR="00512B61" w:rsidRDefault="00512B61" w:rsidP="000F1B0B">
            <w:pPr>
              <w:pStyle w:val="NoSpacing"/>
            </w:pPr>
            <w:r>
              <w:t>numeric</w:t>
            </w:r>
          </w:p>
        </w:tc>
        <w:tc>
          <w:tcPr>
            <w:tcW w:w="4973" w:type="dxa"/>
          </w:tcPr>
          <w:p w14:paraId="6ECDD4E3" w14:textId="0D820BD9" w:rsidR="00512B61" w:rsidRPr="000F1B0B" w:rsidRDefault="00355C19" w:rsidP="000F1B0B">
            <w:pPr>
              <w:pStyle w:val="NoSpacing"/>
            </w:pPr>
            <w:r>
              <w:t>3-element vector that gives angular rotations about the x-, y-, and z-axes</w:t>
            </w:r>
            <w:r w:rsidR="00880335">
              <w:t xml:space="preserve"> that compensate for any deviations from the platform coordinate system (see section </w:t>
            </w:r>
            <w:r w:rsidR="00F77E3C">
              <w:fldChar w:fldCharType="begin"/>
            </w:r>
            <w:r w:rsidR="00F77E3C">
              <w:instrText xml:space="preserve"> REF _Ref484523114 \r </w:instrText>
            </w:r>
            <w:r w:rsidR="00F77E3C">
              <w:fldChar w:fldCharType="separate"/>
            </w:r>
            <w:r w:rsidR="00880335">
              <w:t>5</w:t>
            </w:r>
            <w:r w:rsidR="00F77E3C">
              <w:fldChar w:fldCharType="end"/>
            </w:r>
            <w:r w:rsidR="00880335">
              <w:t>).</w:t>
            </w:r>
          </w:p>
        </w:tc>
        <w:tc>
          <w:tcPr>
            <w:tcW w:w="986" w:type="dxa"/>
          </w:tcPr>
          <w:p w14:paraId="696D0BF6" w14:textId="439F6224" w:rsidR="00512B61" w:rsidRDefault="00512B61" w:rsidP="000F1B0B">
            <w:pPr>
              <w:pStyle w:val="NoSpacing"/>
            </w:pPr>
            <w:r>
              <w:t>R</w:t>
            </w:r>
          </w:p>
        </w:tc>
        <w:tc>
          <w:tcPr>
            <w:tcW w:w="5087" w:type="dxa"/>
          </w:tcPr>
          <w:p w14:paraId="1E7A7945" w14:textId="3535A42C" w:rsidR="00512B61" w:rsidRDefault="00512B61" w:rsidP="00512B61">
            <w:pPr>
              <w:pStyle w:val="NoSpacing"/>
            </w:pPr>
            <w:r>
              <w:t>units = "</w:t>
            </w:r>
            <w:proofErr w:type="spellStart"/>
            <w:r w:rsidR="007129F0">
              <w:t>arc_degree</w:t>
            </w:r>
            <w:proofErr w:type="spellEnd"/>
            <w:r>
              <w:t>"</w:t>
            </w:r>
          </w:p>
          <w:p w14:paraId="1770D42E" w14:textId="569C967E" w:rsidR="00512B61" w:rsidRDefault="00512B61" w:rsidP="00512B61">
            <w:pPr>
              <w:pStyle w:val="NoSpacing"/>
            </w:pPr>
            <w:proofErr w:type="spellStart"/>
            <w:r>
              <w:t>long_name</w:t>
            </w:r>
            <w:proofErr w:type="spellEnd"/>
            <w:r>
              <w:t xml:space="preserve"> = "</w:t>
            </w:r>
            <w:r w:rsidR="007129F0">
              <w:t xml:space="preserve"> </w:t>
            </w:r>
            <w:r w:rsidR="007129F0" w:rsidRPr="007129F0">
              <w:t>Rotations offset of the MRU roll, pitch and heading</w:t>
            </w:r>
            <w:r>
              <w:t>"</w:t>
            </w:r>
          </w:p>
        </w:tc>
      </w:tr>
      <w:tr w:rsidR="00D17C1B" w:rsidRPr="000F1B0B" w14:paraId="0917A207" w14:textId="77777777" w:rsidTr="009F6D65">
        <w:tc>
          <w:tcPr>
            <w:tcW w:w="1838" w:type="dxa"/>
          </w:tcPr>
          <w:p w14:paraId="79377A5D" w14:textId="77777777" w:rsidR="00D17C1B" w:rsidRPr="000F1B0B" w:rsidRDefault="00D17C1B" w:rsidP="000F1B0B">
            <w:pPr>
              <w:pStyle w:val="NoSpacing"/>
            </w:pPr>
            <w:r w:rsidRPr="000F1B0B">
              <w:t>pitch</w:t>
            </w:r>
          </w:p>
        </w:tc>
        <w:tc>
          <w:tcPr>
            <w:tcW w:w="1129" w:type="dxa"/>
          </w:tcPr>
          <w:p w14:paraId="605E2E94" w14:textId="77777777" w:rsidR="00D17C1B" w:rsidRPr="000F1B0B" w:rsidRDefault="00D17C1B" w:rsidP="000F1B0B">
            <w:pPr>
              <w:pStyle w:val="NoSpacing"/>
            </w:pPr>
            <w:r w:rsidRPr="000F1B0B">
              <w:t>numeric</w:t>
            </w:r>
          </w:p>
        </w:tc>
        <w:tc>
          <w:tcPr>
            <w:tcW w:w="4973" w:type="dxa"/>
          </w:tcPr>
          <w:p w14:paraId="182DDA15" w14:textId="0A0AF7CC" w:rsidR="00D17C1B" w:rsidRPr="000F1B0B" w:rsidRDefault="00D17C1B" w:rsidP="000F1B0B">
            <w:pPr>
              <w:pStyle w:val="NoSpacing"/>
            </w:pPr>
            <w:r w:rsidRPr="000F1B0B">
              <w:t>Platform pitch. Positive values indicate a bow up pitch</w:t>
            </w:r>
            <w:r>
              <w:t xml:space="preserve"> (see </w:t>
            </w:r>
            <w:r>
              <w:rPr>
                <w:lang w:eastAsia="en-NZ"/>
              </w:rPr>
              <w:t xml:space="preserve">Section </w:t>
            </w:r>
            <w:r>
              <w:rPr>
                <w:lang w:eastAsia="en-NZ"/>
              </w:rPr>
              <w:fldChar w:fldCharType="begin"/>
            </w:r>
            <w:r>
              <w:rPr>
                <w:lang w:eastAsia="en-NZ"/>
              </w:rPr>
              <w:instrText xml:space="preserve"> REF _Ref484523114 \r </w:instrText>
            </w:r>
            <w:r>
              <w:rPr>
                <w:lang w:eastAsia="en-NZ"/>
              </w:rPr>
              <w:fldChar w:fldCharType="separate"/>
            </w:r>
            <w:r w:rsidR="00B45B78">
              <w:rPr>
                <w:lang w:eastAsia="en-NZ"/>
              </w:rPr>
              <w:t>5</w:t>
            </w:r>
            <w:r>
              <w:rPr>
                <w:lang w:eastAsia="en-NZ"/>
              </w:rPr>
              <w:fldChar w:fldCharType="end"/>
            </w:r>
            <w:r>
              <w:rPr>
                <w:lang w:eastAsia="en-NZ"/>
              </w:rPr>
              <w:t>).</w:t>
            </w:r>
          </w:p>
        </w:tc>
        <w:tc>
          <w:tcPr>
            <w:tcW w:w="986" w:type="dxa"/>
          </w:tcPr>
          <w:p w14:paraId="321403D6" w14:textId="77777777" w:rsidR="00D17C1B" w:rsidRPr="000F1B0B" w:rsidRDefault="00D17C1B" w:rsidP="000F1B0B">
            <w:pPr>
              <w:pStyle w:val="NoSpacing"/>
            </w:pPr>
            <w:r w:rsidRPr="000F1B0B">
              <w:t>R</w:t>
            </w:r>
          </w:p>
        </w:tc>
        <w:tc>
          <w:tcPr>
            <w:tcW w:w="5087" w:type="dxa"/>
          </w:tcPr>
          <w:p w14:paraId="44E40906" w14:textId="1F6D6DFC" w:rsidR="00D17C1B" w:rsidRDefault="00D17C1B" w:rsidP="009F6D65">
            <w:pPr>
              <w:pStyle w:val="NoSpacing"/>
            </w:pPr>
            <w:r>
              <w:t>units = "</w:t>
            </w:r>
            <w:proofErr w:type="spellStart"/>
            <w:r w:rsidR="00512B61">
              <w:t>arc_degree</w:t>
            </w:r>
            <w:proofErr w:type="spellEnd"/>
            <w:r>
              <w:t>"</w:t>
            </w:r>
          </w:p>
          <w:p w14:paraId="7B3B14AD" w14:textId="77777777" w:rsidR="00D17C1B" w:rsidRDefault="00D17C1B" w:rsidP="009F6D65">
            <w:pPr>
              <w:pStyle w:val="NoSpacing"/>
            </w:pPr>
            <w:proofErr w:type="spellStart"/>
            <w:r>
              <w:t>long_name</w:t>
            </w:r>
            <w:proofErr w:type="spellEnd"/>
            <w:r>
              <w:t xml:space="preserve"> = "Platform pitch"</w:t>
            </w:r>
          </w:p>
          <w:p w14:paraId="24952776" w14:textId="77777777" w:rsidR="00D17C1B" w:rsidRPr="000F1B0B" w:rsidRDefault="00D17C1B" w:rsidP="009F6D65">
            <w:pPr>
              <w:pStyle w:val="NoSpacing"/>
            </w:pPr>
            <w:proofErr w:type="spellStart"/>
            <w:r>
              <w:t>standard_name</w:t>
            </w:r>
            <w:proofErr w:type="spellEnd"/>
            <w:r>
              <w:t xml:space="preserve"> = "</w:t>
            </w:r>
            <w:proofErr w:type="spellStart"/>
            <w:r>
              <w:t>platform_pitch_angle</w:t>
            </w:r>
            <w:proofErr w:type="spellEnd"/>
            <w:r>
              <w:t>"</w:t>
            </w:r>
          </w:p>
        </w:tc>
      </w:tr>
      <w:tr w:rsidR="00D17C1B" w:rsidRPr="000F1B0B" w14:paraId="0E635C68" w14:textId="77777777" w:rsidTr="009F6D65">
        <w:tc>
          <w:tcPr>
            <w:tcW w:w="1838" w:type="dxa"/>
          </w:tcPr>
          <w:p w14:paraId="6AAF96F2" w14:textId="77777777" w:rsidR="00D17C1B" w:rsidRPr="000F1B0B" w:rsidRDefault="00D17C1B" w:rsidP="000F1B0B">
            <w:pPr>
              <w:pStyle w:val="NoSpacing"/>
            </w:pPr>
            <w:proofErr w:type="spellStart"/>
            <w:r w:rsidRPr="000F1B0B">
              <w:lastRenderedPageBreak/>
              <w:t>position_offset</w:t>
            </w:r>
            <w:proofErr w:type="spellEnd"/>
          </w:p>
        </w:tc>
        <w:tc>
          <w:tcPr>
            <w:tcW w:w="1129" w:type="dxa"/>
          </w:tcPr>
          <w:p w14:paraId="6D3EA8CA" w14:textId="77777777" w:rsidR="00D17C1B" w:rsidRPr="000F1B0B" w:rsidRDefault="00D17C1B" w:rsidP="000F1B0B">
            <w:pPr>
              <w:pStyle w:val="NoSpacing"/>
            </w:pPr>
            <w:r w:rsidRPr="000F1B0B">
              <w:t>numeric</w:t>
            </w:r>
          </w:p>
        </w:tc>
        <w:tc>
          <w:tcPr>
            <w:tcW w:w="4973" w:type="dxa"/>
          </w:tcPr>
          <w:p w14:paraId="17DE3649" w14:textId="2AB424CB" w:rsidR="00D17C1B" w:rsidRPr="000F1B0B" w:rsidRDefault="00D17C1B" w:rsidP="000F1B0B">
            <w:pPr>
              <w:pStyle w:val="NoSpacing"/>
            </w:pPr>
            <w:r w:rsidRPr="000F1B0B">
              <w:t xml:space="preserve">3-element vector that gives the </w:t>
            </w:r>
            <w:r w:rsidR="005C5F0D">
              <w:t>offset</w:t>
            </w:r>
            <w:r>
              <w:t xml:space="preserve"> </w:t>
            </w:r>
            <w:r w:rsidRPr="000F1B0B">
              <w:t xml:space="preserve">between the platform coordinate system origin and the </w:t>
            </w:r>
            <w:r w:rsidR="00DA3A46">
              <w:t>latitude and longitude position origin</w:t>
            </w:r>
            <w:r w:rsidRPr="000F1B0B">
              <w:t xml:space="preserve"> along the x-, y-, and z-axes (elements 1, 2, and 3 respectively).</w:t>
            </w:r>
            <w:r w:rsidR="00B45B78">
              <w:t xml:space="preserve"> See Section </w:t>
            </w:r>
            <w:r w:rsidR="00F77E3C">
              <w:fldChar w:fldCharType="begin"/>
            </w:r>
            <w:r w:rsidR="00F77E3C">
              <w:instrText xml:space="preserve"> REF _Ref485293377 \r </w:instrText>
            </w:r>
            <w:r w:rsidR="00F77E3C">
              <w:fldChar w:fldCharType="separate"/>
            </w:r>
            <w:r w:rsidR="00B45B78">
              <w:t>5.3</w:t>
            </w:r>
            <w:r w:rsidR="00F77E3C">
              <w:fldChar w:fldCharType="end"/>
            </w:r>
            <w:r w:rsidR="00B45B78">
              <w:t>.</w:t>
            </w:r>
          </w:p>
        </w:tc>
        <w:tc>
          <w:tcPr>
            <w:tcW w:w="986" w:type="dxa"/>
          </w:tcPr>
          <w:p w14:paraId="42D54D62" w14:textId="77777777" w:rsidR="00D17C1B" w:rsidRPr="000F1B0B" w:rsidRDefault="00D17C1B" w:rsidP="000F1B0B">
            <w:pPr>
              <w:pStyle w:val="NoSpacing"/>
            </w:pPr>
            <w:r>
              <w:t>R</w:t>
            </w:r>
          </w:p>
        </w:tc>
        <w:tc>
          <w:tcPr>
            <w:tcW w:w="5087" w:type="dxa"/>
          </w:tcPr>
          <w:p w14:paraId="0C0691A8" w14:textId="77777777" w:rsidR="00D17C1B" w:rsidRDefault="00D17C1B" w:rsidP="009F6D65">
            <w:pPr>
              <w:pStyle w:val="NoSpacing"/>
            </w:pPr>
            <w:r>
              <w:t>units = "m"</w:t>
            </w:r>
          </w:p>
          <w:p w14:paraId="730E8077" w14:textId="77777777" w:rsidR="00D17C1B" w:rsidRPr="000F1B0B" w:rsidRDefault="00D17C1B" w:rsidP="009F6D65">
            <w:pPr>
              <w:pStyle w:val="NoSpacing"/>
            </w:pPr>
            <w:proofErr w:type="spellStart"/>
            <w:r>
              <w:t>long_name</w:t>
            </w:r>
            <w:proofErr w:type="spellEnd"/>
            <w:r>
              <w:t xml:space="preserve"> = "Offset between the platform coordinate system origin and latitude/longitude sensor origin"</w:t>
            </w:r>
          </w:p>
        </w:tc>
      </w:tr>
      <w:tr w:rsidR="00D17C1B" w:rsidRPr="000F1B0B" w14:paraId="4F9079CD" w14:textId="77777777" w:rsidTr="009F6D65">
        <w:tc>
          <w:tcPr>
            <w:tcW w:w="1838" w:type="dxa"/>
          </w:tcPr>
          <w:p w14:paraId="14DCA8F9" w14:textId="77777777" w:rsidR="00D17C1B" w:rsidRPr="000F1B0B" w:rsidRDefault="00D17C1B" w:rsidP="000F1B0B">
            <w:pPr>
              <w:pStyle w:val="NoSpacing"/>
            </w:pPr>
            <w:r w:rsidRPr="000F1B0B">
              <w:t>roll</w:t>
            </w:r>
          </w:p>
        </w:tc>
        <w:tc>
          <w:tcPr>
            <w:tcW w:w="1129" w:type="dxa"/>
          </w:tcPr>
          <w:p w14:paraId="704B0BDB" w14:textId="77777777" w:rsidR="00D17C1B" w:rsidRPr="000F1B0B" w:rsidRDefault="00D17C1B" w:rsidP="000F1B0B">
            <w:pPr>
              <w:pStyle w:val="NoSpacing"/>
            </w:pPr>
            <w:r w:rsidRPr="000F1B0B">
              <w:t>numeric</w:t>
            </w:r>
          </w:p>
        </w:tc>
        <w:tc>
          <w:tcPr>
            <w:tcW w:w="4973" w:type="dxa"/>
          </w:tcPr>
          <w:p w14:paraId="0A12C1A1" w14:textId="47574A16" w:rsidR="00D17C1B" w:rsidRPr="000F1B0B" w:rsidRDefault="00D17C1B" w:rsidP="000F1B0B">
            <w:pPr>
              <w:pStyle w:val="NoSpacing"/>
            </w:pPr>
            <w:r w:rsidRPr="000F1B0B">
              <w:t xml:space="preserve">Platform roll. Positive values indicate a roll to </w:t>
            </w:r>
            <w:r>
              <w:t>starboard (</w:t>
            </w:r>
            <w:r>
              <w:rPr>
                <w:lang w:eastAsia="en-NZ"/>
              </w:rPr>
              <w:t xml:space="preserve">Section </w:t>
            </w:r>
            <w:r>
              <w:rPr>
                <w:lang w:eastAsia="en-NZ"/>
              </w:rPr>
              <w:fldChar w:fldCharType="begin"/>
            </w:r>
            <w:r>
              <w:rPr>
                <w:lang w:eastAsia="en-NZ"/>
              </w:rPr>
              <w:instrText xml:space="preserve"> REF _Ref484523114 \r </w:instrText>
            </w:r>
            <w:r>
              <w:rPr>
                <w:lang w:eastAsia="en-NZ"/>
              </w:rPr>
              <w:fldChar w:fldCharType="separate"/>
            </w:r>
            <w:r w:rsidR="00B45B78">
              <w:rPr>
                <w:lang w:eastAsia="en-NZ"/>
              </w:rPr>
              <w:t>5</w:t>
            </w:r>
            <w:r>
              <w:rPr>
                <w:lang w:eastAsia="en-NZ"/>
              </w:rPr>
              <w:fldChar w:fldCharType="end"/>
            </w:r>
            <w:r>
              <w:rPr>
                <w:lang w:eastAsia="en-NZ"/>
              </w:rPr>
              <w:t>).</w:t>
            </w:r>
          </w:p>
        </w:tc>
        <w:tc>
          <w:tcPr>
            <w:tcW w:w="986" w:type="dxa"/>
          </w:tcPr>
          <w:p w14:paraId="0C9AF4B7" w14:textId="77777777" w:rsidR="00D17C1B" w:rsidRPr="000F1B0B" w:rsidRDefault="00D17C1B" w:rsidP="000F1B0B">
            <w:pPr>
              <w:pStyle w:val="NoSpacing"/>
            </w:pPr>
            <w:r w:rsidRPr="000F1B0B">
              <w:t>R</w:t>
            </w:r>
          </w:p>
        </w:tc>
        <w:tc>
          <w:tcPr>
            <w:tcW w:w="5087" w:type="dxa"/>
          </w:tcPr>
          <w:p w14:paraId="2FAABEF0" w14:textId="480AD287" w:rsidR="00D17C1B" w:rsidRDefault="00512B61" w:rsidP="009F6D65">
            <w:pPr>
              <w:pStyle w:val="NoSpacing"/>
            </w:pPr>
            <w:r>
              <w:t>units = "</w:t>
            </w:r>
            <w:proofErr w:type="spellStart"/>
            <w:r>
              <w:t>arc_degree</w:t>
            </w:r>
            <w:proofErr w:type="spellEnd"/>
            <w:r w:rsidR="00D17C1B">
              <w:t>"</w:t>
            </w:r>
          </w:p>
          <w:p w14:paraId="446BC857" w14:textId="77777777" w:rsidR="00D17C1B" w:rsidRDefault="00D17C1B" w:rsidP="009F6D65">
            <w:pPr>
              <w:pStyle w:val="NoSpacing"/>
            </w:pPr>
            <w:proofErr w:type="spellStart"/>
            <w:r>
              <w:t>long_name</w:t>
            </w:r>
            <w:proofErr w:type="spellEnd"/>
            <w:r>
              <w:t xml:space="preserve"> = "Platform roll"</w:t>
            </w:r>
          </w:p>
          <w:p w14:paraId="75F1928F" w14:textId="77777777" w:rsidR="00D17C1B" w:rsidRPr="000F1B0B" w:rsidRDefault="00D17C1B" w:rsidP="009F6D65">
            <w:pPr>
              <w:pStyle w:val="NoSpacing"/>
            </w:pPr>
            <w:proofErr w:type="spellStart"/>
            <w:r>
              <w:t>standard_name</w:t>
            </w:r>
            <w:proofErr w:type="spellEnd"/>
            <w:r>
              <w:t xml:space="preserve"> = "</w:t>
            </w:r>
            <w:proofErr w:type="spellStart"/>
            <w:r>
              <w:t>platform_roll_angle</w:t>
            </w:r>
            <w:proofErr w:type="spellEnd"/>
            <w:r>
              <w:t>"</w:t>
            </w:r>
          </w:p>
        </w:tc>
      </w:tr>
      <w:tr w:rsidR="00D17C1B" w:rsidRPr="000F1B0B" w14:paraId="3EE1A96D" w14:textId="77777777" w:rsidTr="009F6D65">
        <w:tc>
          <w:tcPr>
            <w:tcW w:w="1838" w:type="dxa"/>
          </w:tcPr>
          <w:p w14:paraId="749D7F11" w14:textId="77777777" w:rsidR="00D17C1B" w:rsidRPr="000F1B0B" w:rsidRDefault="00D17C1B" w:rsidP="000F1B0B">
            <w:pPr>
              <w:pStyle w:val="NoSpacing"/>
            </w:pPr>
            <w:proofErr w:type="spellStart"/>
            <w:r w:rsidRPr="000F1B0B">
              <w:t>speed_ground</w:t>
            </w:r>
            <w:proofErr w:type="spellEnd"/>
          </w:p>
        </w:tc>
        <w:tc>
          <w:tcPr>
            <w:tcW w:w="1129" w:type="dxa"/>
          </w:tcPr>
          <w:p w14:paraId="5920A7F5" w14:textId="77777777" w:rsidR="00D17C1B" w:rsidRPr="000F1B0B" w:rsidRDefault="00D17C1B" w:rsidP="000F1B0B">
            <w:pPr>
              <w:pStyle w:val="NoSpacing"/>
            </w:pPr>
            <w:r w:rsidRPr="000F1B0B">
              <w:t>numeric</w:t>
            </w:r>
          </w:p>
        </w:tc>
        <w:tc>
          <w:tcPr>
            <w:tcW w:w="4973" w:type="dxa"/>
          </w:tcPr>
          <w:p w14:paraId="54D85AB6" w14:textId="77777777" w:rsidR="00D17C1B" w:rsidRPr="000F1B0B" w:rsidRDefault="00D17C1B" w:rsidP="000F1B0B">
            <w:pPr>
              <w:pStyle w:val="NoSpacing"/>
            </w:pPr>
            <w:r w:rsidRPr="000F1B0B">
              <w:t>Platform speed over ground</w:t>
            </w:r>
            <w:r>
              <w:t>.</w:t>
            </w:r>
          </w:p>
        </w:tc>
        <w:tc>
          <w:tcPr>
            <w:tcW w:w="986" w:type="dxa"/>
          </w:tcPr>
          <w:p w14:paraId="0B1CE9DD" w14:textId="77777777" w:rsidR="00D17C1B" w:rsidRPr="000F1B0B" w:rsidRDefault="00D17C1B" w:rsidP="000F1B0B">
            <w:pPr>
              <w:pStyle w:val="NoSpacing"/>
            </w:pPr>
            <w:r w:rsidRPr="000F1B0B">
              <w:t>MA</w:t>
            </w:r>
          </w:p>
        </w:tc>
        <w:tc>
          <w:tcPr>
            <w:tcW w:w="5087" w:type="dxa"/>
          </w:tcPr>
          <w:p w14:paraId="6F446C6B" w14:textId="77777777" w:rsidR="00D17C1B" w:rsidRDefault="00D17C1B" w:rsidP="009F6D65">
            <w:pPr>
              <w:pStyle w:val="NoSpacing"/>
            </w:pPr>
            <w:r>
              <w:t>units = "m/s"</w:t>
            </w:r>
          </w:p>
          <w:p w14:paraId="2F003A5C" w14:textId="77777777" w:rsidR="00D17C1B" w:rsidRDefault="00D17C1B" w:rsidP="009F6D65">
            <w:pPr>
              <w:pStyle w:val="NoSpacing"/>
            </w:pPr>
            <w:proofErr w:type="spellStart"/>
            <w:r>
              <w:t>long_name</w:t>
            </w:r>
            <w:proofErr w:type="spellEnd"/>
            <w:r>
              <w:t xml:space="preserve"> = "Platform speed over ground"</w:t>
            </w:r>
          </w:p>
          <w:p w14:paraId="36CBAE12" w14:textId="77777777" w:rsidR="00D17C1B" w:rsidRPr="000F1B0B" w:rsidRDefault="00D17C1B" w:rsidP="009F6D65">
            <w:pPr>
              <w:pStyle w:val="NoSpacing"/>
            </w:pPr>
            <w:proofErr w:type="spellStart"/>
            <w:r>
              <w:t>standard_name</w:t>
            </w:r>
            <w:proofErr w:type="spellEnd"/>
            <w:r>
              <w:t xml:space="preserve"> = "</w:t>
            </w:r>
            <w:proofErr w:type="spellStart"/>
            <w:r>
              <w:t>platform_speed_wrt_ground</w:t>
            </w:r>
            <w:proofErr w:type="spellEnd"/>
            <w:r>
              <w:t>"</w:t>
            </w:r>
          </w:p>
        </w:tc>
      </w:tr>
      <w:tr w:rsidR="00D17C1B" w:rsidRPr="000F1B0B" w14:paraId="17E9F0D4" w14:textId="77777777" w:rsidTr="009F6D65">
        <w:tc>
          <w:tcPr>
            <w:tcW w:w="1838" w:type="dxa"/>
          </w:tcPr>
          <w:p w14:paraId="722D9FF9" w14:textId="77777777" w:rsidR="00D17C1B" w:rsidRPr="000F1B0B" w:rsidRDefault="00D17C1B" w:rsidP="000F1B0B">
            <w:pPr>
              <w:pStyle w:val="NoSpacing"/>
            </w:pPr>
            <w:proofErr w:type="spellStart"/>
            <w:r w:rsidRPr="000F1B0B">
              <w:t>speed_relative</w:t>
            </w:r>
            <w:proofErr w:type="spellEnd"/>
          </w:p>
        </w:tc>
        <w:tc>
          <w:tcPr>
            <w:tcW w:w="1129" w:type="dxa"/>
          </w:tcPr>
          <w:p w14:paraId="5B5F0A71" w14:textId="77777777" w:rsidR="00D17C1B" w:rsidRPr="000F1B0B" w:rsidRDefault="00D17C1B" w:rsidP="000F1B0B">
            <w:pPr>
              <w:pStyle w:val="NoSpacing"/>
            </w:pPr>
            <w:r w:rsidRPr="000F1B0B">
              <w:t>numeric</w:t>
            </w:r>
          </w:p>
        </w:tc>
        <w:tc>
          <w:tcPr>
            <w:tcW w:w="4973" w:type="dxa"/>
          </w:tcPr>
          <w:p w14:paraId="68207BF9" w14:textId="77777777" w:rsidR="00D17C1B" w:rsidRPr="000F1B0B" w:rsidRDefault="00D17C1B" w:rsidP="000F1B0B">
            <w:pPr>
              <w:pStyle w:val="NoSpacing"/>
            </w:pPr>
            <w:r w:rsidRPr="000F1B0B">
              <w:t>Platform speed relative to water</w:t>
            </w:r>
            <w:r>
              <w:t>.</w:t>
            </w:r>
          </w:p>
        </w:tc>
        <w:tc>
          <w:tcPr>
            <w:tcW w:w="986" w:type="dxa"/>
          </w:tcPr>
          <w:p w14:paraId="4140E104" w14:textId="77777777" w:rsidR="00D17C1B" w:rsidRPr="000F1B0B" w:rsidRDefault="00D17C1B" w:rsidP="000F1B0B">
            <w:pPr>
              <w:pStyle w:val="NoSpacing"/>
            </w:pPr>
            <w:r w:rsidRPr="000F1B0B">
              <w:t>O</w:t>
            </w:r>
          </w:p>
        </w:tc>
        <w:tc>
          <w:tcPr>
            <w:tcW w:w="5087" w:type="dxa"/>
          </w:tcPr>
          <w:p w14:paraId="71051CF5" w14:textId="77777777" w:rsidR="00D17C1B" w:rsidRDefault="00D17C1B" w:rsidP="009F6D65">
            <w:pPr>
              <w:pStyle w:val="NoSpacing"/>
            </w:pPr>
            <w:r>
              <w:t>units = "m/s"</w:t>
            </w:r>
          </w:p>
          <w:p w14:paraId="6C34E048" w14:textId="77777777" w:rsidR="00D17C1B" w:rsidRDefault="00D17C1B" w:rsidP="009F6D65">
            <w:pPr>
              <w:pStyle w:val="NoSpacing"/>
            </w:pPr>
            <w:proofErr w:type="spellStart"/>
            <w:r>
              <w:t>long_name</w:t>
            </w:r>
            <w:proofErr w:type="spellEnd"/>
            <w:r>
              <w:t xml:space="preserve"> = "Platform speed relative to water"</w:t>
            </w:r>
          </w:p>
          <w:p w14:paraId="438D1EF8" w14:textId="77777777" w:rsidR="00D17C1B" w:rsidRPr="000F1B0B" w:rsidRDefault="00D17C1B" w:rsidP="009F6D65">
            <w:pPr>
              <w:pStyle w:val="NoSpacing"/>
            </w:pPr>
            <w:proofErr w:type="spellStart"/>
            <w:r>
              <w:t>standard_name</w:t>
            </w:r>
            <w:proofErr w:type="spellEnd"/>
            <w:r>
              <w:t xml:space="preserve"> = "</w:t>
            </w:r>
            <w:proofErr w:type="spellStart"/>
            <w:r>
              <w:t>platform_speed_wrt_sea_water</w:t>
            </w:r>
            <w:proofErr w:type="spellEnd"/>
            <w:r>
              <w:t>”</w:t>
            </w:r>
          </w:p>
        </w:tc>
      </w:tr>
      <w:tr w:rsidR="00D17C1B" w:rsidRPr="000F1B0B" w14:paraId="37734403" w14:textId="77777777" w:rsidTr="009F6D65">
        <w:tc>
          <w:tcPr>
            <w:tcW w:w="1838" w:type="dxa"/>
          </w:tcPr>
          <w:p w14:paraId="04C8BB9A" w14:textId="77777777" w:rsidR="00D17C1B" w:rsidRPr="000F1B0B" w:rsidRDefault="00D17C1B" w:rsidP="000F1B0B">
            <w:pPr>
              <w:pStyle w:val="NoSpacing"/>
            </w:pPr>
            <w:r w:rsidRPr="000F1B0B">
              <w:t>time</w:t>
            </w:r>
          </w:p>
        </w:tc>
        <w:tc>
          <w:tcPr>
            <w:tcW w:w="1129" w:type="dxa"/>
          </w:tcPr>
          <w:p w14:paraId="23D1BA78" w14:textId="77777777" w:rsidR="00D17C1B" w:rsidRPr="000F1B0B" w:rsidRDefault="00D17C1B" w:rsidP="000F1B0B">
            <w:pPr>
              <w:pStyle w:val="NoSpacing"/>
            </w:pPr>
            <w:r w:rsidRPr="000F1B0B">
              <w:t>long</w:t>
            </w:r>
          </w:p>
        </w:tc>
        <w:tc>
          <w:tcPr>
            <w:tcW w:w="4973" w:type="dxa"/>
          </w:tcPr>
          <w:p w14:paraId="3FEB57EC" w14:textId="77777777" w:rsidR="00D17C1B" w:rsidRPr="000F1B0B" w:rsidRDefault="00D17C1B" w:rsidP="000F1B0B">
            <w:pPr>
              <w:pStyle w:val="NoSpacing"/>
            </w:pPr>
            <w:r w:rsidRPr="000F1B0B">
              <w:t>Time axis for other variables in the Platform group.</w:t>
            </w:r>
            <w:r>
              <w:t xml:space="preserve"> Must be defined as a </w:t>
            </w:r>
            <w:proofErr w:type="spellStart"/>
            <w:r>
              <w:t>NetCDF</w:t>
            </w:r>
            <w:proofErr w:type="spellEnd"/>
            <w:r>
              <w:t xml:space="preserve"> dimension.</w:t>
            </w:r>
            <w:r w:rsidRPr="000F1B0B">
              <w:t xml:space="preserve"> Multiple time variables (with different names) can be used if the Platform group variables are collected with differing timestamp series.</w:t>
            </w:r>
          </w:p>
        </w:tc>
        <w:tc>
          <w:tcPr>
            <w:tcW w:w="986" w:type="dxa"/>
          </w:tcPr>
          <w:p w14:paraId="4298D9C4" w14:textId="77777777" w:rsidR="00D17C1B" w:rsidRPr="000F1B0B" w:rsidRDefault="00D17C1B" w:rsidP="000F1B0B">
            <w:pPr>
              <w:pStyle w:val="NoSpacing"/>
            </w:pPr>
            <w:r w:rsidRPr="000F1B0B">
              <w:t>MA</w:t>
            </w:r>
          </w:p>
        </w:tc>
        <w:tc>
          <w:tcPr>
            <w:tcW w:w="5087" w:type="dxa"/>
          </w:tcPr>
          <w:p w14:paraId="7CE716A8" w14:textId="77777777" w:rsidR="00D17C1B" w:rsidRDefault="00D17C1B" w:rsidP="009F6D65">
            <w:pPr>
              <w:pStyle w:val="NoSpacing"/>
            </w:pPr>
            <w:r>
              <w:t>units = "100 nanoseconds since 1601-01-01 00:00:00Z"</w:t>
            </w:r>
          </w:p>
          <w:p w14:paraId="485D1ECC" w14:textId="77777777" w:rsidR="00D17C1B" w:rsidRPr="000F1B0B" w:rsidRDefault="00D17C1B" w:rsidP="009F6D65">
            <w:pPr>
              <w:pStyle w:val="NoSpacing"/>
            </w:pPr>
            <w:proofErr w:type="spellStart"/>
            <w:r>
              <w:t>long_name</w:t>
            </w:r>
            <w:proofErr w:type="spellEnd"/>
            <w:r>
              <w:t xml:space="preserve"> = "Timestamps for XXX data"</w:t>
            </w:r>
          </w:p>
        </w:tc>
      </w:tr>
      <w:tr w:rsidR="00D17C1B" w:rsidRPr="000F1B0B" w14:paraId="57CC3FA4" w14:textId="77777777" w:rsidTr="009F6D65">
        <w:tc>
          <w:tcPr>
            <w:tcW w:w="1838" w:type="dxa"/>
          </w:tcPr>
          <w:p w14:paraId="5C050101" w14:textId="77777777" w:rsidR="00D17C1B" w:rsidRPr="000F1B0B" w:rsidRDefault="00D17C1B" w:rsidP="000F1B0B">
            <w:pPr>
              <w:pStyle w:val="NoSpacing"/>
            </w:pPr>
            <w:proofErr w:type="spellStart"/>
            <w:r w:rsidRPr="000F1B0B">
              <w:t>transducer_offset</w:t>
            </w:r>
            <w:proofErr w:type="spellEnd"/>
          </w:p>
        </w:tc>
        <w:tc>
          <w:tcPr>
            <w:tcW w:w="1129" w:type="dxa"/>
          </w:tcPr>
          <w:p w14:paraId="47045C01" w14:textId="77777777" w:rsidR="00D17C1B" w:rsidRPr="000F1B0B" w:rsidRDefault="00D17C1B" w:rsidP="000F1B0B">
            <w:pPr>
              <w:pStyle w:val="NoSpacing"/>
            </w:pPr>
            <w:r w:rsidRPr="000F1B0B">
              <w:t>numeric</w:t>
            </w:r>
          </w:p>
        </w:tc>
        <w:tc>
          <w:tcPr>
            <w:tcW w:w="4973" w:type="dxa"/>
          </w:tcPr>
          <w:p w14:paraId="0D4A67A3" w14:textId="03008D8B" w:rsidR="00D17C1B" w:rsidRPr="000F1B0B" w:rsidRDefault="00D17C1B" w:rsidP="000F1B0B">
            <w:pPr>
              <w:pStyle w:val="NoSpacing"/>
            </w:pPr>
            <w:r w:rsidRPr="000F1B0B">
              <w:t xml:space="preserve">3-element vector that gives the distance </w:t>
            </w:r>
            <w:r>
              <w:t xml:space="preserve">and direction </w:t>
            </w:r>
            <w:r w:rsidRPr="000F1B0B">
              <w:t>between the platform coordinate system origin and the sonar transducer along the x-, y-, and z-axes (elements 1, 2, and 3 respectively).</w:t>
            </w:r>
            <w:r w:rsidR="00B45B78">
              <w:t xml:space="preserve"> See Section </w:t>
            </w:r>
            <w:r w:rsidR="00F77E3C">
              <w:fldChar w:fldCharType="begin"/>
            </w:r>
            <w:r w:rsidR="00F77E3C">
              <w:instrText xml:space="preserve"> REF _Ref485293377 \r </w:instrText>
            </w:r>
            <w:r w:rsidR="00F77E3C">
              <w:fldChar w:fldCharType="separate"/>
            </w:r>
            <w:r w:rsidR="00B45B78">
              <w:t>5.3</w:t>
            </w:r>
            <w:r w:rsidR="00F77E3C">
              <w:fldChar w:fldCharType="end"/>
            </w:r>
            <w:r w:rsidR="00B45B78">
              <w:t>.</w:t>
            </w:r>
          </w:p>
        </w:tc>
        <w:tc>
          <w:tcPr>
            <w:tcW w:w="986" w:type="dxa"/>
          </w:tcPr>
          <w:p w14:paraId="7A768073" w14:textId="77777777" w:rsidR="00D17C1B" w:rsidRPr="000F1B0B" w:rsidRDefault="00D17C1B" w:rsidP="000F1B0B">
            <w:pPr>
              <w:pStyle w:val="NoSpacing"/>
            </w:pPr>
            <w:r>
              <w:t>R</w:t>
            </w:r>
          </w:p>
        </w:tc>
        <w:tc>
          <w:tcPr>
            <w:tcW w:w="5087" w:type="dxa"/>
          </w:tcPr>
          <w:p w14:paraId="2F2AAA5F" w14:textId="51D87A9D" w:rsidR="00D17C1B" w:rsidRDefault="00D17C1B" w:rsidP="000F1B0B">
            <w:pPr>
              <w:pStyle w:val="NoSpacing"/>
            </w:pPr>
            <w:r>
              <w:t xml:space="preserve">units = </w:t>
            </w:r>
            <w:r w:rsidR="003B7151">
              <w:t>"m"</w:t>
            </w:r>
          </w:p>
          <w:p w14:paraId="12D6DC40" w14:textId="1739714C" w:rsidR="00D17C1B" w:rsidRPr="000F1B0B" w:rsidRDefault="003B7151" w:rsidP="000F1B0B">
            <w:pPr>
              <w:pStyle w:val="NoSpacing"/>
            </w:pPr>
            <w:proofErr w:type="spellStart"/>
            <w:r>
              <w:t>long_name</w:t>
            </w:r>
            <w:proofErr w:type="spellEnd"/>
            <w:r>
              <w:t xml:space="preserve"> = "</w:t>
            </w:r>
            <w:r w:rsidR="00D17C1B" w:rsidRPr="00966263">
              <w:t>Offset between the platform coordinate system origin and the sonar transducer</w:t>
            </w:r>
            <w:r>
              <w:t>"</w:t>
            </w:r>
          </w:p>
        </w:tc>
      </w:tr>
      <w:tr w:rsidR="009349B8" w:rsidRPr="000F1B0B" w14:paraId="24F843CA" w14:textId="77777777" w:rsidTr="009F6D65">
        <w:tc>
          <w:tcPr>
            <w:tcW w:w="1838" w:type="dxa"/>
          </w:tcPr>
          <w:p w14:paraId="43168BF7" w14:textId="6D0A1B5B" w:rsidR="009349B8" w:rsidRPr="000F1B0B" w:rsidRDefault="009349B8" w:rsidP="000F1B0B">
            <w:pPr>
              <w:pStyle w:val="NoSpacing"/>
            </w:pPr>
            <w:proofErr w:type="spellStart"/>
            <w:r>
              <w:t>water_level</w:t>
            </w:r>
            <w:proofErr w:type="spellEnd"/>
          </w:p>
        </w:tc>
        <w:tc>
          <w:tcPr>
            <w:tcW w:w="1129" w:type="dxa"/>
          </w:tcPr>
          <w:p w14:paraId="53046689" w14:textId="2717A483" w:rsidR="009349B8" w:rsidRPr="000F1B0B" w:rsidRDefault="009349B8" w:rsidP="000F1B0B">
            <w:pPr>
              <w:pStyle w:val="NoSpacing"/>
            </w:pPr>
            <w:r>
              <w:t>numeric</w:t>
            </w:r>
          </w:p>
        </w:tc>
        <w:tc>
          <w:tcPr>
            <w:tcW w:w="4973" w:type="dxa"/>
          </w:tcPr>
          <w:p w14:paraId="6ADE6D82" w14:textId="180C26DE" w:rsidR="009349B8" w:rsidRPr="000F1B0B" w:rsidRDefault="003B7151" w:rsidP="000F1B0B">
            <w:pPr>
              <w:pStyle w:val="NoSpacing"/>
            </w:pPr>
            <w:r>
              <w:t>Distance from the origin of the platform coordinate sy</w:t>
            </w:r>
            <w:r w:rsidR="00F879FF">
              <w:t>stem to the nominal water level measured</w:t>
            </w:r>
            <w:r>
              <w:t xml:space="preserve"> along the </w:t>
            </w:r>
            <w:r w:rsidR="00466D81">
              <w:t xml:space="preserve">z-axis of the </w:t>
            </w:r>
            <w:r>
              <w:t>pla</w:t>
            </w:r>
            <w:r w:rsidR="00466D81">
              <w:t>tform coordinate system</w:t>
            </w:r>
            <w:r>
              <w:t xml:space="preserve"> (positive values are below the origin).</w:t>
            </w:r>
          </w:p>
        </w:tc>
        <w:tc>
          <w:tcPr>
            <w:tcW w:w="986" w:type="dxa"/>
          </w:tcPr>
          <w:p w14:paraId="721C08F6" w14:textId="62A805CE" w:rsidR="009349B8" w:rsidRDefault="009349B8" w:rsidP="000F1B0B">
            <w:pPr>
              <w:pStyle w:val="NoSpacing"/>
            </w:pPr>
            <w:r>
              <w:t>R</w:t>
            </w:r>
          </w:p>
        </w:tc>
        <w:tc>
          <w:tcPr>
            <w:tcW w:w="5087" w:type="dxa"/>
          </w:tcPr>
          <w:p w14:paraId="19ACB545" w14:textId="77777777" w:rsidR="003B7151" w:rsidRDefault="003B7151" w:rsidP="003B7151">
            <w:pPr>
              <w:pStyle w:val="NoSpacing"/>
            </w:pPr>
            <w:r>
              <w:t>units = "m"</w:t>
            </w:r>
          </w:p>
          <w:p w14:paraId="3890C592" w14:textId="58260F92" w:rsidR="009349B8" w:rsidRDefault="003B7151" w:rsidP="003B7151">
            <w:pPr>
              <w:pStyle w:val="NoSpacing"/>
            </w:pPr>
            <w:proofErr w:type="spellStart"/>
            <w:r>
              <w:t>long_name</w:t>
            </w:r>
            <w:proofErr w:type="spellEnd"/>
            <w:r>
              <w:t xml:space="preserve"> = " </w:t>
            </w:r>
            <w:r w:rsidRPr="003B7151">
              <w:t>Distance from the platform coordinate system to the water level along the z-axis</w:t>
            </w:r>
            <w:r>
              <w:t>"</w:t>
            </w:r>
          </w:p>
        </w:tc>
      </w:tr>
    </w:tbl>
    <w:p w14:paraId="51B25FDA" w14:textId="77777777" w:rsidR="00D17C1B" w:rsidRDefault="00D17C1B" w:rsidP="00D17C1B">
      <w:pPr>
        <w:rPr>
          <w:lang w:eastAsia="en-NZ"/>
        </w:rPr>
      </w:pPr>
    </w:p>
    <w:p w14:paraId="43140FE7" w14:textId="5C194E3F" w:rsidR="00D17C1B" w:rsidRDefault="00D17C1B" w:rsidP="00D17C1B">
      <w:pPr>
        <w:rPr>
          <w:lang w:eastAsia="en-NZ"/>
        </w:rPr>
      </w:pPr>
      <w:r>
        <w:rPr>
          <w:lang w:eastAsia="en-NZ"/>
        </w:rPr>
        <w:t xml:space="preserve">Optionally, Platform subgroups can be included to store data from individual instruments. This is intended to provide a formalised place to store the rawer instrument data from multiple GPS sensors, motion reference units, etc. The format of the data is not prescribed but could, for example, be NMEA-style text and/or numeric values. Subgroups must have one attribute called ‘description’ that provides a short description of the contents. Other attributes can be added </w:t>
      </w:r>
      <w:r>
        <w:rPr>
          <w:lang w:eastAsia="en-NZ"/>
        </w:rPr>
        <w:lastRenderedPageBreak/>
        <w:t xml:space="preserve">as desired. The variables under the subgroup should have appropriate names and an attribute that gives the units where appropriate. If NMEA telegrams are stored it is suggested that the group name is NMEA and contains the variables as given in </w:t>
      </w:r>
      <w:r>
        <w:rPr>
          <w:lang w:eastAsia="en-NZ"/>
        </w:rPr>
        <w:fldChar w:fldCharType="begin"/>
      </w:r>
      <w:r>
        <w:rPr>
          <w:lang w:eastAsia="en-NZ"/>
        </w:rPr>
        <w:instrText xml:space="preserve"> REF _Ref482609382 </w:instrText>
      </w:r>
      <w:r>
        <w:rPr>
          <w:lang w:eastAsia="en-NZ"/>
        </w:rPr>
        <w:fldChar w:fldCharType="separate"/>
      </w:r>
      <w:r w:rsidR="00B45B78">
        <w:t xml:space="preserve">Table </w:t>
      </w:r>
      <w:r w:rsidR="00B45B78">
        <w:rPr>
          <w:noProof/>
        </w:rPr>
        <w:t>6</w:t>
      </w:r>
      <w:r>
        <w:rPr>
          <w:lang w:eastAsia="en-NZ"/>
        </w:rPr>
        <w:fldChar w:fldCharType="end"/>
      </w:r>
      <w:r>
        <w:rPr>
          <w:lang w:eastAsia="en-NZ"/>
        </w:rPr>
        <w:t>.</w:t>
      </w:r>
    </w:p>
    <w:p w14:paraId="73B2E55C" w14:textId="6925FD84" w:rsidR="00D17C1B" w:rsidRDefault="00D17C1B" w:rsidP="00D17C1B">
      <w:pPr>
        <w:pStyle w:val="Caption"/>
        <w:keepNext/>
      </w:pPr>
      <w:bookmarkStart w:id="35" w:name="_Ref482609382"/>
      <w:bookmarkStart w:id="36" w:name="_Toc485293419"/>
      <w:r>
        <w:t xml:space="preserve">Table </w:t>
      </w:r>
      <w:r w:rsidR="00F77E3C">
        <w:fldChar w:fldCharType="begin"/>
      </w:r>
      <w:r w:rsidR="00F77E3C">
        <w:instrText xml:space="preserve"> SEQ Table \*</w:instrText>
      </w:r>
      <w:r w:rsidR="00F77E3C">
        <w:instrText xml:space="preserve"> ARABIC </w:instrText>
      </w:r>
      <w:r w:rsidR="00F77E3C">
        <w:fldChar w:fldCharType="separate"/>
      </w:r>
      <w:r w:rsidR="00B45B78">
        <w:rPr>
          <w:noProof/>
        </w:rPr>
        <w:t>6</w:t>
      </w:r>
      <w:r w:rsidR="00F77E3C">
        <w:rPr>
          <w:noProof/>
        </w:rPr>
        <w:fldChar w:fldCharType="end"/>
      </w:r>
      <w:bookmarkEnd w:id="35"/>
      <w:r>
        <w:t>. Suggested variables for storing NMEA datagrams from marine instruments.</w:t>
      </w:r>
      <w:bookmarkEnd w:id="36"/>
    </w:p>
    <w:tbl>
      <w:tblPr>
        <w:tblStyle w:val="TableGrid"/>
        <w:tblW w:w="14142" w:type="dxa"/>
        <w:tblLook w:val="04A0" w:firstRow="1" w:lastRow="0" w:firstColumn="1" w:lastColumn="0" w:noHBand="0" w:noVBand="1"/>
      </w:tblPr>
      <w:tblGrid>
        <w:gridCol w:w="1752"/>
        <w:gridCol w:w="1118"/>
        <w:gridCol w:w="4950"/>
        <w:gridCol w:w="1166"/>
        <w:gridCol w:w="5156"/>
      </w:tblGrid>
      <w:tr w:rsidR="00D17C1B" w14:paraId="553F38CF" w14:textId="77777777" w:rsidTr="00D03955">
        <w:tc>
          <w:tcPr>
            <w:tcW w:w="1696" w:type="dxa"/>
          </w:tcPr>
          <w:p w14:paraId="3115EF76" w14:textId="77777777" w:rsidR="00D17C1B" w:rsidRDefault="00D17C1B" w:rsidP="004730A8">
            <w:pPr>
              <w:pStyle w:val="NoSpacing"/>
              <w:rPr>
                <w:lang w:eastAsia="en-NZ"/>
              </w:rPr>
            </w:pPr>
            <w:r>
              <w:rPr>
                <w:lang w:eastAsia="en-NZ"/>
              </w:rPr>
              <w:t>Variable name</w:t>
            </w:r>
          </w:p>
        </w:tc>
        <w:tc>
          <w:tcPr>
            <w:tcW w:w="1119" w:type="dxa"/>
          </w:tcPr>
          <w:p w14:paraId="31905138" w14:textId="77777777" w:rsidR="00D17C1B" w:rsidRDefault="00D17C1B" w:rsidP="004730A8">
            <w:pPr>
              <w:pStyle w:val="NoSpacing"/>
              <w:rPr>
                <w:lang w:eastAsia="en-NZ"/>
              </w:rPr>
            </w:pPr>
            <w:r>
              <w:rPr>
                <w:lang w:eastAsia="en-NZ"/>
              </w:rPr>
              <w:t>Datatype</w:t>
            </w:r>
          </w:p>
        </w:tc>
        <w:tc>
          <w:tcPr>
            <w:tcW w:w="4977" w:type="dxa"/>
          </w:tcPr>
          <w:p w14:paraId="08889289" w14:textId="77777777" w:rsidR="00D17C1B" w:rsidRDefault="00D17C1B" w:rsidP="004730A8">
            <w:pPr>
              <w:pStyle w:val="NoSpacing"/>
              <w:rPr>
                <w:lang w:eastAsia="en-NZ"/>
              </w:rPr>
            </w:pPr>
            <w:r>
              <w:rPr>
                <w:lang w:eastAsia="en-NZ"/>
              </w:rPr>
              <w:t>Description</w:t>
            </w:r>
          </w:p>
        </w:tc>
        <w:tc>
          <w:tcPr>
            <w:tcW w:w="1166" w:type="dxa"/>
          </w:tcPr>
          <w:p w14:paraId="7A6A464B" w14:textId="77777777" w:rsidR="00D17C1B" w:rsidRDefault="00D17C1B" w:rsidP="004730A8">
            <w:pPr>
              <w:pStyle w:val="NoSpacing"/>
              <w:rPr>
                <w:lang w:eastAsia="en-NZ"/>
              </w:rPr>
            </w:pPr>
            <w:r>
              <w:rPr>
                <w:lang w:eastAsia="en-NZ"/>
              </w:rPr>
              <w:t>Obligation</w:t>
            </w:r>
          </w:p>
        </w:tc>
        <w:tc>
          <w:tcPr>
            <w:tcW w:w="5184" w:type="dxa"/>
          </w:tcPr>
          <w:p w14:paraId="5A1791BF" w14:textId="77777777" w:rsidR="00D17C1B" w:rsidRDefault="00D17C1B" w:rsidP="004730A8">
            <w:pPr>
              <w:pStyle w:val="NoSpacing"/>
              <w:rPr>
                <w:lang w:eastAsia="en-NZ"/>
              </w:rPr>
            </w:pPr>
            <w:r>
              <w:rPr>
                <w:lang w:eastAsia="en-NZ"/>
              </w:rPr>
              <w:t>Attributes</w:t>
            </w:r>
          </w:p>
        </w:tc>
      </w:tr>
      <w:tr w:rsidR="00D17C1B" w14:paraId="21955A6C" w14:textId="77777777" w:rsidTr="00D03955">
        <w:tc>
          <w:tcPr>
            <w:tcW w:w="1696" w:type="dxa"/>
          </w:tcPr>
          <w:p w14:paraId="757330AB" w14:textId="4B642338" w:rsidR="00D17C1B" w:rsidRDefault="00D17C1B" w:rsidP="004730A8">
            <w:pPr>
              <w:pStyle w:val="NoSpacing"/>
              <w:rPr>
                <w:lang w:eastAsia="en-NZ"/>
              </w:rPr>
            </w:pPr>
            <w:proofErr w:type="spellStart"/>
            <w:r>
              <w:rPr>
                <w:lang w:eastAsia="en-NZ"/>
              </w:rPr>
              <w:t>NMEA</w:t>
            </w:r>
            <w:r w:rsidR="00440918">
              <w:rPr>
                <w:lang w:eastAsia="en-NZ"/>
              </w:rPr>
              <w:t>_</w:t>
            </w:r>
            <w:r>
              <w:rPr>
                <w:lang w:eastAsia="en-NZ"/>
              </w:rPr>
              <w:t>datagram</w:t>
            </w:r>
            <w:proofErr w:type="spellEnd"/>
          </w:p>
        </w:tc>
        <w:tc>
          <w:tcPr>
            <w:tcW w:w="1119" w:type="dxa"/>
          </w:tcPr>
          <w:p w14:paraId="5F1EF74C" w14:textId="77777777" w:rsidR="00D17C1B" w:rsidRDefault="00D17C1B" w:rsidP="004730A8">
            <w:pPr>
              <w:pStyle w:val="NoSpacing"/>
              <w:rPr>
                <w:lang w:eastAsia="en-NZ"/>
              </w:rPr>
            </w:pPr>
            <w:r>
              <w:rPr>
                <w:lang w:eastAsia="en-NZ"/>
              </w:rPr>
              <w:t>text</w:t>
            </w:r>
          </w:p>
        </w:tc>
        <w:tc>
          <w:tcPr>
            <w:tcW w:w="4977" w:type="dxa"/>
          </w:tcPr>
          <w:p w14:paraId="4201FD18" w14:textId="77777777" w:rsidR="00D17C1B" w:rsidRDefault="00D17C1B" w:rsidP="004730A8">
            <w:pPr>
              <w:pStyle w:val="NoSpacing"/>
              <w:rPr>
                <w:lang w:eastAsia="en-NZ"/>
              </w:rPr>
            </w:pPr>
            <w:r>
              <w:rPr>
                <w:lang w:eastAsia="en-NZ"/>
              </w:rPr>
              <w:t>NMEA datagrams. Uses the ‘time’ variable as its dimension.</w:t>
            </w:r>
          </w:p>
        </w:tc>
        <w:tc>
          <w:tcPr>
            <w:tcW w:w="1166" w:type="dxa"/>
          </w:tcPr>
          <w:p w14:paraId="61575D6E" w14:textId="77777777" w:rsidR="00D17C1B" w:rsidRDefault="00D17C1B" w:rsidP="004730A8">
            <w:pPr>
              <w:pStyle w:val="NoSpacing"/>
              <w:rPr>
                <w:lang w:eastAsia="en-NZ"/>
              </w:rPr>
            </w:pPr>
            <w:r>
              <w:rPr>
                <w:lang w:eastAsia="en-NZ"/>
              </w:rPr>
              <w:t>O</w:t>
            </w:r>
          </w:p>
        </w:tc>
        <w:tc>
          <w:tcPr>
            <w:tcW w:w="5184" w:type="dxa"/>
          </w:tcPr>
          <w:p w14:paraId="6FA82B63" w14:textId="3361F04F" w:rsidR="00D17C1B" w:rsidRDefault="00440918" w:rsidP="004730A8">
            <w:pPr>
              <w:pStyle w:val="NoSpacing"/>
              <w:rPr>
                <w:lang w:eastAsia="en-NZ"/>
              </w:rPr>
            </w:pPr>
            <w:proofErr w:type="spellStart"/>
            <w:r>
              <w:rPr>
                <w:lang w:eastAsia="en-NZ"/>
              </w:rPr>
              <w:t>long_name</w:t>
            </w:r>
            <w:proofErr w:type="spellEnd"/>
            <w:r>
              <w:rPr>
                <w:lang w:eastAsia="en-NZ"/>
              </w:rPr>
              <w:t xml:space="preserve"> = </w:t>
            </w:r>
            <w:r w:rsidRPr="00D03955">
              <w:rPr>
                <w:lang w:eastAsia="en-NZ"/>
              </w:rPr>
              <w:t>"</w:t>
            </w:r>
            <w:r>
              <w:rPr>
                <w:lang w:eastAsia="en-NZ"/>
              </w:rPr>
              <w:t>NMEA datagram</w:t>
            </w:r>
            <w:r w:rsidRPr="00D03955">
              <w:rPr>
                <w:lang w:eastAsia="en-NZ"/>
              </w:rPr>
              <w:t>"</w:t>
            </w:r>
          </w:p>
        </w:tc>
      </w:tr>
      <w:tr w:rsidR="00D17C1B" w14:paraId="096A1870" w14:textId="77777777" w:rsidTr="00D03955">
        <w:tc>
          <w:tcPr>
            <w:tcW w:w="1696" w:type="dxa"/>
          </w:tcPr>
          <w:p w14:paraId="79BA929C" w14:textId="77777777" w:rsidR="00D17C1B" w:rsidRDefault="00D17C1B" w:rsidP="004730A8">
            <w:pPr>
              <w:pStyle w:val="NoSpacing"/>
              <w:rPr>
                <w:lang w:eastAsia="en-NZ"/>
              </w:rPr>
            </w:pPr>
            <w:r>
              <w:rPr>
                <w:lang w:eastAsia="en-NZ"/>
              </w:rPr>
              <w:t>time</w:t>
            </w:r>
          </w:p>
        </w:tc>
        <w:tc>
          <w:tcPr>
            <w:tcW w:w="1119" w:type="dxa"/>
          </w:tcPr>
          <w:p w14:paraId="05975F6A" w14:textId="77777777" w:rsidR="00D17C1B" w:rsidRDefault="00D17C1B" w:rsidP="004730A8">
            <w:pPr>
              <w:pStyle w:val="NoSpacing"/>
              <w:rPr>
                <w:lang w:eastAsia="en-NZ"/>
              </w:rPr>
            </w:pPr>
            <w:r>
              <w:rPr>
                <w:lang w:eastAsia="en-NZ"/>
              </w:rPr>
              <w:t>long</w:t>
            </w:r>
          </w:p>
        </w:tc>
        <w:tc>
          <w:tcPr>
            <w:tcW w:w="4977" w:type="dxa"/>
          </w:tcPr>
          <w:p w14:paraId="1B3418FC" w14:textId="77777777" w:rsidR="00D17C1B" w:rsidRDefault="00D17C1B" w:rsidP="004730A8">
            <w:pPr>
              <w:pStyle w:val="NoSpacing"/>
              <w:rPr>
                <w:lang w:eastAsia="en-NZ"/>
              </w:rPr>
            </w:pPr>
            <w:r>
              <w:rPr>
                <w:rFonts w:ascii="Calibri" w:eastAsia="Times New Roman" w:hAnsi="Calibri" w:cs="Times New Roman"/>
                <w:color w:val="000000"/>
                <w:lang w:eastAsia="en-NZ"/>
              </w:rPr>
              <w:t>Vector of datagram t</w:t>
            </w:r>
            <w:r w:rsidRPr="00165589">
              <w:rPr>
                <w:rFonts w:ascii="Calibri" w:eastAsia="Times New Roman" w:hAnsi="Calibri" w:cs="Times New Roman"/>
                <w:color w:val="000000"/>
                <w:lang w:eastAsia="en-NZ"/>
              </w:rPr>
              <w:t>ime</w:t>
            </w:r>
            <w:r>
              <w:rPr>
                <w:rFonts w:ascii="Calibri" w:eastAsia="Times New Roman" w:hAnsi="Calibri" w:cs="Times New Roman"/>
                <w:color w:val="000000"/>
                <w:lang w:eastAsia="en-NZ"/>
              </w:rPr>
              <w:t xml:space="preserve">stamps. Should be defined as a </w:t>
            </w:r>
            <w:proofErr w:type="spellStart"/>
            <w:r>
              <w:rPr>
                <w:rFonts w:ascii="Calibri" w:eastAsia="Times New Roman" w:hAnsi="Calibri" w:cs="Times New Roman"/>
                <w:color w:val="000000"/>
                <w:lang w:eastAsia="en-NZ"/>
              </w:rPr>
              <w:t>NetCDF</w:t>
            </w:r>
            <w:proofErr w:type="spellEnd"/>
            <w:r>
              <w:rPr>
                <w:rFonts w:ascii="Calibri" w:eastAsia="Times New Roman" w:hAnsi="Calibri" w:cs="Times New Roman"/>
                <w:color w:val="000000"/>
                <w:lang w:eastAsia="en-NZ"/>
              </w:rPr>
              <w:t xml:space="preserve"> dimension variable.</w:t>
            </w:r>
          </w:p>
        </w:tc>
        <w:tc>
          <w:tcPr>
            <w:tcW w:w="1166" w:type="dxa"/>
          </w:tcPr>
          <w:p w14:paraId="38AF4D38" w14:textId="77777777" w:rsidR="00D17C1B" w:rsidRDefault="00D17C1B" w:rsidP="004730A8">
            <w:pPr>
              <w:pStyle w:val="NoSpacing"/>
              <w:rPr>
                <w:lang w:eastAsia="en-NZ"/>
              </w:rPr>
            </w:pPr>
            <w:r>
              <w:rPr>
                <w:lang w:eastAsia="en-NZ"/>
              </w:rPr>
              <w:t>O</w:t>
            </w:r>
          </w:p>
        </w:tc>
        <w:tc>
          <w:tcPr>
            <w:tcW w:w="5184" w:type="dxa"/>
          </w:tcPr>
          <w:p w14:paraId="383236BC" w14:textId="77777777" w:rsidR="00D17C1B" w:rsidRDefault="00D17C1B" w:rsidP="004730A8">
            <w:pPr>
              <w:pStyle w:val="NoSpacing"/>
              <w:rPr>
                <w:lang w:eastAsia="en-NZ"/>
              </w:rPr>
            </w:pPr>
            <w:r>
              <w:rPr>
                <w:lang w:eastAsia="en-NZ"/>
              </w:rPr>
              <w:t xml:space="preserve">units = </w:t>
            </w:r>
            <w:r w:rsidRPr="00D03955">
              <w:rPr>
                <w:lang w:eastAsia="en-NZ"/>
              </w:rPr>
              <w:t>"100 nanoseconds since 1601-01-01 00:00:00Z"</w:t>
            </w:r>
          </w:p>
          <w:p w14:paraId="796A9885" w14:textId="77777777" w:rsidR="00D17C1B" w:rsidRDefault="00D17C1B" w:rsidP="004730A8">
            <w:pPr>
              <w:pStyle w:val="NoSpacing"/>
              <w:rPr>
                <w:lang w:eastAsia="en-NZ"/>
              </w:rPr>
            </w:pPr>
            <w:proofErr w:type="spellStart"/>
            <w:r>
              <w:rPr>
                <w:lang w:eastAsia="en-NZ"/>
              </w:rPr>
              <w:t>long_name</w:t>
            </w:r>
            <w:proofErr w:type="spellEnd"/>
            <w:r>
              <w:rPr>
                <w:lang w:eastAsia="en-NZ"/>
              </w:rPr>
              <w:t xml:space="preserve"> = </w:t>
            </w:r>
            <w:r w:rsidRPr="00D03955">
              <w:rPr>
                <w:lang w:eastAsia="en-NZ"/>
              </w:rPr>
              <w:t>"Timestamps for GPS datagrams"</w:t>
            </w:r>
          </w:p>
        </w:tc>
      </w:tr>
    </w:tbl>
    <w:p w14:paraId="46382660" w14:textId="77777777" w:rsidR="00D17C1B" w:rsidRDefault="00D17C1B" w:rsidP="00D17C1B">
      <w:pPr>
        <w:rPr>
          <w:lang w:eastAsia="en-NZ"/>
        </w:rPr>
      </w:pPr>
    </w:p>
    <w:p w14:paraId="1357B1C8" w14:textId="77777777" w:rsidR="00D17C1B" w:rsidRDefault="00D17C1B" w:rsidP="00D17C1B">
      <w:pPr>
        <w:pStyle w:val="Heading3"/>
        <w:rPr>
          <w:lang w:eastAsia="en-NZ"/>
        </w:rPr>
      </w:pPr>
      <w:bookmarkStart w:id="37" w:name="_Toc485293402"/>
      <w:r>
        <w:rPr>
          <w:lang w:eastAsia="en-NZ"/>
        </w:rPr>
        <w:t>Provenance group</w:t>
      </w:r>
      <w:bookmarkEnd w:id="37"/>
    </w:p>
    <w:p w14:paraId="264C0FC3" w14:textId="6A3E3ECB" w:rsidR="00D17C1B" w:rsidRDefault="00D17C1B" w:rsidP="00D17C1B">
      <w:pPr>
        <w:rPr>
          <w:lang w:eastAsia="en-NZ"/>
        </w:rPr>
      </w:pPr>
      <w:r>
        <w:rPr>
          <w:lang w:eastAsia="en-NZ"/>
        </w:rPr>
        <w:t xml:space="preserve">The provenance group provides information on how the SONAR-netCDF4 version of the data were created. The netCDF4 group name is </w:t>
      </w:r>
      <w:r>
        <w:rPr>
          <w:b/>
          <w:lang w:eastAsia="en-NZ"/>
        </w:rPr>
        <w:t>/P</w:t>
      </w:r>
      <w:r w:rsidRPr="0045313B">
        <w:rPr>
          <w:b/>
          <w:lang w:eastAsia="en-NZ"/>
        </w:rPr>
        <w:t>rovenance</w:t>
      </w:r>
      <w:r>
        <w:rPr>
          <w:lang w:eastAsia="en-NZ"/>
        </w:rPr>
        <w:t xml:space="preserve">. Variables are listed in </w:t>
      </w:r>
      <w:r>
        <w:rPr>
          <w:lang w:eastAsia="en-NZ"/>
        </w:rPr>
        <w:fldChar w:fldCharType="begin"/>
      </w:r>
      <w:r>
        <w:rPr>
          <w:lang w:eastAsia="en-NZ"/>
        </w:rPr>
        <w:instrText xml:space="preserve"> REF _Ref484534639 </w:instrText>
      </w:r>
      <w:r>
        <w:rPr>
          <w:lang w:eastAsia="en-NZ"/>
        </w:rPr>
        <w:fldChar w:fldCharType="separate"/>
      </w:r>
      <w:r w:rsidR="00B45B78">
        <w:t xml:space="preserve">Table </w:t>
      </w:r>
      <w:r w:rsidR="00B45B78">
        <w:rPr>
          <w:noProof/>
        </w:rPr>
        <w:t>7</w:t>
      </w:r>
      <w:r>
        <w:rPr>
          <w:lang w:eastAsia="en-NZ"/>
        </w:rPr>
        <w:fldChar w:fldCharType="end"/>
      </w:r>
      <w:r>
        <w:rPr>
          <w:lang w:eastAsia="en-NZ"/>
        </w:rPr>
        <w:t xml:space="preserve"> and attributes in </w:t>
      </w:r>
      <w:r>
        <w:rPr>
          <w:lang w:eastAsia="en-NZ"/>
        </w:rPr>
        <w:fldChar w:fldCharType="begin"/>
      </w:r>
      <w:r>
        <w:rPr>
          <w:lang w:eastAsia="en-NZ"/>
        </w:rPr>
        <w:instrText xml:space="preserve"> REF _Ref478383234 </w:instrText>
      </w:r>
      <w:r>
        <w:rPr>
          <w:lang w:eastAsia="en-NZ"/>
        </w:rPr>
        <w:fldChar w:fldCharType="separate"/>
      </w:r>
      <w:r w:rsidR="00B45B78">
        <w:t xml:space="preserve">Table </w:t>
      </w:r>
      <w:r w:rsidR="00B45B78">
        <w:rPr>
          <w:noProof/>
        </w:rPr>
        <w:t>8</w:t>
      </w:r>
      <w:r>
        <w:rPr>
          <w:lang w:eastAsia="en-NZ"/>
        </w:rPr>
        <w:fldChar w:fldCharType="end"/>
      </w:r>
      <w:r>
        <w:rPr>
          <w:lang w:eastAsia="en-NZ"/>
        </w:rPr>
        <w:t>.</w:t>
      </w:r>
    </w:p>
    <w:p w14:paraId="4F0577F7" w14:textId="51F9A0BF" w:rsidR="00D17C1B" w:rsidRDefault="00D17C1B" w:rsidP="00D17C1B">
      <w:pPr>
        <w:pStyle w:val="Caption"/>
        <w:keepNext/>
      </w:pPr>
      <w:bookmarkStart w:id="38" w:name="_Ref484534639"/>
      <w:bookmarkStart w:id="39" w:name="_Toc485293420"/>
      <w:r>
        <w:t xml:space="preserve">Table </w:t>
      </w:r>
      <w:r w:rsidR="00F77E3C">
        <w:fldChar w:fldCharType="begin"/>
      </w:r>
      <w:r w:rsidR="00F77E3C">
        <w:instrText xml:space="preserve"> SEQ Table \* ARABIC </w:instrText>
      </w:r>
      <w:r w:rsidR="00F77E3C">
        <w:fldChar w:fldCharType="separate"/>
      </w:r>
      <w:r w:rsidR="00B45B78">
        <w:rPr>
          <w:noProof/>
        </w:rPr>
        <w:t>7</w:t>
      </w:r>
      <w:r w:rsidR="00F77E3C">
        <w:rPr>
          <w:noProof/>
        </w:rPr>
        <w:fldChar w:fldCharType="end"/>
      </w:r>
      <w:bookmarkEnd w:id="38"/>
      <w:r>
        <w:t>. Variables in the Provenance group.</w:t>
      </w:r>
      <w:bookmarkEnd w:id="39"/>
    </w:p>
    <w:tbl>
      <w:tblPr>
        <w:tblStyle w:val="TableGrid"/>
        <w:tblW w:w="14170" w:type="dxa"/>
        <w:tblLook w:val="04A0" w:firstRow="1" w:lastRow="0" w:firstColumn="1" w:lastColumn="0" w:noHBand="0" w:noVBand="1"/>
      </w:tblPr>
      <w:tblGrid>
        <w:gridCol w:w="1959"/>
        <w:gridCol w:w="1248"/>
        <w:gridCol w:w="6144"/>
        <w:gridCol w:w="1174"/>
        <w:gridCol w:w="3645"/>
      </w:tblGrid>
      <w:tr w:rsidR="00440918" w14:paraId="5CCEAB36" w14:textId="5DDB08AD" w:rsidTr="00440918">
        <w:tc>
          <w:tcPr>
            <w:tcW w:w="1959" w:type="dxa"/>
          </w:tcPr>
          <w:p w14:paraId="1FD82D8D" w14:textId="77777777" w:rsidR="00440918" w:rsidRDefault="00440918" w:rsidP="00D311D1">
            <w:pPr>
              <w:pStyle w:val="NoSpacing"/>
              <w:rPr>
                <w:lang w:eastAsia="en-NZ"/>
              </w:rPr>
            </w:pPr>
            <w:r>
              <w:rPr>
                <w:lang w:eastAsia="en-NZ"/>
              </w:rPr>
              <w:t>Variable name</w:t>
            </w:r>
          </w:p>
        </w:tc>
        <w:tc>
          <w:tcPr>
            <w:tcW w:w="1248" w:type="dxa"/>
          </w:tcPr>
          <w:p w14:paraId="43584680" w14:textId="77777777" w:rsidR="00440918" w:rsidRDefault="00440918" w:rsidP="00D311D1">
            <w:pPr>
              <w:pStyle w:val="NoSpacing"/>
              <w:rPr>
                <w:lang w:eastAsia="en-NZ"/>
              </w:rPr>
            </w:pPr>
            <w:r>
              <w:rPr>
                <w:lang w:eastAsia="en-NZ"/>
              </w:rPr>
              <w:t>Datatype</w:t>
            </w:r>
          </w:p>
        </w:tc>
        <w:tc>
          <w:tcPr>
            <w:tcW w:w="6144" w:type="dxa"/>
          </w:tcPr>
          <w:p w14:paraId="2C9572E5" w14:textId="77777777" w:rsidR="00440918" w:rsidRDefault="00440918" w:rsidP="00D311D1">
            <w:pPr>
              <w:pStyle w:val="NoSpacing"/>
              <w:rPr>
                <w:lang w:eastAsia="en-NZ"/>
              </w:rPr>
            </w:pPr>
            <w:r>
              <w:rPr>
                <w:lang w:eastAsia="en-NZ"/>
              </w:rPr>
              <w:t>Description</w:t>
            </w:r>
          </w:p>
        </w:tc>
        <w:tc>
          <w:tcPr>
            <w:tcW w:w="1174" w:type="dxa"/>
          </w:tcPr>
          <w:p w14:paraId="7C657F39" w14:textId="77777777" w:rsidR="00440918" w:rsidRDefault="00440918" w:rsidP="00D311D1">
            <w:pPr>
              <w:pStyle w:val="NoSpacing"/>
              <w:rPr>
                <w:lang w:eastAsia="en-NZ"/>
              </w:rPr>
            </w:pPr>
            <w:r>
              <w:rPr>
                <w:lang w:eastAsia="en-NZ"/>
              </w:rPr>
              <w:t>Obligation</w:t>
            </w:r>
          </w:p>
        </w:tc>
        <w:tc>
          <w:tcPr>
            <w:tcW w:w="3645" w:type="dxa"/>
          </w:tcPr>
          <w:p w14:paraId="36E8B402" w14:textId="1D6FB120" w:rsidR="00440918" w:rsidRDefault="00440918" w:rsidP="00D311D1">
            <w:pPr>
              <w:pStyle w:val="NoSpacing"/>
              <w:rPr>
                <w:lang w:eastAsia="en-NZ"/>
              </w:rPr>
            </w:pPr>
            <w:r>
              <w:rPr>
                <w:lang w:eastAsia="en-NZ"/>
              </w:rPr>
              <w:t>Attributes</w:t>
            </w:r>
          </w:p>
        </w:tc>
      </w:tr>
      <w:tr w:rsidR="00440918" w14:paraId="2294543B" w14:textId="184E7E6E" w:rsidTr="00440918">
        <w:tc>
          <w:tcPr>
            <w:tcW w:w="1959" w:type="dxa"/>
          </w:tcPr>
          <w:p w14:paraId="7F8B1A0B" w14:textId="77777777" w:rsidR="00440918" w:rsidRDefault="00440918" w:rsidP="00D311D1">
            <w:pPr>
              <w:pStyle w:val="NoSpacing"/>
              <w:rPr>
                <w:lang w:eastAsia="en-NZ"/>
              </w:rPr>
            </w:pPr>
            <w:proofErr w:type="spellStart"/>
            <w:r>
              <w:rPr>
                <w:lang w:eastAsia="en-NZ"/>
              </w:rPr>
              <w:t>source_filenames</w:t>
            </w:r>
            <w:proofErr w:type="spellEnd"/>
          </w:p>
        </w:tc>
        <w:tc>
          <w:tcPr>
            <w:tcW w:w="1248" w:type="dxa"/>
          </w:tcPr>
          <w:p w14:paraId="167319A0" w14:textId="77777777" w:rsidR="00440918" w:rsidRDefault="00440918" w:rsidP="00D311D1">
            <w:pPr>
              <w:pStyle w:val="NoSpacing"/>
              <w:rPr>
                <w:lang w:eastAsia="en-NZ"/>
              </w:rPr>
            </w:pPr>
            <w:r>
              <w:rPr>
                <w:lang w:eastAsia="en-NZ"/>
              </w:rPr>
              <w:t>text</w:t>
            </w:r>
          </w:p>
        </w:tc>
        <w:tc>
          <w:tcPr>
            <w:tcW w:w="6144" w:type="dxa"/>
          </w:tcPr>
          <w:p w14:paraId="58AACBE4" w14:textId="77777777" w:rsidR="00440918" w:rsidRDefault="00440918" w:rsidP="00D311D1">
            <w:pPr>
              <w:pStyle w:val="NoSpacing"/>
              <w:rPr>
                <w:lang w:eastAsia="en-NZ"/>
              </w:rPr>
            </w:pPr>
            <w:r>
              <w:rPr>
                <w:lang w:eastAsia="en-NZ"/>
              </w:rPr>
              <w:t>Vector of data file names</w:t>
            </w:r>
            <w:r w:rsidRPr="0045313B">
              <w:rPr>
                <w:lang w:eastAsia="en-NZ"/>
              </w:rPr>
              <w:t xml:space="preserve"> </w:t>
            </w:r>
            <w:r>
              <w:rPr>
                <w:lang w:eastAsia="en-NZ"/>
              </w:rPr>
              <w:t xml:space="preserve">that were </w:t>
            </w:r>
            <w:r w:rsidRPr="0045313B">
              <w:rPr>
                <w:lang w:eastAsia="en-NZ"/>
              </w:rPr>
              <w:t>used to generate the data in this SONAR-</w:t>
            </w:r>
            <w:r>
              <w:rPr>
                <w:lang w:eastAsia="en-NZ"/>
              </w:rPr>
              <w:t>netCDF4</w:t>
            </w:r>
            <w:r w:rsidRPr="0045313B">
              <w:rPr>
                <w:lang w:eastAsia="en-NZ"/>
              </w:rPr>
              <w:t xml:space="preserve"> file</w:t>
            </w:r>
            <w:r>
              <w:rPr>
                <w:lang w:eastAsia="en-NZ"/>
              </w:rPr>
              <w:t>.</w:t>
            </w:r>
          </w:p>
        </w:tc>
        <w:tc>
          <w:tcPr>
            <w:tcW w:w="1174" w:type="dxa"/>
          </w:tcPr>
          <w:p w14:paraId="2B5CCF95" w14:textId="77777777" w:rsidR="00440918" w:rsidRDefault="00440918" w:rsidP="00D311D1">
            <w:pPr>
              <w:pStyle w:val="NoSpacing"/>
              <w:rPr>
                <w:lang w:eastAsia="en-NZ"/>
              </w:rPr>
            </w:pPr>
            <w:r>
              <w:rPr>
                <w:lang w:eastAsia="en-NZ"/>
              </w:rPr>
              <w:t>MA</w:t>
            </w:r>
          </w:p>
        </w:tc>
        <w:tc>
          <w:tcPr>
            <w:tcW w:w="3645" w:type="dxa"/>
          </w:tcPr>
          <w:p w14:paraId="1655034D" w14:textId="722CD9C7" w:rsidR="00440918" w:rsidRDefault="00440918" w:rsidP="00D311D1">
            <w:pPr>
              <w:pStyle w:val="NoSpacing"/>
              <w:rPr>
                <w:lang w:eastAsia="en-NZ"/>
              </w:rPr>
            </w:pPr>
            <w:proofErr w:type="spellStart"/>
            <w:r>
              <w:rPr>
                <w:lang w:eastAsia="en-NZ"/>
              </w:rPr>
              <w:t>long_name</w:t>
            </w:r>
            <w:proofErr w:type="spellEnd"/>
            <w:r>
              <w:rPr>
                <w:lang w:eastAsia="en-NZ"/>
              </w:rPr>
              <w:t xml:space="preserve"> = </w:t>
            </w:r>
            <w:r w:rsidRPr="00D03955">
              <w:rPr>
                <w:lang w:eastAsia="en-NZ"/>
              </w:rPr>
              <w:t>"</w:t>
            </w:r>
            <w:r>
              <w:rPr>
                <w:lang w:eastAsia="en-NZ"/>
              </w:rPr>
              <w:t>Source filenames</w:t>
            </w:r>
            <w:r w:rsidRPr="00D03955">
              <w:rPr>
                <w:lang w:eastAsia="en-NZ"/>
              </w:rPr>
              <w:t>"</w:t>
            </w:r>
          </w:p>
        </w:tc>
      </w:tr>
    </w:tbl>
    <w:p w14:paraId="2F7031C1" w14:textId="77777777" w:rsidR="00D17C1B" w:rsidRDefault="00D17C1B" w:rsidP="00D17C1B">
      <w:pPr>
        <w:rPr>
          <w:lang w:eastAsia="en-NZ"/>
        </w:rPr>
      </w:pPr>
    </w:p>
    <w:p w14:paraId="7E31762D" w14:textId="29BBED52" w:rsidR="00D17C1B" w:rsidRDefault="00D17C1B" w:rsidP="00D17C1B">
      <w:pPr>
        <w:pStyle w:val="Caption"/>
        <w:keepNext/>
      </w:pPr>
      <w:bookmarkStart w:id="40" w:name="_Ref478383234"/>
      <w:bookmarkStart w:id="41" w:name="_Toc485293421"/>
      <w:r>
        <w:t xml:space="preserve">Table </w:t>
      </w:r>
      <w:r w:rsidR="00F77E3C">
        <w:fldChar w:fldCharType="begin"/>
      </w:r>
      <w:r w:rsidR="00F77E3C">
        <w:instrText xml:space="preserve"> SEQ Table \* ARABIC </w:instrText>
      </w:r>
      <w:r w:rsidR="00F77E3C">
        <w:fldChar w:fldCharType="separate"/>
      </w:r>
      <w:r w:rsidR="00B45B78">
        <w:rPr>
          <w:noProof/>
        </w:rPr>
        <w:t>8</w:t>
      </w:r>
      <w:r w:rsidR="00F77E3C">
        <w:rPr>
          <w:noProof/>
        </w:rPr>
        <w:fldChar w:fldCharType="end"/>
      </w:r>
      <w:bookmarkEnd w:id="40"/>
      <w:r w:rsidR="00DF08B4">
        <w:t>. Attributes o</w:t>
      </w:r>
      <w:r>
        <w:t>n the Provenance group.</w:t>
      </w:r>
      <w:bookmarkEnd w:id="41"/>
    </w:p>
    <w:tbl>
      <w:tblPr>
        <w:tblStyle w:val="TableGrid"/>
        <w:tblW w:w="13886" w:type="dxa"/>
        <w:tblLook w:val="04A0" w:firstRow="1" w:lastRow="0" w:firstColumn="1" w:lastColumn="0" w:noHBand="0" w:noVBand="1"/>
      </w:tblPr>
      <w:tblGrid>
        <w:gridCol w:w="3256"/>
        <w:gridCol w:w="1134"/>
        <w:gridCol w:w="8221"/>
        <w:gridCol w:w="1275"/>
      </w:tblGrid>
      <w:tr w:rsidR="00D17C1B" w:rsidRPr="0045313B" w14:paraId="5C388C3B" w14:textId="77777777" w:rsidTr="00D311D1">
        <w:trPr>
          <w:trHeight w:val="300"/>
        </w:trPr>
        <w:tc>
          <w:tcPr>
            <w:tcW w:w="3256" w:type="dxa"/>
            <w:noWrap/>
          </w:tcPr>
          <w:p w14:paraId="4A8F9DF9" w14:textId="77777777" w:rsidR="00D17C1B" w:rsidRPr="00165589" w:rsidRDefault="00D17C1B" w:rsidP="006A6A86">
            <w:pPr>
              <w:pStyle w:val="NoSpacing"/>
              <w:rPr>
                <w:lang w:eastAsia="en-NZ"/>
              </w:rPr>
            </w:pPr>
            <w:r>
              <w:rPr>
                <w:lang w:eastAsia="en-NZ"/>
              </w:rPr>
              <w:t>Attribute name</w:t>
            </w:r>
          </w:p>
        </w:tc>
        <w:tc>
          <w:tcPr>
            <w:tcW w:w="1134" w:type="dxa"/>
          </w:tcPr>
          <w:p w14:paraId="02AC3C97" w14:textId="77777777" w:rsidR="00D17C1B" w:rsidRDefault="00D17C1B" w:rsidP="006A6A86">
            <w:pPr>
              <w:pStyle w:val="NoSpacing"/>
              <w:rPr>
                <w:lang w:eastAsia="en-NZ"/>
              </w:rPr>
            </w:pPr>
            <w:r>
              <w:rPr>
                <w:lang w:eastAsia="en-NZ"/>
              </w:rPr>
              <w:t>Datatype</w:t>
            </w:r>
          </w:p>
        </w:tc>
        <w:tc>
          <w:tcPr>
            <w:tcW w:w="8221" w:type="dxa"/>
          </w:tcPr>
          <w:p w14:paraId="249D2C3F" w14:textId="77777777" w:rsidR="00D17C1B" w:rsidRPr="00165589" w:rsidRDefault="00D17C1B" w:rsidP="006A6A86">
            <w:pPr>
              <w:pStyle w:val="NoSpacing"/>
              <w:rPr>
                <w:lang w:eastAsia="en-NZ"/>
              </w:rPr>
            </w:pPr>
            <w:r>
              <w:rPr>
                <w:lang w:eastAsia="en-NZ"/>
              </w:rPr>
              <w:t>Description</w:t>
            </w:r>
          </w:p>
        </w:tc>
        <w:tc>
          <w:tcPr>
            <w:tcW w:w="1275" w:type="dxa"/>
          </w:tcPr>
          <w:p w14:paraId="3CB739FE" w14:textId="77777777" w:rsidR="00D17C1B" w:rsidRPr="00165589" w:rsidRDefault="00D17C1B" w:rsidP="006A6A86">
            <w:pPr>
              <w:pStyle w:val="NoSpacing"/>
              <w:rPr>
                <w:lang w:eastAsia="en-NZ"/>
              </w:rPr>
            </w:pPr>
            <w:r>
              <w:rPr>
                <w:lang w:eastAsia="en-NZ"/>
              </w:rPr>
              <w:t>Obligation</w:t>
            </w:r>
          </w:p>
        </w:tc>
      </w:tr>
      <w:tr w:rsidR="00D17C1B" w:rsidRPr="0045313B" w14:paraId="12D4999A" w14:textId="77777777" w:rsidTr="00D311D1">
        <w:trPr>
          <w:trHeight w:val="300"/>
        </w:trPr>
        <w:tc>
          <w:tcPr>
            <w:tcW w:w="3256" w:type="dxa"/>
            <w:noWrap/>
            <w:hideMark/>
          </w:tcPr>
          <w:p w14:paraId="00688DCD" w14:textId="77777777" w:rsidR="00D17C1B" w:rsidRPr="008F603F" w:rsidRDefault="00D17C1B" w:rsidP="008F603F">
            <w:pPr>
              <w:pStyle w:val="NoSpacing"/>
            </w:pPr>
            <w:proofErr w:type="spellStart"/>
            <w:r w:rsidRPr="008F603F">
              <w:t>conversion_software_name</w:t>
            </w:r>
            <w:proofErr w:type="spellEnd"/>
          </w:p>
        </w:tc>
        <w:tc>
          <w:tcPr>
            <w:tcW w:w="1134" w:type="dxa"/>
          </w:tcPr>
          <w:p w14:paraId="4614A732" w14:textId="77777777" w:rsidR="00D17C1B" w:rsidRPr="0045313B" w:rsidRDefault="00D17C1B" w:rsidP="006A6A86">
            <w:pPr>
              <w:pStyle w:val="NoSpacing"/>
              <w:rPr>
                <w:lang w:eastAsia="en-NZ"/>
              </w:rPr>
            </w:pPr>
            <w:r>
              <w:rPr>
                <w:lang w:eastAsia="en-NZ"/>
              </w:rPr>
              <w:t>text</w:t>
            </w:r>
          </w:p>
        </w:tc>
        <w:tc>
          <w:tcPr>
            <w:tcW w:w="8221" w:type="dxa"/>
            <w:hideMark/>
          </w:tcPr>
          <w:p w14:paraId="215F0C13" w14:textId="77777777" w:rsidR="00D17C1B" w:rsidRPr="0045313B" w:rsidRDefault="00D17C1B" w:rsidP="006A6A86">
            <w:pPr>
              <w:pStyle w:val="NoSpacing"/>
              <w:rPr>
                <w:lang w:eastAsia="en-NZ"/>
              </w:rPr>
            </w:pPr>
            <w:r w:rsidRPr="0045313B">
              <w:rPr>
                <w:lang w:eastAsia="en-NZ"/>
              </w:rPr>
              <w:t>Name of the software used to do the conversion</w:t>
            </w:r>
            <w:r>
              <w:rPr>
                <w:lang w:eastAsia="en-NZ"/>
              </w:rPr>
              <w:t>.</w:t>
            </w:r>
          </w:p>
        </w:tc>
        <w:tc>
          <w:tcPr>
            <w:tcW w:w="1275" w:type="dxa"/>
          </w:tcPr>
          <w:p w14:paraId="565EEDC6" w14:textId="77777777" w:rsidR="00D17C1B" w:rsidRPr="0045313B" w:rsidRDefault="00D17C1B" w:rsidP="006A6A86">
            <w:pPr>
              <w:pStyle w:val="NoSpacing"/>
              <w:rPr>
                <w:rFonts w:ascii="Times New Roman" w:hAnsi="Times New Roman"/>
                <w:sz w:val="20"/>
                <w:szCs w:val="20"/>
                <w:lang w:eastAsia="en-NZ"/>
              </w:rPr>
            </w:pPr>
            <w:r w:rsidRPr="0045313B">
              <w:rPr>
                <w:lang w:eastAsia="en-NZ"/>
              </w:rPr>
              <w:t>MA</w:t>
            </w:r>
          </w:p>
        </w:tc>
      </w:tr>
      <w:tr w:rsidR="00D17C1B" w:rsidRPr="0045313B" w14:paraId="5DDAD0FC" w14:textId="77777777" w:rsidTr="00D311D1">
        <w:trPr>
          <w:trHeight w:val="300"/>
        </w:trPr>
        <w:tc>
          <w:tcPr>
            <w:tcW w:w="3256" w:type="dxa"/>
            <w:noWrap/>
            <w:hideMark/>
          </w:tcPr>
          <w:p w14:paraId="0115662A" w14:textId="77777777" w:rsidR="00D17C1B" w:rsidRPr="008F603F" w:rsidRDefault="00D17C1B" w:rsidP="008F603F">
            <w:pPr>
              <w:pStyle w:val="NoSpacing"/>
            </w:pPr>
            <w:proofErr w:type="spellStart"/>
            <w:r w:rsidRPr="008F603F">
              <w:t>conversion_software_version</w:t>
            </w:r>
            <w:proofErr w:type="spellEnd"/>
          </w:p>
        </w:tc>
        <w:tc>
          <w:tcPr>
            <w:tcW w:w="1134" w:type="dxa"/>
          </w:tcPr>
          <w:p w14:paraId="2CFD1C18" w14:textId="77777777" w:rsidR="00D17C1B" w:rsidRPr="0045313B" w:rsidRDefault="00D17C1B" w:rsidP="006A6A86">
            <w:pPr>
              <w:pStyle w:val="NoSpacing"/>
              <w:rPr>
                <w:lang w:eastAsia="en-NZ"/>
              </w:rPr>
            </w:pPr>
            <w:r>
              <w:rPr>
                <w:lang w:eastAsia="en-NZ"/>
              </w:rPr>
              <w:t>text</w:t>
            </w:r>
          </w:p>
        </w:tc>
        <w:tc>
          <w:tcPr>
            <w:tcW w:w="8221" w:type="dxa"/>
            <w:hideMark/>
          </w:tcPr>
          <w:p w14:paraId="052B9F76" w14:textId="77777777" w:rsidR="00D17C1B" w:rsidRPr="0045313B" w:rsidRDefault="00D17C1B" w:rsidP="006A6A86">
            <w:pPr>
              <w:pStyle w:val="NoSpacing"/>
              <w:rPr>
                <w:lang w:eastAsia="en-NZ"/>
              </w:rPr>
            </w:pPr>
            <w:r w:rsidRPr="0045313B">
              <w:rPr>
                <w:lang w:eastAsia="en-NZ"/>
              </w:rPr>
              <w:t>Version of the software used to do the conversion</w:t>
            </w:r>
            <w:r>
              <w:rPr>
                <w:lang w:eastAsia="en-NZ"/>
              </w:rPr>
              <w:t>.</w:t>
            </w:r>
          </w:p>
        </w:tc>
        <w:tc>
          <w:tcPr>
            <w:tcW w:w="1275" w:type="dxa"/>
          </w:tcPr>
          <w:p w14:paraId="75912F91" w14:textId="77777777" w:rsidR="00D17C1B" w:rsidRPr="0045313B" w:rsidRDefault="00D17C1B" w:rsidP="006A6A86">
            <w:pPr>
              <w:pStyle w:val="NoSpacing"/>
              <w:rPr>
                <w:rFonts w:ascii="Times New Roman" w:hAnsi="Times New Roman"/>
                <w:sz w:val="20"/>
                <w:szCs w:val="20"/>
                <w:lang w:eastAsia="en-NZ"/>
              </w:rPr>
            </w:pPr>
            <w:r w:rsidRPr="0045313B">
              <w:rPr>
                <w:lang w:eastAsia="en-NZ"/>
              </w:rPr>
              <w:t>MA</w:t>
            </w:r>
          </w:p>
        </w:tc>
      </w:tr>
      <w:tr w:rsidR="00D17C1B" w:rsidRPr="0045313B" w14:paraId="4693C5D9" w14:textId="77777777" w:rsidTr="00D311D1">
        <w:trPr>
          <w:trHeight w:val="300"/>
        </w:trPr>
        <w:tc>
          <w:tcPr>
            <w:tcW w:w="3256" w:type="dxa"/>
            <w:noWrap/>
            <w:hideMark/>
          </w:tcPr>
          <w:p w14:paraId="2E904D28" w14:textId="77777777" w:rsidR="00D17C1B" w:rsidRPr="008F603F" w:rsidRDefault="00D17C1B" w:rsidP="008F603F">
            <w:pPr>
              <w:pStyle w:val="NoSpacing"/>
            </w:pPr>
            <w:proofErr w:type="spellStart"/>
            <w:r w:rsidRPr="008F603F">
              <w:t>conversion_time</w:t>
            </w:r>
            <w:proofErr w:type="spellEnd"/>
          </w:p>
        </w:tc>
        <w:tc>
          <w:tcPr>
            <w:tcW w:w="1134" w:type="dxa"/>
          </w:tcPr>
          <w:p w14:paraId="70ECC9CD" w14:textId="77777777" w:rsidR="00D17C1B" w:rsidRPr="0045313B" w:rsidRDefault="00D17C1B" w:rsidP="006A6A86">
            <w:pPr>
              <w:pStyle w:val="NoSpacing"/>
              <w:rPr>
                <w:lang w:eastAsia="en-NZ"/>
              </w:rPr>
            </w:pPr>
            <w:r>
              <w:rPr>
                <w:lang w:eastAsia="en-NZ"/>
              </w:rPr>
              <w:t>text</w:t>
            </w:r>
          </w:p>
        </w:tc>
        <w:tc>
          <w:tcPr>
            <w:tcW w:w="8221" w:type="dxa"/>
            <w:hideMark/>
          </w:tcPr>
          <w:p w14:paraId="4706A83F" w14:textId="2D84B01D" w:rsidR="00D17C1B" w:rsidRPr="0045313B" w:rsidRDefault="00D17C1B" w:rsidP="006A6A86">
            <w:pPr>
              <w:pStyle w:val="NoSpacing"/>
              <w:rPr>
                <w:lang w:eastAsia="en-NZ"/>
              </w:rPr>
            </w:pPr>
            <w:r w:rsidRPr="0045313B">
              <w:rPr>
                <w:lang w:eastAsia="en-NZ"/>
              </w:rPr>
              <w:t>Time of the start of the conversion pr</w:t>
            </w:r>
            <w:r>
              <w:rPr>
                <w:lang w:eastAsia="en-NZ"/>
              </w:rPr>
              <w:t>ocess in extended ISO8601</w:t>
            </w:r>
            <w:r w:rsidR="00906BBA">
              <w:rPr>
                <w:lang w:eastAsia="en-NZ"/>
              </w:rPr>
              <w:t>:2005 extended</w:t>
            </w:r>
            <w:r>
              <w:rPr>
                <w:lang w:eastAsia="en-NZ"/>
              </w:rPr>
              <w:t xml:space="preserve"> </w:t>
            </w:r>
            <w:r w:rsidRPr="0045313B">
              <w:rPr>
                <w:lang w:eastAsia="en-NZ"/>
              </w:rPr>
              <w:t>format</w:t>
            </w:r>
            <w:r>
              <w:rPr>
                <w:lang w:eastAsia="en-NZ"/>
              </w:rPr>
              <w:t xml:space="preserve">, including </w:t>
            </w:r>
            <w:proofErr w:type="spellStart"/>
            <w:r>
              <w:rPr>
                <w:lang w:eastAsia="en-NZ"/>
              </w:rPr>
              <w:t>timezone</w:t>
            </w:r>
            <w:proofErr w:type="spellEnd"/>
            <w:r w:rsidR="00906BBA">
              <w:rPr>
                <w:lang w:eastAsia="en-NZ"/>
              </w:rPr>
              <w:t xml:space="preserve"> (e.g., 2017-05-06T20:21:21Z).</w:t>
            </w:r>
          </w:p>
        </w:tc>
        <w:tc>
          <w:tcPr>
            <w:tcW w:w="1275" w:type="dxa"/>
          </w:tcPr>
          <w:p w14:paraId="65714C94" w14:textId="77777777" w:rsidR="00D17C1B" w:rsidRPr="0045313B" w:rsidRDefault="00D17C1B" w:rsidP="006A6A86">
            <w:pPr>
              <w:pStyle w:val="NoSpacing"/>
              <w:rPr>
                <w:rFonts w:ascii="Times New Roman" w:hAnsi="Times New Roman"/>
                <w:sz w:val="20"/>
                <w:szCs w:val="20"/>
                <w:lang w:eastAsia="en-NZ"/>
              </w:rPr>
            </w:pPr>
            <w:r w:rsidRPr="0045313B">
              <w:rPr>
                <w:lang w:eastAsia="en-NZ"/>
              </w:rPr>
              <w:t>MA</w:t>
            </w:r>
          </w:p>
        </w:tc>
      </w:tr>
    </w:tbl>
    <w:p w14:paraId="32E1789B" w14:textId="6064644F" w:rsidR="00D17C1B" w:rsidRDefault="00D17C1B" w:rsidP="00D17C1B">
      <w:pPr>
        <w:spacing w:after="160"/>
        <w:rPr>
          <w:lang w:eastAsia="en-NZ"/>
        </w:rPr>
      </w:pPr>
    </w:p>
    <w:p w14:paraId="08D6E6A9" w14:textId="77777777" w:rsidR="00165589" w:rsidRDefault="00165589" w:rsidP="008766BB">
      <w:pPr>
        <w:pStyle w:val="Heading3"/>
        <w:rPr>
          <w:lang w:eastAsia="en-NZ"/>
        </w:rPr>
      </w:pPr>
      <w:bookmarkStart w:id="42" w:name="_Toc485293403"/>
      <w:r>
        <w:rPr>
          <w:lang w:eastAsia="en-NZ"/>
        </w:rPr>
        <w:lastRenderedPageBreak/>
        <w:t>Sonar group</w:t>
      </w:r>
      <w:bookmarkEnd w:id="42"/>
    </w:p>
    <w:p w14:paraId="375B9BFD" w14:textId="1C3339F0" w:rsidR="008E7D75" w:rsidRDefault="00165589" w:rsidP="005C428A">
      <w:pPr>
        <w:rPr>
          <w:lang w:eastAsia="en-NZ"/>
        </w:rPr>
      </w:pPr>
      <w:r>
        <w:rPr>
          <w:lang w:eastAsia="en-NZ"/>
        </w:rPr>
        <w:t>This group contains the sonar backscatter data and associated meta-data.</w:t>
      </w:r>
      <w:r w:rsidR="00EA7073">
        <w:rPr>
          <w:lang w:eastAsia="en-NZ"/>
        </w:rPr>
        <w:t xml:space="preserve"> The </w:t>
      </w:r>
      <w:r w:rsidR="00765FCA">
        <w:rPr>
          <w:lang w:eastAsia="en-NZ"/>
        </w:rPr>
        <w:t>netCDF4</w:t>
      </w:r>
      <w:r w:rsidR="00EA7073">
        <w:rPr>
          <w:lang w:eastAsia="en-NZ"/>
        </w:rPr>
        <w:t xml:space="preserve"> group name is </w:t>
      </w:r>
      <w:r w:rsidR="00355E87">
        <w:rPr>
          <w:b/>
          <w:lang w:eastAsia="en-NZ"/>
        </w:rPr>
        <w:t>/S</w:t>
      </w:r>
      <w:r w:rsidR="00EA7073" w:rsidRPr="00EA7073">
        <w:rPr>
          <w:b/>
          <w:lang w:eastAsia="en-NZ"/>
        </w:rPr>
        <w:t>onar</w:t>
      </w:r>
      <w:r w:rsidR="00EA7073">
        <w:rPr>
          <w:lang w:eastAsia="en-NZ"/>
        </w:rPr>
        <w:t>.</w:t>
      </w:r>
      <w:r w:rsidR="008E7D75">
        <w:rPr>
          <w:lang w:eastAsia="en-NZ"/>
        </w:rPr>
        <w:t xml:space="preserve"> Attributes are given in</w:t>
      </w:r>
      <w:r w:rsidR="005C428A">
        <w:rPr>
          <w:lang w:eastAsia="en-NZ"/>
        </w:rPr>
        <w:t xml:space="preserve"> </w:t>
      </w:r>
      <w:r w:rsidR="005C428A">
        <w:rPr>
          <w:lang w:eastAsia="en-NZ"/>
        </w:rPr>
        <w:fldChar w:fldCharType="begin"/>
      </w:r>
      <w:r w:rsidR="005C428A">
        <w:rPr>
          <w:lang w:eastAsia="en-NZ"/>
        </w:rPr>
        <w:instrText xml:space="preserve"> REF _Ref482090525 </w:instrText>
      </w:r>
      <w:r w:rsidR="005C428A">
        <w:rPr>
          <w:lang w:eastAsia="en-NZ"/>
        </w:rPr>
        <w:fldChar w:fldCharType="separate"/>
      </w:r>
      <w:r w:rsidR="00B45B78">
        <w:t xml:space="preserve">Table </w:t>
      </w:r>
      <w:r w:rsidR="00B45B78">
        <w:rPr>
          <w:noProof/>
        </w:rPr>
        <w:t>9</w:t>
      </w:r>
      <w:r w:rsidR="005C428A">
        <w:rPr>
          <w:lang w:eastAsia="en-NZ"/>
        </w:rPr>
        <w:fldChar w:fldCharType="end"/>
      </w:r>
      <w:r w:rsidR="005C428A">
        <w:rPr>
          <w:lang w:eastAsia="en-NZ"/>
        </w:rPr>
        <w:t>.</w:t>
      </w:r>
      <w:r w:rsidR="008E7D75">
        <w:rPr>
          <w:lang w:eastAsia="en-NZ"/>
        </w:rPr>
        <w:t xml:space="preserve"> </w:t>
      </w:r>
      <w:r w:rsidR="0087263D">
        <w:rPr>
          <w:lang w:eastAsia="en-NZ"/>
        </w:rPr>
        <w:t xml:space="preserve">The defined vocabulary for </w:t>
      </w:r>
      <w:proofErr w:type="spellStart"/>
      <w:r w:rsidR="0087263D">
        <w:rPr>
          <w:lang w:eastAsia="en-NZ"/>
        </w:rPr>
        <w:t>sonar_type</w:t>
      </w:r>
      <w:proofErr w:type="spellEnd"/>
      <w:r w:rsidR="0087263D">
        <w:rPr>
          <w:lang w:eastAsia="en-NZ"/>
        </w:rPr>
        <w:t xml:space="preserve"> is given in </w:t>
      </w:r>
      <w:r w:rsidR="0087263D">
        <w:rPr>
          <w:lang w:eastAsia="en-NZ"/>
        </w:rPr>
        <w:fldChar w:fldCharType="begin"/>
      </w:r>
      <w:r w:rsidR="0087263D">
        <w:rPr>
          <w:lang w:eastAsia="en-NZ"/>
        </w:rPr>
        <w:instrText xml:space="preserve"> REF _Ref478039826 </w:instrText>
      </w:r>
      <w:r w:rsidR="0087263D">
        <w:rPr>
          <w:lang w:eastAsia="en-NZ"/>
        </w:rPr>
        <w:fldChar w:fldCharType="separate"/>
      </w:r>
      <w:r w:rsidR="00B45B78">
        <w:t xml:space="preserve">Table </w:t>
      </w:r>
      <w:r w:rsidR="00B45B78">
        <w:rPr>
          <w:noProof/>
        </w:rPr>
        <w:t>10</w:t>
      </w:r>
      <w:r w:rsidR="0087263D">
        <w:rPr>
          <w:lang w:eastAsia="en-NZ"/>
        </w:rPr>
        <w:fldChar w:fldCharType="end"/>
      </w:r>
      <w:r w:rsidR="0087263D">
        <w:rPr>
          <w:lang w:eastAsia="en-NZ"/>
        </w:rPr>
        <w:t>.</w:t>
      </w:r>
    </w:p>
    <w:p w14:paraId="3DF61F2A" w14:textId="0DA4F5E5" w:rsidR="00C02940" w:rsidRPr="00822373" w:rsidRDefault="008E7D75" w:rsidP="00A96F4E">
      <w:pPr>
        <w:rPr>
          <w:lang w:eastAsia="en-NZ"/>
        </w:rPr>
      </w:pPr>
      <w:r>
        <w:rPr>
          <w:lang w:eastAsia="en-NZ"/>
        </w:rPr>
        <w:t xml:space="preserve">Data from each beam mode (e.g., horizontal and vertical beam modes) are stored in sub-groups under the </w:t>
      </w:r>
      <w:r>
        <w:rPr>
          <w:b/>
          <w:lang w:eastAsia="en-NZ"/>
        </w:rPr>
        <w:t>S</w:t>
      </w:r>
      <w:r w:rsidRPr="006F143D">
        <w:rPr>
          <w:b/>
          <w:lang w:eastAsia="en-NZ"/>
        </w:rPr>
        <w:t>onar</w:t>
      </w:r>
      <w:r>
        <w:rPr>
          <w:lang w:eastAsia="en-NZ"/>
        </w:rPr>
        <w:t xml:space="preserve"> group</w:t>
      </w:r>
      <w:r w:rsidR="0087263D">
        <w:rPr>
          <w:lang w:eastAsia="en-NZ"/>
        </w:rPr>
        <w:t xml:space="preserve">, see </w:t>
      </w:r>
      <w:r w:rsidR="0087263D">
        <w:rPr>
          <w:lang w:eastAsia="en-NZ"/>
        </w:rPr>
        <w:fldChar w:fldCharType="begin"/>
      </w:r>
      <w:r w:rsidR="0087263D">
        <w:rPr>
          <w:lang w:eastAsia="en-NZ"/>
        </w:rPr>
        <w:instrText xml:space="preserve"> REF _Ref482602994 </w:instrText>
      </w:r>
      <w:r w:rsidR="0087263D">
        <w:rPr>
          <w:lang w:eastAsia="en-NZ"/>
        </w:rPr>
        <w:fldChar w:fldCharType="separate"/>
      </w:r>
      <w:r w:rsidR="00B45B78">
        <w:t xml:space="preserve">Table </w:t>
      </w:r>
      <w:r w:rsidR="00B45B78">
        <w:rPr>
          <w:noProof/>
        </w:rPr>
        <w:t>12</w:t>
      </w:r>
      <w:r w:rsidR="0087263D">
        <w:rPr>
          <w:lang w:eastAsia="en-NZ"/>
        </w:rPr>
        <w:fldChar w:fldCharType="end"/>
      </w:r>
      <w:r>
        <w:rPr>
          <w:lang w:eastAsia="en-NZ"/>
        </w:rPr>
        <w:t>. The form of the backscatter data can vary between different sonar systems, for example</w:t>
      </w:r>
      <w:r w:rsidR="00CA7456">
        <w:rPr>
          <w:lang w:eastAsia="en-NZ"/>
        </w:rPr>
        <w:t>,</w:t>
      </w:r>
      <w:r>
        <w:rPr>
          <w:lang w:eastAsia="en-NZ"/>
        </w:rPr>
        <w:t xml:space="preserve"> some provide a complex-valued amplitude while others provide a real</w:t>
      </w:r>
      <w:r w:rsidR="00CA7456">
        <w:rPr>
          <w:lang w:eastAsia="en-NZ"/>
        </w:rPr>
        <w:t>- or integer</w:t>
      </w:r>
      <w:r>
        <w:rPr>
          <w:lang w:eastAsia="en-NZ"/>
        </w:rPr>
        <w:t xml:space="preserve">-valued amplitude. </w:t>
      </w:r>
      <w:r w:rsidR="007170E9">
        <w:rPr>
          <w:lang w:eastAsia="en-NZ"/>
        </w:rPr>
        <w:t>Variable</w:t>
      </w:r>
      <w:r>
        <w:rPr>
          <w:lang w:eastAsia="en-NZ"/>
        </w:rPr>
        <w:t xml:space="preserve"> definitions for data from split-beam systems are not currently specified.</w:t>
      </w:r>
      <w:r w:rsidR="00FD3C88">
        <w:rPr>
          <w:lang w:eastAsia="en-NZ"/>
        </w:rPr>
        <w:t xml:space="preserve"> The defined vocabulary</w:t>
      </w:r>
      <w:r w:rsidR="00C625ED">
        <w:rPr>
          <w:lang w:eastAsia="en-NZ"/>
        </w:rPr>
        <w:t xml:space="preserve"> for </w:t>
      </w:r>
      <w:proofErr w:type="spellStart"/>
      <w:r w:rsidR="0087263D">
        <w:rPr>
          <w:lang w:eastAsia="en-NZ"/>
        </w:rPr>
        <w:t>beam_mode</w:t>
      </w:r>
      <w:proofErr w:type="spellEnd"/>
      <w:r w:rsidR="00C625ED">
        <w:rPr>
          <w:lang w:eastAsia="en-NZ"/>
        </w:rPr>
        <w:t xml:space="preserve"> </w:t>
      </w:r>
      <w:r w:rsidR="00FD3C88">
        <w:rPr>
          <w:lang w:eastAsia="en-NZ"/>
        </w:rPr>
        <w:t>is</w:t>
      </w:r>
      <w:r w:rsidR="00C625ED">
        <w:rPr>
          <w:lang w:eastAsia="en-NZ"/>
        </w:rPr>
        <w:t xml:space="preserve"> given in </w:t>
      </w:r>
      <w:r w:rsidR="0087263D">
        <w:rPr>
          <w:lang w:eastAsia="en-NZ"/>
        </w:rPr>
        <w:fldChar w:fldCharType="begin"/>
      </w:r>
      <w:r w:rsidR="0087263D">
        <w:rPr>
          <w:lang w:eastAsia="en-NZ"/>
        </w:rPr>
        <w:instrText xml:space="preserve"> REF _Ref478039902 </w:instrText>
      </w:r>
      <w:r w:rsidR="0087263D">
        <w:rPr>
          <w:lang w:eastAsia="en-NZ"/>
        </w:rPr>
        <w:fldChar w:fldCharType="separate"/>
      </w:r>
      <w:r w:rsidR="00B45B78">
        <w:t xml:space="preserve">Table </w:t>
      </w:r>
      <w:r w:rsidR="00B45B78">
        <w:rPr>
          <w:noProof/>
        </w:rPr>
        <w:t>13</w:t>
      </w:r>
      <w:r w:rsidR="0087263D">
        <w:rPr>
          <w:lang w:eastAsia="en-NZ"/>
        </w:rPr>
        <w:fldChar w:fldCharType="end"/>
      </w:r>
      <w:r w:rsidR="00FD3C88">
        <w:rPr>
          <w:lang w:eastAsia="en-NZ"/>
        </w:rPr>
        <w:t xml:space="preserve"> and the define</w:t>
      </w:r>
      <w:r w:rsidR="001952DD">
        <w:rPr>
          <w:lang w:eastAsia="en-NZ"/>
        </w:rPr>
        <w:t>d</w:t>
      </w:r>
      <w:r w:rsidR="00FD3C88">
        <w:rPr>
          <w:lang w:eastAsia="en-NZ"/>
        </w:rPr>
        <w:t xml:space="preserve"> data types in</w:t>
      </w:r>
      <w:r w:rsidR="0087263D">
        <w:rPr>
          <w:lang w:eastAsia="en-NZ"/>
        </w:rPr>
        <w:t xml:space="preserve"> </w:t>
      </w:r>
      <w:r w:rsidR="00C625ED">
        <w:rPr>
          <w:lang w:eastAsia="en-NZ"/>
        </w:rPr>
        <w:fldChar w:fldCharType="begin"/>
      </w:r>
      <w:r w:rsidR="00C625ED">
        <w:rPr>
          <w:lang w:eastAsia="en-NZ"/>
        </w:rPr>
        <w:instrText xml:space="preserve"> REF _Ref478040203 </w:instrText>
      </w:r>
      <w:r w:rsidR="00C625ED">
        <w:rPr>
          <w:lang w:eastAsia="en-NZ"/>
        </w:rPr>
        <w:fldChar w:fldCharType="separate"/>
      </w:r>
      <w:r w:rsidR="00B45B78">
        <w:t xml:space="preserve">Table </w:t>
      </w:r>
      <w:r w:rsidR="00B45B78">
        <w:rPr>
          <w:noProof/>
        </w:rPr>
        <w:t>14</w:t>
      </w:r>
      <w:r w:rsidR="00C625ED">
        <w:rPr>
          <w:lang w:eastAsia="en-NZ"/>
        </w:rPr>
        <w:fldChar w:fldCharType="end"/>
      </w:r>
      <w:r w:rsidR="0087263D">
        <w:rPr>
          <w:lang w:eastAsia="en-NZ"/>
        </w:rPr>
        <w:t>.</w:t>
      </w:r>
    </w:p>
    <w:p w14:paraId="140E7DD0" w14:textId="64329054" w:rsidR="008E7D75" w:rsidRDefault="008E7D75" w:rsidP="008E7D75">
      <w:pPr>
        <w:pStyle w:val="Caption"/>
        <w:keepNext/>
      </w:pPr>
      <w:bookmarkStart w:id="43" w:name="_Ref478039937"/>
      <w:bookmarkStart w:id="44" w:name="_Ref482090525"/>
      <w:bookmarkStart w:id="45" w:name="_Toc478040285"/>
      <w:bookmarkStart w:id="46" w:name="_Toc485293422"/>
      <w:r>
        <w:t xml:space="preserve">Table </w:t>
      </w:r>
      <w:r w:rsidR="00F77E3C">
        <w:fldChar w:fldCharType="begin"/>
      </w:r>
      <w:r w:rsidR="00F77E3C">
        <w:instrText xml:space="preserve"> SEQ Table \* ARABIC </w:instrText>
      </w:r>
      <w:r w:rsidR="00F77E3C">
        <w:fldChar w:fldCharType="separate"/>
      </w:r>
      <w:r w:rsidR="00B45B78">
        <w:rPr>
          <w:noProof/>
        </w:rPr>
        <w:t>9</w:t>
      </w:r>
      <w:r w:rsidR="00F77E3C">
        <w:rPr>
          <w:noProof/>
        </w:rPr>
        <w:fldChar w:fldCharType="end"/>
      </w:r>
      <w:bookmarkEnd w:id="43"/>
      <w:bookmarkEnd w:id="44"/>
      <w:r>
        <w:t>. Attributes on the Sonar group.</w:t>
      </w:r>
      <w:bookmarkEnd w:id="45"/>
      <w:bookmarkEnd w:id="46"/>
    </w:p>
    <w:tbl>
      <w:tblPr>
        <w:tblStyle w:val="TableGrid"/>
        <w:tblW w:w="12694" w:type="dxa"/>
        <w:tblLook w:val="04A0" w:firstRow="1" w:lastRow="0" w:firstColumn="1" w:lastColumn="0" w:noHBand="0" w:noVBand="1"/>
      </w:tblPr>
      <w:tblGrid>
        <w:gridCol w:w="2547"/>
        <w:gridCol w:w="1134"/>
        <w:gridCol w:w="7796"/>
        <w:gridCol w:w="1217"/>
      </w:tblGrid>
      <w:tr w:rsidR="00E17112" w:rsidRPr="00165589" w14:paraId="469855E8" w14:textId="77777777" w:rsidTr="00D74D3B">
        <w:trPr>
          <w:trHeight w:val="300"/>
        </w:trPr>
        <w:tc>
          <w:tcPr>
            <w:tcW w:w="2547" w:type="dxa"/>
            <w:noWrap/>
          </w:tcPr>
          <w:p w14:paraId="40363BEB" w14:textId="77777777" w:rsidR="00E17112" w:rsidRPr="00165589" w:rsidRDefault="00E17112" w:rsidP="008F603F">
            <w:pPr>
              <w:spacing w:after="0"/>
              <w:rPr>
                <w:rFonts w:ascii="Calibri" w:eastAsia="Times New Roman" w:hAnsi="Calibri" w:cs="Times New Roman"/>
                <w:color w:val="000000"/>
                <w:lang w:eastAsia="en-NZ"/>
              </w:rPr>
            </w:pPr>
            <w:r>
              <w:rPr>
                <w:rFonts w:ascii="Calibri" w:eastAsia="Times New Roman" w:hAnsi="Calibri" w:cs="Times New Roman"/>
                <w:color w:val="000000"/>
                <w:lang w:eastAsia="en-NZ"/>
              </w:rPr>
              <w:t>Attribute name</w:t>
            </w:r>
          </w:p>
        </w:tc>
        <w:tc>
          <w:tcPr>
            <w:tcW w:w="1134" w:type="dxa"/>
          </w:tcPr>
          <w:p w14:paraId="7BA56BFA" w14:textId="77777777" w:rsidR="00E17112" w:rsidRDefault="00E17112" w:rsidP="008F603F">
            <w:pPr>
              <w:spacing w:after="0"/>
              <w:rPr>
                <w:rFonts w:ascii="Calibri" w:eastAsia="Times New Roman" w:hAnsi="Calibri" w:cs="Times New Roman"/>
                <w:color w:val="000000"/>
                <w:lang w:eastAsia="en-NZ"/>
              </w:rPr>
            </w:pPr>
            <w:r>
              <w:rPr>
                <w:rFonts w:ascii="Calibri" w:eastAsia="Times New Roman" w:hAnsi="Calibri" w:cs="Times New Roman"/>
                <w:color w:val="000000"/>
                <w:lang w:eastAsia="en-NZ"/>
              </w:rPr>
              <w:t>Datatype</w:t>
            </w:r>
          </w:p>
        </w:tc>
        <w:tc>
          <w:tcPr>
            <w:tcW w:w="7796" w:type="dxa"/>
          </w:tcPr>
          <w:p w14:paraId="142C4C36" w14:textId="77777777" w:rsidR="00E17112" w:rsidRPr="00165589" w:rsidRDefault="00E17112" w:rsidP="008F603F">
            <w:pPr>
              <w:spacing w:after="0"/>
              <w:rPr>
                <w:rFonts w:ascii="Calibri" w:eastAsia="Times New Roman" w:hAnsi="Calibri" w:cs="Times New Roman"/>
                <w:color w:val="000000"/>
                <w:lang w:eastAsia="en-NZ"/>
              </w:rPr>
            </w:pPr>
            <w:r>
              <w:rPr>
                <w:rFonts w:ascii="Calibri" w:eastAsia="Times New Roman" w:hAnsi="Calibri" w:cs="Times New Roman"/>
                <w:color w:val="000000"/>
                <w:lang w:eastAsia="en-NZ"/>
              </w:rPr>
              <w:t>Description</w:t>
            </w:r>
          </w:p>
        </w:tc>
        <w:tc>
          <w:tcPr>
            <w:tcW w:w="1217" w:type="dxa"/>
          </w:tcPr>
          <w:p w14:paraId="027466CC" w14:textId="77777777" w:rsidR="00E17112" w:rsidRPr="00165589" w:rsidRDefault="00E17112" w:rsidP="008F603F">
            <w:pPr>
              <w:spacing w:after="0"/>
              <w:rPr>
                <w:rFonts w:ascii="Calibri" w:eastAsia="Times New Roman" w:hAnsi="Calibri" w:cs="Times New Roman"/>
                <w:color w:val="000000"/>
                <w:lang w:eastAsia="en-NZ"/>
              </w:rPr>
            </w:pPr>
            <w:r>
              <w:rPr>
                <w:rFonts w:ascii="Calibri" w:eastAsia="Times New Roman" w:hAnsi="Calibri" w:cs="Times New Roman"/>
                <w:color w:val="000000"/>
                <w:lang w:eastAsia="en-NZ"/>
              </w:rPr>
              <w:t>Obligation</w:t>
            </w:r>
          </w:p>
        </w:tc>
      </w:tr>
      <w:tr w:rsidR="00E17112" w:rsidRPr="00165589" w14:paraId="349DC739" w14:textId="77777777" w:rsidTr="00D74D3B">
        <w:trPr>
          <w:trHeight w:val="300"/>
        </w:trPr>
        <w:tc>
          <w:tcPr>
            <w:tcW w:w="2547" w:type="dxa"/>
            <w:noWrap/>
            <w:hideMark/>
          </w:tcPr>
          <w:p w14:paraId="5D248F28" w14:textId="77777777" w:rsidR="00E17112" w:rsidRPr="004D58EF" w:rsidRDefault="00E17112" w:rsidP="008F603F">
            <w:pPr>
              <w:pStyle w:val="NoSpacing"/>
              <w:rPr>
                <w:lang w:eastAsia="en-NZ"/>
              </w:rPr>
            </w:pPr>
            <w:proofErr w:type="spellStart"/>
            <w:r w:rsidRPr="004D58EF">
              <w:rPr>
                <w:lang w:eastAsia="en-NZ"/>
              </w:rPr>
              <w:t>sonar_manufacturer</w:t>
            </w:r>
            <w:proofErr w:type="spellEnd"/>
          </w:p>
        </w:tc>
        <w:tc>
          <w:tcPr>
            <w:tcW w:w="1134" w:type="dxa"/>
          </w:tcPr>
          <w:p w14:paraId="5E94D542" w14:textId="77777777" w:rsidR="00E17112" w:rsidRPr="00165589" w:rsidRDefault="00E17112" w:rsidP="008F603F">
            <w:pPr>
              <w:spacing w:after="0"/>
              <w:rPr>
                <w:rFonts w:ascii="Calibri" w:eastAsia="Times New Roman" w:hAnsi="Calibri" w:cs="Times New Roman"/>
                <w:color w:val="000000"/>
                <w:lang w:eastAsia="en-NZ"/>
              </w:rPr>
            </w:pPr>
            <w:r>
              <w:rPr>
                <w:rFonts w:ascii="Calibri" w:eastAsia="Times New Roman" w:hAnsi="Calibri" w:cs="Times New Roman"/>
                <w:color w:val="000000"/>
                <w:lang w:eastAsia="en-NZ"/>
              </w:rPr>
              <w:t>text</w:t>
            </w:r>
          </w:p>
        </w:tc>
        <w:tc>
          <w:tcPr>
            <w:tcW w:w="7796" w:type="dxa"/>
            <w:hideMark/>
          </w:tcPr>
          <w:p w14:paraId="0EC63C1E" w14:textId="77777777" w:rsidR="00E17112" w:rsidRPr="00165589" w:rsidRDefault="00E17112" w:rsidP="008F603F">
            <w:pPr>
              <w:spacing w:after="0"/>
              <w:rPr>
                <w:rFonts w:ascii="Calibri" w:eastAsia="Times New Roman" w:hAnsi="Calibri" w:cs="Times New Roman"/>
                <w:color w:val="000000"/>
                <w:lang w:eastAsia="en-NZ"/>
              </w:rPr>
            </w:pPr>
            <w:r w:rsidRPr="00165589">
              <w:rPr>
                <w:rFonts w:ascii="Calibri" w:eastAsia="Times New Roman" w:hAnsi="Calibri" w:cs="Times New Roman"/>
                <w:color w:val="000000"/>
                <w:lang w:eastAsia="en-NZ"/>
              </w:rPr>
              <w:t>Name of the manufacturer of the sonar</w:t>
            </w:r>
            <w:r>
              <w:rPr>
                <w:rFonts w:ascii="Calibri" w:eastAsia="Times New Roman" w:hAnsi="Calibri" w:cs="Times New Roman"/>
                <w:color w:val="000000"/>
                <w:lang w:eastAsia="en-NZ"/>
              </w:rPr>
              <w:t>.</w:t>
            </w:r>
          </w:p>
        </w:tc>
        <w:tc>
          <w:tcPr>
            <w:tcW w:w="1217" w:type="dxa"/>
          </w:tcPr>
          <w:p w14:paraId="65FCF707" w14:textId="77777777" w:rsidR="00E17112" w:rsidRPr="00165589" w:rsidRDefault="00E17112" w:rsidP="008F603F">
            <w:pPr>
              <w:spacing w:after="0"/>
              <w:rPr>
                <w:rFonts w:ascii="Times New Roman" w:eastAsia="Times New Roman" w:hAnsi="Times New Roman" w:cs="Times New Roman"/>
                <w:sz w:val="20"/>
                <w:szCs w:val="20"/>
                <w:lang w:eastAsia="en-NZ"/>
              </w:rPr>
            </w:pPr>
            <w:r w:rsidRPr="00165589">
              <w:rPr>
                <w:rFonts w:ascii="Calibri" w:eastAsia="Times New Roman" w:hAnsi="Calibri" w:cs="Times New Roman"/>
                <w:color w:val="000000"/>
                <w:lang w:eastAsia="en-NZ"/>
              </w:rPr>
              <w:t>R</w:t>
            </w:r>
          </w:p>
        </w:tc>
      </w:tr>
      <w:tr w:rsidR="00E17112" w:rsidRPr="00165589" w14:paraId="3A24507C" w14:textId="77777777" w:rsidTr="00D74D3B">
        <w:trPr>
          <w:trHeight w:val="300"/>
        </w:trPr>
        <w:tc>
          <w:tcPr>
            <w:tcW w:w="2547" w:type="dxa"/>
            <w:noWrap/>
            <w:hideMark/>
          </w:tcPr>
          <w:p w14:paraId="23F09CF7" w14:textId="77777777" w:rsidR="00E17112" w:rsidRPr="004D58EF" w:rsidRDefault="00E17112" w:rsidP="008F603F">
            <w:pPr>
              <w:pStyle w:val="NoSpacing"/>
              <w:rPr>
                <w:lang w:eastAsia="en-NZ"/>
              </w:rPr>
            </w:pPr>
            <w:proofErr w:type="spellStart"/>
            <w:r w:rsidRPr="004D58EF">
              <w:rPr>
                <w:lang w:eastAsia="en-NZ"/>
              </w:rPr>
              <w:t>sonar_model</w:t>
            </w:r>
            <w:proofErr w:type="spellEnd"/>
          </w:p>
        </w:tc>
        <w:tc>
          <w:tcPr>
            <w:tcW w:w="1134" w:type="dxa"/>
          </w:tcPr>
          <w:p w14:paraId="60C27F9A" w14:textId="77777777" w:rsidR="00E17112" w:rsidRPr="00165589" w:rsidRDefault="00E17112" w:rsidP="008F603F">
            <w:pPr>
              <w:spacing w:after="0"/>
              <w:rPr>
                <w:rFonts w:ascii="Calibri" w:eastAsia="Times New Roman" w:hAnsi="Calibri" w:cs="Times New Roman"/>
                <w:color w:val="000000"/>
                <w:lang w:eastAsia="en-NZ"/>
              </w:rPr>
            </w:pPr>
            <w:r>
              <w:rPr>
                <w:rFonts w:ascii="Calibri" w:eastAsia="Times New Roman" w:hAnsi="Calibri" w:cs="Times New Roman"/>
                <w:color w:val="000000"/>
                <w:lang w:eastAsia="en-NZ"/>
              </w:rPr>
              <w:t>text</w:t>
            </w:r>
          </w:p>
        </w:tc>
        <w:tc>
          <w:tcPr>
            <w:tcW w:w="7796" w:type="dxa"/>
            <w:hideMark/>
          </w:tcPr>
          <w:p w14:paraId="20A628EA" w14:textId="77777777" w:rsidR="00E17112" w:rsidRPr="00165589" w:rsidRDefault="00E17112" w:rsidP="008F603F">
            <w:pPr>
              <w:spacing w:after="0"/>
              <w:rPr>
                <w:rFonts w:ascii="Calibri" w:eastAsia="Times New Roman" w:hAnsi="Calibri" w:cs="Times New Roman"/>
                <w:color w:val="000000"/>
                <w:lang w:eastAsia="en-NZ"/>
              </w:rPr>
            </w:pPr>
            <w:r w:rsidRPr="00165589">
              <w:rPr>
                <w:rFonts w:ascii="Calibri" w:eastAsia="Times New Roman" w:hAnsi="Calibri" w:cs="Times New Roman"/>
                <w:color w:val="000000"/>
                <w:lang w:eastAsia="en-NZ"/>
              </w:rPr>
              <w:t>Name of the sonar model</w:t>
            </w:r>
            <w:r>
              <w:rPr>
                <w:rFonts w:ascii="Calibri" w:eastAsia="Times New Roman" w:hAnsi="Calibri" w:cs="Times New Roman"/>
                <w:color w:val="000000"/>
                <w:lang w:eastAsia="en-NZ"/>
              </w:rPr>
              <w:t>.</w:t>
            </w:r>
          </w:p>
        </w:tc>
        <w:tc>
          <w:tcPr>
            <w:tcW w:w="1217" w:type="dxa"/>
          </w:tcPr>
          <w:p w14:paraId="217C570D" w14:textId="77777777" w:rsidR="00E17112" w:rsidRPr="00165589" w:rsidRDefault="00E17112" w:rsidP="008F603F">
            <w:pPr>
              <w:spacing w:after="0"/>
              <w:rPr>
                <w:rFonts w:ascii="Times New Roman" w:eastAsia="Times New Roman" w:hAnsi="Times New Roman" w:cs="Times New Roman"/>
                <w:sz w:val="20"/>
                <w:szCs w:val="20"/>
                <w:lang w:eastAsia="en-NZ"/>
              </w:rPr>
            </w:pPr>
            <w:r w:rsidRPr="00165589">
              <w:rPr>
                <w:rFonts w:ascii="Calibri" w:eastAsia="Times New Roman" w:hAnsi="Calibri" w:cs="Times New Roman"/>
                <w:color w:val="000000"/>
                <w:lang w:eastAsia="en-NZ"/>
              </w:rPr>
              <w:t>R</w:t>
            </w:r>
          </w:p>
        </w:tc>
      </w:tr>
      <w:tr w:rsidR="00E17112" w:rsidRPr="00165589" w14:paraId="45F51622" w14:textId="77777777" w:rsidTr="00D74D3B">
        <w:trPr>
          <w:trHeight w:val="300"/>
        </w:trPr>
        <w:tc>
          <w:tcPr>
            <w:tcW w:w="2547" w:type="dxa"/>
            <w:noWrap/>
          </w:tcPr>
          <w:p w14:paraId="1E3078D2" w14:textId="77777777" w:rsidR="00E17112" w:rsidRPr="004D58EF" w:rsidRDefault="00E17112" w:rsidP="008F603F">
            <w:pPr>
              <w:pStyle w:val="NoSpacing"/>
              <w:rPr>
                <w:lang w:eastAsia="en-NZ"/>
              </w:rPr>
            </w:pPr>
            <w:proofErr w:type="spellStart"/>
            <w:r>
              <w:rPr>
                <w:lang w:eastAsia="en-NZ"/>
              </w:rPr>
              <w:t>sonar_serial_number</w:t>
            </w:r>
            <w:proofErr w:type="spellEnd"/>
          </w:p>
        </w:tc>
        <w:tc>
          <w:tcPr>
            <w:tcW w:w="1134" w:type="dxa"/>
          </w:tcPr>
          <w:p w14:paraId="4497C69D" w14:textId="77777777" w:rsidR="00E17112" w:rsidRDefault="00E17112" w:rsidP="008F603F">
            <w:pPr>
              <w:spacing w:after="0"/>
              <w:rPr>
                <w:rFonts w:ascii="Calibri" w:eastAsia="Times New Roman" w:hAnsi="Calibri" w:cs="Times New Roman"/>
                <w:color w:val="000000"/>
                <w:lang w:eastAsia="en-NZ"/>
              </w:rPr>
            </w:pPr>
            <w:r>
              <w:rPr>
                <w:rFonts w:ascii="Calibri" w:eastAsia="Times New Roman" w:hAnsi="Calibri" w:cs="Times New Roman"/>
                <w:color w:val="000000"/>
                <w:lang w:eastAsia="en-NZ"/>
              </w:rPr>
              <w:t>text</w:t>
            </w:r>
          </w:p>
        </w:tc>
        <w:tc>
          <w:tcPr>
            <w:tcW w:w="7796" w:type="dxa"/>
          </w:tcPr>
          <w:p w14:paraId="0DAB42F7" w14:textId="77777777" w:rsidR="00E17112" w:rsidRPr="00165589" w:rsidRDefault="00E17112" w:rsidP="008F603F">
            <w:pPr>
              <w:spacing w:after="0"/>
              <w:rPr>
                <w:rFonts w:ascii="Calibri" w:eastAsia="Times New Roman" w:hAnsi="Calibri" w:cs="Times New Roman"/>
                <w:color w:val="000000"/>
                <w:lang w:eastAsia="en-NZ"/>
              </w:rPr>
            </w:pPr>
            <w:r>
              <w:rPr>
                <w:rFonts w:ascii="Calibri" w:eastAsia="Times New Roman" w:hAnsi="Calibri" w:cs="Times New Roman"/>
                <w:color w:val="000000"/>
                <w:lang w:eastAsia="en-NZ"/>
              </w:rPr>
              <w:t>Serial number of the sonar</w:t>
            </w:r>
          </w:p>
        </w:tc>
        <w:tc>
          <w:tcPr>
            <w:tcW w:w="1217" w:type="dxa"/>
          </w:tcPr>
          <w:p w14:paraId="7E34AD9B" w14:textId="77777777" w:rsidR="00E17112" w:rsidRPr="00165589" w:rsidRDefault="00E17112" w:rsidP="008F603F">
            <w:pPr>
              <w:spacing w:after="0"/>
              <w:rPr>
                <w:rFonts w:ascii="Calibri" w:eastAsia="Times New Roman" w:hAnsi="Calibri" w:cs="Times New Roman"/>
                <w:color w:val="000000"/>
                <w:lang w:eastAsia="en-NZ"/>
              </w:rPr>
            </w:pPr>
            <w:r>
              <w:rPr>
                <w:rFonts w:ascii="Calibri" w:eastAsia="Times New Roman" w:hAnsi="Calibri" w:cs="Times New Roman"/>
                <w:color w:val="000000"/>
                <w:lang w:eastAsia="en-NZ"/>
              </w:rPr>
              <w:t>R</w:t>
            </w:r>
          </w:p>
        </w:tc>
      </w:tr>
      <w:tr w:rsidR="00E17112" w:rsidRPr="00165589" w14:paraId="14DA0DC0" w14:textId="77777777" w:rsidTr="00D74D3B">
        <w:trPr>
          <w:trHeight w:val="300"/>
        </w:trPr>
        <w:tc>
          <w:tcPr>
            <w:tcW w:w="2547" w:type="dxa"/>
            <w:noWrap/>
            <w:hideMark/>
          </w:tcPr>
          <w:p w14:paraId="665EF5E2" w14:textId="77777777" w:rsidR="00E17112" w:rsidRPr="004D58EF" w:rsidRDefault="00E17112" w:rsidP="008F603F">
            <w:pPr>
              <w:pStyle w:val="NoSpacing"/>
              <w:rPr>
                <w:lang w:eastAsia="en-NZ"/>
              </w:rPr>
            </w:pPr>
            <w:proofErr w:type="spellStart"/>
            <w:r w:rsidRPr="004D58EF">
              <w:rPr>
                <w:lang w:eastAsia="en-NZ"/>
              </w:rPr>
              <w:t>sonar_software_name</w:t>
            </w:r>
            <w:proofErr w:type="spellEnd"/>
          </w:p>
        </w:tc>
        <w:tc>
          <w:tcPr>
            <w:tcW w:w="1134" w:type="dxa"/>
          </w:tcPr>
          <w:p w14:paraId="640BCFA4" w14:textId="77777777" w:rsidR="00E17112" w:rsidRPr="00165589" w:rsidRDefault="00E17112" w:rsidP="008F603F">
            <w:pPr>
              <w:spacing w:after="0"/>
              <w:rPr>
                <w:rFonts w:ascii="Calibri" w:eastAsia="Times New Roman" w:hAnsi="Calibri" w:cs="Times New Roman"/>
                <w:color w:val="000000"/>
                <w:lang w:eastAsia="en-NZ"/>
              </w:rPr>
            </w:pPr>
            <w:r>
              <w:rPr>
                <w:rFonts w:ascii="Calibri" w:eastAsia="Times New Roman" w:hAnsi="Calibri" w:cs="Times New Roman"/>
                <w:color w:val="000000"/>
                <w:lang w:eastAsia="en-NZ"/>
              </w:rPr>
              <w:t>text</w:t>
            </w:r>
          </w:p>
        </w:tc>
        <w:tc>
          <w:tcPr>
            <w:tcW w:w="7796" w:type="dxa"/>
            <w:hideMark/>
          </w:tcPr>
          <w:p w14:paraId="3429C00A" w14:textId="77777777" w:rsidR="00E17112" w:rsidRPr="00165589" w:rsidRDefault="00E17112" w:rsidP="008F603F">
            <w:pPr>
              <w:spacing w:after="0"/>
              <w:rPr>
                <w:rFonts w:ascii="Calibri" w:eastAsia="Times New Roman" w:hAnsi="Calibri" w:cs="Times New Roman"/>
                <w:color w:val="000000"/>
                <w:lang w:eastAsia="en-NZ"/>
              </w:rPr>
            </w:pPr>
            <w:r w:rsidRPr="00165589">
              <w:rPr>
                <w:rFonts w:ascii="Calibri" w:eastAsia="Times New Roman" w:hAnsi="Calibri" w:cs="Times New Roman"/>
                <w:color w:val="000000"/>
                <w:lang w:eastAsia="en-NZ"/>
              </w:rPr>
              <w:t>Name of the sonar software</w:t>
            </w:r>
            <w:r>
              <w:rPr>
                <w:rFonts w:ascii="Calibri" w:eastAsia="Times New Roman" w:hAnsi="Calibri" w:cs="Times New Roman"/>
                <w:color w:val="000000"/>
                <w:lang w:eastAsia="en-NZ"/>
              </w:rPr>
              <w:t>.</w:t>
            </w:r>
          </w:p>
        </w:tc>
        <w:tc>
          <w:tcPr>
            <w:tcW w:w="1217" w:type="dxa"/>
          </w:tcPr>
          <w:p w14:paraId="40B903F8" w14:textId="77777777" w:rsidR="00E17112" w:rsidRPr="00165589" w:rsidRDefault="00E17112" w:rsidP="008F603F">
            <w:pPr>
              <w:spacing w:after="0"/>
              <w:rPr>
                <w:rFonts w:ascii="Times New Roman" w:eastAsia="Times New Roman" w:hAnsi="Times New Roman" w:cs="Times New Roman"/>
                <w:sz w:val="20"/>
                <w:szCs w:val="20"/>
                <w:lang w:eastAsia="en-NZ"/>
              </w:rPr>
            </w:pPr>
            <w:r w:rsidRPr="00165589">
              <w:rPr>
                <w:rFonts w:ascii="Calibri" w:eastAsia="Times New Roman" w:hAnsi="Calibri" w:cs="Times New Roman"/>
                <w:color w:val="000000"/>
                <w:lang w:eastAsia="en-NZ"/>
              </w:rPr>
              <w:t>R</w:t>
            </w:r>
          </w:p>
        </w:tc>
      </w:tr>
      <w:tr w:rsidR="00E17112" w:rsidRPr="00165589" w14:paraId="0E3268BC" w14:textId="77777777" w:rsidTr="00D74D3B">
        <w:trPr>
          <w:trHeight w:val="300"/>
        </w:trPr>
        <w:tc>
          <w:tcPr>
            <w:tcW w:w="2547" w:type="dxa"/>
            <w:noWrap/>
            <w:hideMark/>
          </w:tcPr>
          <w:p w14:paraId="0C4E2B43" w14:textId="77777777" w:rsidR="00E17112" w:rsidRPr="004D58EF" w:rsidRDefault="00E17112" w:rsidP="008F603F">
            <w:pPr>
              <w:pStyle w:val="NoSpacing"/>
              <w:rPr>
                <w:lang w:eastAsia="en-NZ"/>
              </w:rPr>
            </w:pPr>
            <w:proofErr w:type="spellStart"/>
            <w:r w:rsidRPr="004D58EF">
              <w:rPr>
                <w:lang w:eastAsia="en-NZ"/>
              </w:rPr>
              <w:t>sonar_software_version</w:t>
            </w:r>
            <w:proofErr w:type="spellEnd"/>
          </w:p>
        </w:tc>
        <w:tc>
          <w:tcPr>
            <w:tcW w:w="1134" w:type="dxa"/>
          </w:tcPr>
          <w:p w14:paraId="2DDE58C5" w14:textId="77777777" w:rsidR="00E17112" w:rsidRPr="00165589" w:rsidRDefault="00E17112" w:rsidP="008F603F">
            <w:pPr>
              <w:spacing w:after="0"/>
              <w:rPr>
                <w:rFonts w:ascii="Calibri" w:eastAsia="Times New Roman" w:hAnsi="Calibri" w:cs="Times New Roman"/>
                <w:color w:val="000000"/>
                <w:lang w:eastAsia="en-NZ"/>
              </w:rPr>
            </w:pPr>
            <w:r>
              <w:rPr>
                <w:rFonts w:ascii="Calibri" w:eastAsia="Times New Roman" w:hAnsi="Calibri" w:cs="Times New Roman"/>
                <w:color w:val="000000"/>
                <w:lang w:eastAsia="en-NZ"/>
              </w:rPr>
              <w:t>text</w:t>
            </w:r>
          </w:p>
        </w:tc>
        <w:tc>
          <w:tcPr>
            <w:tcW w:w="7796" w:type="dxa"/>
            <w:hideMark/>
          </w:tcPr>
          <w:p w14:paraId="46005695" w14:textId="77777777" w:rsidR="00E17112" w:rsidRPr="00165589" w:rsidRDefault="00E17112" w:rsidP="008F603F">
            <w:pPr>
              <w:spacing w:after="0"/>
              <w:rPr>
                <w:rFonts w:ascii="Calibri" w:eastAsia="Times New Roman" w:hAnsi="Calibri" w:cs="Times New Roman"/>
                <w:color w:val="000000"/>
                <w:lang w:eastAsia="en-NZ"/>
              </w:rPr>
            </w:pPr>
            <w:r w:rsidRPr="00165589">
              <w:rPr>
                <w:rFonts w:ascii="Calibri" w:eastAsia="Times New Roman" w:hAnsi="Calibri" w:cs="Times New Roman"/>
                <w:color w:val="000000"/>
                <w:lang w:eastAsia="en-NZ"/>
              </w:rPr>
              <w:t>Version of the sonar software</w:t>
            </w:r>
            <w:r>
              <w:rPr>
                <w:rFonts w:ascii="Calibri" w:eastAsia="Times New Roman" w:hAnsi="Calibri" w:cs="Times New Roman"/>
                <w:color w:val="000000"/>
                <w:lang w:eastAsia="en-NZ"/>
              </w:rPr>
              <w:t>.</w:t>
            </w:r>
          </w:p>
        </w:tc>
        <w:tc>
          <w:tcPr>
            <w:tcW w:w="1217" w:type="dxa"/>
          </w:tcPr>
          <w:p w14:paraId="160663E1" w14:textId="77777777" w:rsidR="00E17112" w:rsidRPr="00165589" w:rsidRDefault="00E17112" w:rsidP="008F603F">
            <w:pPr>
              <w:spacing w:after="0"/>
              <w:rPr>
                <w:rFonts w:ascii="Times New Roman" w:eastAsia="Times New Roman" w:hAnsi="Times New Roman" w:cs="Times New Roman"/>
                <w:sz w:val="20"/>
                <w:szCs w:val="20"/>
                <w:lang w:eastAsia="en-NZ"/>
              </w:rPr>
            </w:pPr>
            <w:r w:rsidRPr="00165589">
              <w:rPr>
                <w:rFonts w:ascii="Calibri" w:eastAsia="Times New Roman" w:hAnsi="Calibri" w:cs="Times New Roman"/>
                <w:color w:val="000000"/>
                <w:lang w:eastAsia="en-NZ"/>
              </w:rPr>
              <w:t>R</w:t>
            </w:r>
          </w:p>
        </w:tc>
      </w:tr>
      <w:tr w:rsidR="00E17112" w:rsidRPr="00165589" w14:paraId="554419C9" w14:textId="77777777" w:rsidTr="00D74D3B">
        <w:trPr>
          <w:trHeight w:val="300"/>
        </w:trPr>
        <w:tc>
          <w:tcPr>
            <w:tcW w:w="2547" w:type="dxa"/>
            <w:noWrap/>
            <w:hideMark/>
          </w:tcPr>
          <w:p w14:paraId="3EE8BE67" w14:textId="77777777" w:rsidR="00E17112" w:rsidRPr="004D58EF" w:rsidRDefault="00E17112" w:rsidP="008F603F">
            <w:pPr>
              <w:pStyle w:val="NoSpacing"/>
              <w:rPr>
                <w:lang w:eastAsia="en-NZ"/>
              </w:rPr>
            </w:pPr>
            <w:proofErr w:type="spellStart"/>
            <w:r w:rsidRPr="004D58EF">
              <w:rPr>
                <w:lang w:eastAsia="en-NZ"/>
              </w:rPr>
              <w:t>sonar_type</w:t>
            </w:r>
            <w:proofErr w:type="spellEnd"/>
          </w:p>
        </w:tc>
        <w:tc>
          <w:tcPr>
            <w:tcW w:w="1134" w:type="dxa"/>
          </w:tcPr>
          <w:p w14:paraId="01DD418D" w14:textId="77777777" w:rsidR="00E17112" w:rsidRPr="00165589" w:rsidRDefault="00E17112" w:rsidP="008F603F">
            <w:pPr>
              <w:spacing w:after="0"/>
              <w:rPr>
                <w:rFonts w:ascii="Calibri" w:eastAsia="Times New Roman" w:hAnsi="Calibri" w:cs="Times New Roman"/>
                <w:color w:val="000000"/>
                <w:lang w:eastAsia="en-NZ"/>
              </w:rPr>
            </w:pPr>
            <w:r>
              <w:rPr>
                <w:rFonts w:ascii="Calibri" w:eastAsia="Times New Roman" w:hAnsi="Calibri" w:cs="Times New Roman"/>
                <w:color w:val="000000"/>
                <w:lang w:eastAsia="en-NZ"/>
              </w:rPr>
              <w:t>text</w:t>
            </w:r>
          </w:p>
        </w:tc>
        <w:tc>
          <w:tcPr>
            <w:tcW w:w="7796" w:type="dxa"/>
            <w:hideMark/>
          </w:tcPr>
          <w:p w14:paraId="20286051" w14:textId="77777777" w:rsidR="00E17112" w:rsidRPr="00165589" w:rsidRDefault="00E17112" w:rsidP="008F603F">
            <w:pPr>
              <w:spacing w:after="0"/>
              <w:rPr>
                <w:rFonts w:ascii="Calibri" w:eastAsia="Times New Roman" w:hAnsi="Calibri" w:cs="Times New Roman"/>
                <w:color w:val="000000"/>
                <w:lang w:eastAsia="en-NZ"/>
              </w:rPr>
            </w:pPr>
            <w:r w:rsidRPr="00165589">
              <w:rPr>
                <w:rFonts w:ascii="Calibri" w:eastAsia="Times New Roman" w:hAnsi="Calibri" w:cs="Times New Roman"/>
                <w:color w:val="000000"/>
                <w:lang w:eastAsia="en-NZ"/>
              </w:rPr>
              <w:t>Type of sonar, chosen from define</w:t>
            </w:r>
            <w:r>
              <w:rPr>
                <w:rFonts w:ascii="Calibri" w:eastAsia="Times New Roman" w:hAnsi="Calibri" w:cs="Times New Roman"/>
                <w:color w:val="000000"/>
                <w:lang w:eastAsia="en-NZ"/>
              </w:rPr>
              <w:t>d</w:t>
            </w:r>
            <w:r w:rsidRPr="00165589">
              <w:rPr>
                <w:rFonts w:ascii="Calibri" w:eastAsia="Times New Roman" w:hAnsi="Calibri" w:cs="Times New Roman"/>
                <w:color w:val="000000"/>
                <w:lang w:eastAsia="en-NZ"/>
              </w:rPr>
              <w:t xml:space="preserve"> vocabulary</w:t>
            </w:r>
            <w:r>
              <w:rPr>
                <w:rFonts w:ascii="Calibri" w:eastAsia="Times New Roman" w:hAnsi="Calibri" w:cs="Times New Roman"/>
                <w:color w:val="000000"/>
                <w:lang w:eastAsia="en-NZ"/>
              </w:rPr>
              <w:t xml:space="preserve"> given below.</w:t>
            </w:r>
          </w:p>
        </w:tc>
        <w:tc>
          <w:tcPr>
            <w:tcW w:w="1217" w:type="dxa"/>
          </w:tcPr>
          <w:p w14:paraId="4803CFB4" w14:textId="77777777" w:rsidR="00E17112" w:rsidRPr="00165589" w:rsidRDefault="00E17112" w:rsidP="008F603F">
            <w:pPr>
              <w:spacing w:after="0"/>
              <w:rPr>
                <w:rFonts w:ascii="Calibri" w:eastAsia="Times New Roman" w:hAnsi="Calibri" w:cs="Times New Roman"/>
                <w:color w:val="000000"/>
                <w:lang w:eastAsia="en-NZ"/>
              </w:rPr>
            </w:pPr>
            <w:r w:rsidRPr="00165589">
              <w:rPr>
                <w:rFonts w:ascii="Calibri" w:eastAsia="Times New Roman" w:hAnsi="Calibri" w:cs="Times New Roman"/>
                <w:color w:val="000000"/>
                <w:lang w:eastAsia="en-NZ"/>
              </w:rPr>
              <w:t>R</w:t>
            </w:r>
          </w:p>
        </w:tc>
      </w:tr>
    </w:tbl>
    <w:p w14:paraId="5D6E8058" w14:textId="77777777" w:rsidR="008B68C0" w:rsidRDefault="008B68C0" w:rsidP="008B68C0">
      <w:pPr>
        <w:spacing w:after="160"/>
        <w:rPr>
          <w:lang w:eastAsia="en-NZ"/>
        </w:rPr>
      </w:pPr>
    </w:p>
    <w:p w14:paraId="320E039B" w14:textId="5AAB945F" w:rsidR="008E7D75" w:rsidRDefault="008E7D75" w:rsidP="008E7D75">
      <w:pPr>
        <w:pStyle w:val="Caption"/>
        <w:keepNext/>
      </w:pPr>
      <w:bookmarkStart w:id="47" w:name="_Ref478039826"/>
      <w:bookmarkStart w:id="48" w:name="_Toc478040287"/>
      <w:bookmarkStart w:id="49" w:name="_Toc485293423"/>
      <w:r>
        <w:t xml:space="preserve">Table </w:t>
      </w:r>
      <w:r w:rsidR="00F77E3C">
        <w:fldChar w:fldCharType="begin"/>
      </w:r>
      <w:r w:rsidR="00F77E3C">
        <w:instrText xml:space="preserve"> SEQ Table \* ARABIC </w:instrText>
      </w:r>
      <w:r w:rsidR="00F77E3C">
        <w:fldChar w:fldCharType="separate"/>
      </w:r>
      <w:r w:rsidR="00B45B78">
        <w:rPr>
          <w:noProof/>
        </w:rPr>
        <w:t>10</w:t>
      </w:r>
      <w:r w:rsidR="00F77E3C">
        <w:rPr>
          <w:noProof/>
        </w:rPr>
        <w:fldChar w:fldCharType="end"/>
      </w:r>
      <w:bookmarkEnd w:id="47"/>
      <w:r>
        <w:t>.</w:t>
      </w:r>
      <w:r w:rsidR="00D805A5">
        <w:t xml:space="preserve"> Defined vocabulary for </w:t>
      </w:r>
      <w:proofErr w:type="spellStart"/>
      <w:r w:rsidR="00D805A5">
        <w:t>sonar</w:t>
      </w:r>
      <w:r>
        <w:t>_type</w:t>
      </w:r>
      <w:proofErr w:type="spellEnd"/>
      <w:r>
        <w:t>.</w:t>
      </w:r>
      <w:bookmarkEnd w:id="48"/>
      <w:bookmarkEnd w:id="49"/>
    </w:p>
    <w:tbl>
      <w:tblPr>
        <w:tblStyle w:val="TableGrid"/>
        <w:tblW w:w="0" w:type="auto"/>
        <w:tblLook w:val="04A0" w:firstRow="1" w:lastRow="0" w:firstColumn="1" w:lastColumn="0" w:noHBand="0" w:noVBand="1"/>
      </w:tblPr>
      <w:tblGrid>
        <w:gridCol w:w="1696"/>
        <w:gridCol w:w="11199"/>
      </w:tblGrid>
      <w:tr w:rsidR="008E7D75" w14:paraId="60DC75F6" w14:textId="77777777" w:rsidTr="00586DCB">
        <w:tc>
          <w:tcPr>
            <w:tcW w:w="1696" w:type="dxa"/>
          </w:tcPr>
          <w:p w14:paraId="5EAD150B" w14:textId="77777777" w:rsidR="008E7D75" w:rsidRDefault="008E7D75" w:rsidP="006938A6">
            <w:pPr>
              <w:pStyle w:val="NoSpacing"/>
            </w:pPr>
            <w:r>
              <w:t>Vocabulary</w:t>
            </w:r>
          </w:p>
        </w:tc>
        <w:tc>
          <w:tcPr>
            <w:tcW w:w="11199" w:type="dxa"/>
          </w:tcPr>
          <w:p w14:paraId="310D28A1" w14:textId="77777777" w:rsidR="008E7D75" w:rsidRDefault="008E7D75" w:rsidP="006938A6">
            <w:pPr>
              <w:pStyle w:val="NoSpacing"/>
            </w:pPr>
            <w:r>
              <w:t>Description</w:t>
            </w:r>
          </w:p>
        </w:tc>
      </w:tr>
      <w:tr w:rsidR="008E7D75" w14:paraId="3B59B5C9" w14:textId="77777777" w:rsidTr="00586DCB">
        <w:tc>
          <w:tcPr>
            <w:tcW w:w="1696" w:type="dxa"/>
          </w:tcPr>
          <w:p w14:paraId="04A65788" w14:textId="77777777" w:rsidR="008E7D75" w:rsidRDefault="008E7D75" w:rsidP="006938A6">
            <w:pPr>
              <w:pStyle w:val="NoSpacing"/>
            </w:pPr>
            <w:r>
              <w:t>omni-sonar</w:t>
            </w:r>
          </w:p>
        </w:tc>
        <w:tc>
          <w:tcPr>
            <w:tcW w:w="11199" w:type="dxa"/>
          </w:tcPr>
          <w:p w14:paraId="7C78A4DD" w14:textId="77777777" w:rsidR="008E7D75" w:rsidRDefault="008E7D75" w:rsidP="006938A6">
            <w:pPr>
              <w:pStyle w:val="NoSpacing"/>
            </w:pPr>
            <w:r>
              <w:t>A sonar which projects acoustic energy along a conical surface. Such sonars can often also project acoustic energy in a fan.</w:t>
            </w:r>
          </w:p>
        </w:tc>
      </w:tr>
    </w:tbl>
    <w:p w14:paraId="7B9FB177" w14:textId="75555874" w:rsidR="008E7D75" w:rsidRDefault="008E7D75" w:rsidP="0086212B">
      <w:pPr>
        <w:rPr>
          <w:lang w:eastAsia="en-NZ"/>
        </w:rPr>
      </w:pPr>
    </w:p>
    <w:p w14:paraId="43E9884D" w14:textId="47BA8AB0" w:rsidR="00B6698F" w:rsidRDefault="00B6698F" w:rsidP="00B6698F">
      <w:pPr>
        <w:pStyle w:val="Caption"/>
        <w:keepNext/>
      </w:pPr>
      <w:bookmarkStart w:id="50" w:name="_Toc485293424"/>
      <w:r>
        <w:t xml:space="preserve">Table </w:t>
      </w:r>
      <w:r w:rsidR="00F77E3C">
        <w:fldChar w:fldCharType="begin"/>
      </w:r>
      <w:r w:rsidR="00F77E3C">
        <w:instrText xml:space="preserve"> SEQ Table \* ARABIC </w:instrText>
      </w:r>
      <w:r w:rsidR="00F77E3C">
        <w:fldChar w:fldCharType="separate"/>
      </w:r>
      <w:r w:rsidR="00B45B78">
        <w:rPr>
          <w:noProof/>
        </w:rPr>
        <w:t>11</w:t>
      </w:r>
      <w:r w:rsidR="00F77E3C">
        <w:rPr>
          <w:noProof/>
        </w:rPr>
        <w:fldChar w:fldCharType="end"/>
      </w:r>
      <w:r>
        <w:t xml:space="preserve">. Attributes for </w:t>
      </w:r>
      <w:r w:rsidR="00DF08B4">
        <w:t xml:space="preserve">beam mode </w:t>
      </w:r>
      <w:r>
        <w:t>subgroups of the Sonar group</w:t>
      </w:r>
      <w:bookmarkEnd w:id="50"/>
    </w:p>
    <w:tbl>
      <w:tblPr>
        <w:tblStyle w:val="TableGrid"/>
        <w:tblW w:w="0" w:type="auto"/>
        <w:tblLook w:val="04A0" w:firstRow="1" w:lastRow="0" w:firstColumn="1" w:lastColumn="0" w:noHBand="0" w:noVBand="1"/>
      </w:tblPr>
      <w:tblGrid>
        <w:gridCol w:w="2689"/>
        <w:gridCol w:w="1134"/>
        <w:gridCol w:w="8788"/>
        <w:gridCol w:w="1320"/>
      </w:tblGrid>
      <w:tr w:rsidR="00B6698F" w14:paraId="78748DB3" w14:textId="77777777" w:rsidTr="00B6698F">
        <w:tc>
          <w:tcPr>
            <w:tcW w:w="2689" w:type="dxa"/>
          </w:tcPr>
          <w:p w14:paraId="65083AD5" w14:textId="46E5B8FF" w:rsidR="00B6698F" w:rsidRDefault="00B6698F" w:rsidP="00B6698F">
            <w:pPr>
              <w:pStyle w:val="NoSpacing"/>
              <w:rPr>
                <w:lang w:eastAsia="en-NZ"/>
              </w:rPr>
            </w:pPr>
            <w:r>
              <w:rPr>
                <w:lang w:eastAsia="en-NZ"/>
              </w:rPr>
              <w:t>Attribute name</w:t>
            </w:r>
          </w:p>
        </w:tc>
        <w:tc>
          <w:tcPr>
            <w:tcW w:w="1134" w:type="dxa"/>
          </w:tcPr>
          <w:p w14:paraId="07C5E250" w14:textId="41517343" w:rsidR="00B6698F" w:rsidRDefault="00B6698F" w:rsidP="00B6698F">
            <w:pPr>
              <w:pStyle w:val="NoSpacing"/>
              <w:rPr>
                <w:lang w:eastAsia="en-NZ"/>
              </w:rPr>
            </w:pPr>
            <w:r>
              <w:rPr>
                <w:lang w:eastAsia="en-NZ"/>
              </w:rPr>
              <w:t>Datatype</w:t>
            </w:r>
          </w:p>
        </w:tc>
        <w:tc>
          <w:tcPr>
            <w:tcW w:w="8788" w:type="dxa"/>
          </w:tcPr>
          <w:p w14:paraId="4D87BDE0" w14:textId="2DAA3EAF" w:rsidR="00B6698F" w:rsidRDefault="00B6698F" w:rsidP="00B6698F">
            <w:pPr>
              <w:pStyle w:val="NoSpacing"/>
              <w:rPr>
                <w:lang w:eastAsia="en-NZ"/>
              </w:rPr>
            </w:pPr>
            <w:r>
              <w:rPr>
                <w:lang w:eastAsia="en-NZ"/>
              </w:rPr>
              <w:t>Description</w:t>
            </w:r>
          </w:p>
        </w:tc>
        <w:tc>
          <w:tcPr>
            <w:tcW w:w="1320" w:type="dxa"/>
          </w:tcPr>
          <w:p w14:paraId="6B8C17A9" w14:textId="521B876F" w:rsidR="00B6698F" w:rsidRDefault="00B6698F" w:rsidP="00B6698F">
            <w:pPr>
              <w:pStyle w:val="NoSpacing"/>
              <w:rPr>
                <w:lang w:eastAsia="en-NZ"/>
              </w:rPr>
            </w:pPr>
            <w:r>
              <w:rPr>
                <w:lang w:eastAsia="en-NZ"/>
              </w:rPr>
              <w:t>Obligation</w:t>
            </w:r>
          </w:p>
        </w:tc>
      </w:tr>
      <w:tr w:rsidR="00B6698F" w14:paraId="728788EC" w14:textId="77777777" w:rsidTr="00B6698F">
        <w:tc>
          <w:tcPr>
            <w:tcW w:w="2689" w:type="dxa"/>
          </w:tcPr>
          <w:p w14:paraId="2A6D0E08" w14:textId="03EF398C" w:rsidR="00B6698F" w:rsidRDefault="00B6698F" w:rsidP="00B6698F">
            <w:pPr>
              <w:pStyle w:val="NoSpacing"/>
              <w:rPr>
                <w:lang w:eastAsia="en-NZ"/>
              </w:rPr>
            </w:pPr>
            <w:proofErr w:type="spellStart"/>
            <w:r>
              <w:rPr>
                <w:lang w:eastAsia="en-NZ"/>
              </w:rPr>
              <w:t>beam_mode</w:t>
            </w:r>
            <w:proofErr w:type="spellEnd"/>
          </w:p>
        </w:tc>
        <w:tc>
          <w:tcPr>
            <w:tcW w:w="1134" w:type="dxa"/>
          </w:tcPr>
          <w:p w14:paraId="34C00214" w14:textId="4BD34F61" w:rsidR="00B6698F" w:rsidRDefault="00B6698F" w:rsidP="00B6698F">
            <w:pPr>
              <w:pStyle w:val="NoSpacing"/>
              <w:rPr>
                <w:lang w:eastAsia="en-NZ"/>
              </w:rPr>
            </w:pPr>
            <w:r>
              <w:rPr>
                <w:lang w:eastAsia="en-NZ"/>
              </w:rPr>
              <w:t>text</w:t>
            </w:r>
          </w:p>
        </w:tc>
        <w:tc>
          <w:tcPr>
            <w:tcW w:w="8788" w:type="dxa"/>
          </w:tcPr>
          <w:p w14:paraId="451C8372" w14:textId="372AF65F" w:rsidR="00B6698F" w:rsidRDefault="00B6698F" w:rsidP="00B6698F">
            <w:pPr>
              <w:pStyle w:val="NoSpacing"/>
              <w:rPr>
                <w:lang w:eastAsia="en-NZ"/>
              </w:rPr>
            </w:pPr>
            <w:r>
              <w:rPr>
                <w:lang w:eastAsia="en-NZ"/>
              </w:rPr>
              <w:t xml:space="preserve">Mode of the beam in this sub-group, taken from the defined vocabulary given in </w:t>
            </w:r>
            <w:r>
              <w:rPr>
                <w:lang w:eastAsia="en-NZ"/>
              </w:rPr>
              <w:fldChar w:fldCharType="begin"/>
            </w:r>
            <w:r>
              <w:rPr>
                <w:lang w:eastAsia="en-NZ"/>
              </w:rPr>
              <w:instrText xml:space="preserve"> REF _Ref478039902  \* MERGEFORMAT </w:instrText>
            </w:r>
            <w:r>
              <w:rPr>
                <w:lang w:eastAsia="en-NZ"/>
              </w:rPr>
              <w:fldChar w:fldCharType="separate"/>
            </w:r>
            <w:r w:rsidR="00B45B78">
              <w:t xml:space="preserve">Table </w:t>
            </w:r>
            <w:r w:rsidR="00B45B78">
              <w:rPr>
                <w:noProof/>
              </w:rPr>
              <w:t>13</w:t>
            </w:r>
            <w:r>
              <w:rPr>
                <w:lang w:eastAsia="en-NZ"/>
              </w:rPr>
              <w:fldChar w:fldCharType="end"/>
            </w:r>
            <w:r>
              <w:rPr>
                <w:lang w:eastAsia="en-NZ"/>
              </w:rPr>
              <w:t>.</w:t>
            </w:r>
          </w:p>
        </w:tc>
        <w:tc>
          <w:tcPr>
            <w:tcW w:w="1320" w:type="dxa"/>
          </w:tcPr>
          <w:p w14:paraId="71EB7F82" w14:textId="11CEABCD" w:rsidR="00B6698F" w:rsidRDefault="00B6698F" w:rsidP="00B6698F">
            <w:pPr>
              <w:pStyle w:val="NoSpacing"/>
              <w:rPr>
                <w:lang w:eastAsia="en-NZ"/>
              </w:rPr>
            </w:pPr>
            <w:r>
              <w:rPr>
                <w:lang w:eastAsia="en-NZ"/>
              </w:rPr>
              <w:t>M</w:t>
            </w:r>
          </w:p>
        </w:tc>
      </w:tr>
      <w:tr w:rsidR="00B6698F" w14:paraId="72ADB6E4" w14:textId="77777777" w:rsidTr="00B6698F">
        <w:tc>
          <w:tcPr>
            <w:tcW w:w="2689" w:type="dxa"/>
          </w:tcPr>
          <w:p w14:paraId="549CB8C0" w14:textId="46FEE735" w:rsidR="00B6698F" w:rsidRDefault="00B6698F" w:rsidP="00B6698F">
            <w:pPr>
              <w:pStyle w:val="NoSpacing"/>
              <w:rPr>
                <w:lang w:eastAsia="en-NZ"/>
              </w:rPr>
            </w:pPr>
            <w:proofErr w:type="spellStart"/>
            <w:r>
              <w:rPr>
                <w:lang w:eastAsia="en-NZ"/>
              </w:rPr>
              <w:t>conversion_equation_type</w:t>
            </w:r>
            <w:proofErr w:type="spellEnd"/>
          </w:p>
        </w:tc>
        <w:tc>
          <w:tcPr>
            <w:tcW w:w="1134" w:type="dxa"/>
          </w:tcPr>
          <w:p w14:paraId="1B6870B3" w14:textId="1C467F32" w:rsidR="00B6698F" w:rsidRDefault="00B6698F" w:rsidP="00B6698F">
            <w:pPr>
              <w:pStyle w:val="NoSpacing"/>
              <w:rPr>
                <w:lang w:eastAsia="en-NZ"/>
              </w:rPr>
            </w:pPr>
            <w:r>
              <w:rPr>
                <w:lang w:eastAsia="en-NZ"/>
              </w:rPr>
              <w:t>text</w:t>
            </w:r>
          </w:p>
        </w:tc>
        <w:tc>
          <w:tcPr>
            <w:tcW w:w="8788" w:type="dxa"/>
          </w:tcPr>
          <w:p w14:paraId="10B8396E" w14:textId="56A36661" w:rsidR="00B6698F" w:rsidRDefault="00B6698F" w:rsidP="00B6698F">
            <w:pPr>
              <w:pStyle w:val="NoSpacing"/>
              <w:rPr>
                <w:lang w:eastAsia="en-NZ"/>
              </w:rPr>
            </w:pPr>
            <w:r>
              <w:rPr>
                <w:lang w:eastAsia="en-NZ"/>
              </w:rPr>
              <w:t xml:space="preserve">Type of equation to be used to convert backscatter measurements into </w:t>
            </w:r>
            <w:proofErr w:type="spellStart"/>
            <w:r w:rsidRPr="0045313B">
              <w:rPr>
                <w:lang w:eastAsia="en-NZ"/>
              </w:rPr>
              <w:t>s</w:t>
            </w:r>
            <w:r w:rsidRPr="00CB204E">
              <w:rPr>
                <w:vertAlign w:val="subscript"/>
                <w:lang w:eastAsia="en-NZ"/>
              </w:rPr>
              <w:t>v</w:t>
            </w:r>
            <w:proofErr w:type="spellEnd"/>
            <w:r>
              <w:rPr>
                <w:vertAlign w:val="subscript"/>
                <w:lang w:eastAsia="en-NZ"/>
              </w:rPr>
              <w:t xml:space="preserve"> </w:t>
            </w:r>
            <w:r>
              <w:rPr>
                <w:lang w:eastAsia="en-NZ"/>
              </w:rPr>
              <w:t xml:space="preserve">and TS. Should be chosen from the defined vocabulary </w:t>
            </w:r>
            <w:r w:rsidR="004306A5">
              <w:rPr>
                <w:lang w:eastAsia="en-NZ"/>
              </w:rPr>
              <w:t xml:space="preserve">given in </w:t>
            </w:r>
            <w:r>
              <w:rPr>
                <w:lang w:eastAsia="en-NZ"/>
              </w:rPr>
              <w:fldChar w:fldCharType="begin"/>
            </w:r>
            <w:r>
              <w:rPr>
                <w:lang w:eastAsia="en-NZ"/>
              </w:rPr>
              <w:instrText xml:space="preserve"> REF _Ref484079744 </w:instrText>
            </w:r>
            <w:r>
              <w:rPr>
                <w:lang w:eastAsia="en-NZ"/>
              </w:rPr>
              <w:fldChar w:fldCharType="separate"/>
            </w:r>
            <w:r w:rsidR="00B45B78">
              <w:t xml:space="preserve">Table </w:t>
            </w:r>
            <w:r w:rsidR="00B45B78">
              <w:rPr>
                <w:noProof/>
              </w:rPr>
              <w:t>15</w:t>
            </w:r>
            <w:r>
              <w:rPr>
                <w:lang w:eastAsia="en-NZ"/>
              </w:rPr>
              <w:fldChar w:fldCharType="end"/>
            </w:r>
            <w:r>
              <w:rPr>
                <w:lang w:eastAsia="en-NZ"/>
              </w:rPr>
              <w:t>.</w:t>
            </w:r>
          </w:p>
        </w:tc>
        <w:tc>
          <w:tcPr>
            <w:tcW w:w="1320" w:type="dxa"/>
          </w:tcPr>
          <w:p w14:paraId="067FDF7F" w14:textId="19CBD095" w:rsidR="00B6698F" w:rsidRDefault="00B6698F" w:rsidP="00B6698F">
            <w:pPr>
              <w:pStyle w:val="NoSpacing"/>
              <w:rPr>
                <w:lang w:eastAsia="en-NZ"/>
              </w:rPr>
            </w:pPr>
            <w:r>
              <w:rPr>
                <w:lang w:eastAsia="en-NZ"/>
              </w:rPr>
              <w:t>M</w:t>
            </w:r>
          </w:p>
        </w:tc>
      </w:tr>
    </w:tbl>
    <w:p w14:paraId="662F5F49" w14:textId="77777777" w:rsidR="00B6698F" w:rsidRDefault="00B6698F" w:rsidP="0086212B">
      <w:pPr>
        <w:rPr>
          <w:lang w:eastAsia="en-NZ"/>
        </w:rPr>
      </w:pPr>
    </w:p>
    <w:p w14:paraId="3E76D8B4" w14:textId="2CA0B6B7" w:rsidR="008E7D75" w:rsidRDefault="008E7D75" w:rsidP="008E7D75">
      <w:pPr>
        <w:pStyle w:val="Caption"/>
        <w:keepNext/>
      </w:pPr>
      <w:bookmarkStart w:id="51" w:name="_Ref482602994"/>
      <w:bookmarkStart w:id="52" w:name="_Toc478040289"/>
      <w:bookmarkStart w:id="53" w:name="_Toc485293425"/>
      <w:r>
        <w:lastRenderedPageBreak/>
        <w:t xml:space="preserve">Table </w:t>
      </w:r>
      <w:r w:rsidR="00F77E3C">
        <w:fldChar w:fldCharType="begin"/>
      </w:r>
      <w:r w:rsidR="00F77E3C">
        <w:instrText xml:space="preserve"> SEQ Table \* ARABIC </w:instrText>
      </w:r>
      <w:r w:rsidR="00F77E3C">
        <w:fldChar w:fldCharType="separate"/>
      </w:r>
      <w:r w:rsidR="00B45B78">
        <w:rPr>
          <w:noProof/>
        </w:rPr>
        <w:t>12</w:t>
      </w:r>
      <w:r w:rsidR="00F77E3C">
        <w:rPr>
          <w:noProof/>
        </w:rPr>
        <w:fldChar w:fldCharType="end"/>
      </w:r>
      <w:bookmarkEnd w:id="51"/>
      <w:r>
        <w:t xml:space="preserve">. </w:t>
      </w:r>
      <w:r w:rsidR="007170E9">
        <w:t>Variable</w:t>
      </w:r>
      <w:r>
        <w:t xml:space="preserve">s for </w:t>
      </w:r>
      <w:r w:rsidR="00DF08B4">
        <w:t xml:space="preserve">beam mode </w:t>
      </w:r>
      <w:r>
        <w:t>subgroups of the Sonar group.</w:t>
      </w:r>
      <w:bookmarkEnd w:id="52"/>
      <w:bookmarkEnd w:id="53"/>
    </w:p>
    <w:tbl>
      <w:tblPr>
        <w:tblStyle w:val="TableGrid"/>
        <w:tblW w:w="14029" w:type="dxa"/>
        <w:tblLook w:val="04A0" w:firstRow="1" w:lastRow="0" w:firstColumn="1" w:lastColumn="0" w:noHBand="0" w:noVBand="1"/>
      </w:tblPr>
      <w:tblGrid>
        <w:gridCol w:w="3375"/>
        <w:gridCol w:w="1415"/>
        <w:gridCol w:w="3874"/>
        <w:gridCol w:w="1143"/>
        <w:gridCol w:w="4222"/>
      </w:tblGrid>
      <w:tr w:rsidR="00E17112" w:rsidRPr="00165589" w14:paraId="1DED2A2B" w14:textId="77777777" w:rsidTr="00321C8A">
        <w:trPr>
          <w:trHeight w:val="300"/>
        </w:trPr>
        <w:tc>
          <w:tcPr>
            <w:tcW w:w="3375" w:type="dxa"/>
            <w:noWrap/>
          </w:tcPr>
          <w:p w14:paraId="3DFF0815" w14:textId="77777777" w:rsidR="00E17112" w:rsidRPr="00165589" w:rsidRDefault="00E17112" w:rsidP="00630C5F">
            <w:pPr>
              <w:pStyle w:val="NoSpacing"/>
              <w:rPr>
                <w:lang w:eastAsia="en-NZ"/>
              </w:rPr>
            </w:pPr>
            <w:r>
              <w:rPr>
                <w:lang w:eastAsia="en-NZ"/>
              </w:rPr>
              <w:t>Variable name</w:t>
            </w:r>
          </w:p>
        </w:tc>
        <w:tc>
          <w:tcPr>
            <w:tcW w:w="1157" w:type="dxa"/>
            <w:noWrap/>
          </w:tcPr>
          <w:p w14:paraId="7BE5E48B" w14:textId="77777777" w:rsidR="00E17112" w:rsidRPr="00165589" w:rsidRDefault="00E17112" w:rsidP="00630C5F">
            <w:pPr>
              <w:pStyle w:val="NoSpacing"/>
              <w:rPr>
                <w:lang w:eastAsia="en-NZ"/>
              </w:rPr>
            </w:pPr>
            <w:r>
              <w:rPr>
                <w:lang w:eastAsia="en-NZ"/>
              </w:rPr>
              <w:t>Datatype</w:t>
            </w:r>
          </w:p>
        </w:tc>
        <w:tc>
          <w:tcPr>
            <w:tcW w:w="4132" w:type="dxa"/>
          </w:tcPr>
          <w:p w14:paraId="3D7D9D4F" w14:textId="77777777" w:rsidR="00E17112" w:rsidRPr="00165589" w:rsidRDefault="00E17112" w:rsidP="00630C5F">
            <w:pPr>
              <w:pStyle w:val="NoSpacing"/>
              <w:rPr>
                <w:lang w:eastAsia="en-NZ"/>
              </w:rPr>
            </w:pPr>
            <w:r>
              <w:rPr>
                <w:lang w:eastAsia="en-NZ"/>
              </w:rPr>
              <w:t>Description</w:t>
            </w:r>
          </w:p>
        </w:tc>
        <w:tc>
          <w:tcPr>
            <w:tcW w:w="1143" w:type="dxa"/>
          </w:tcPr>
          <w:p w14:paraId="1708C06F" w14:textId="77777777" w:rsidR="00E17112" w:rsidRPr="00165589" w:rsidRDefault="00E17112" w:rsidP="00630C5F">
            <w:pPr>
              <w:pStyle w:val="NoSpacing"/>
              <w:rPr>
                <w:lang w:eastAsia="en-NZ"/>
              </w:rPr>
            </w:pPr>
            <w:r>
              <w:rPr>
                <w:lang w:eastAsia="en-NZ"/>
              </w:rPr>
              <w:t>Obligation</w:t>
            </w:r>
          </w:p>
        </w:tc>
        <w:tc>
          <w:tcPr>
            <w:tcW w:w="4222" w:type="dxa"/>
            <w:noWrap/>
          </w:tcPr>
          <w:p w14:paraId="45CB28E8" w14:textId="77777777" w:rsidR="00E17112" w:rsidRPr="00165589" w:rsidRDefault="00E17112" w:rsidP="00630C5F">
            <w:pPr>
              <w:pStyle w:val="NoSpacing"/>
              <w:rPr>
                <w:lang w:eastAsia="en-NZ"/>
              </w:rPr>
            </w:pPr>
            <w:r>
              <w:rPr>
                <w:lang w:eastAsia="en-NZ"/>
              </w:rPr>
              <w:t>Attributes</w:t>
            </w:r>
          </w:p>
        </w:tc>
      </w:tr>
      <w:tr w:rsidR="00E17112" w:rsidRPr="00165589" w14:paraId="58F658CC" w14:textId="77777777" w:rsidTr="00321C8A">
        <w:trPr>
          <w:trHeight w:val="300"/>
        </w:trPr>
        <w:tc>
          <w:tcPr>
            <w:tcW w:w="3375" w:type="dxa"/>
            <w:noWrap/>
          </w:tcPr>
          <w:p w14:paraId="2E777DF4" w14:textId="77777777" w:rsidR="00E17112" w:rsidRPr="00F96E14" w:rsidRDefault="00E17112" w:rsidP="00630C5F">
            <w:pPr>
              <w:pStyle w:val="NoSpacing"/>
              <w:rPr>
                <w:lang w:eastAsia="en-NZ"/>
              </w:rPr>
            </w:pPr>
            <w:proofErr w:type="spellStart"/>
            <w:r>
              <w:rPr>
                <w:lang w:eastAsia="en-NZ"/>
              </w:rPr>
              <w:t>backscatter_i</w:t>
            </w:r>
            <w:proofErr w:type="spellEnd"/>
          </w:p>
        </w:tc>
        <w:tc>
          <w:tcPr>
            <w:tcW w:w="1157" w:type="dxa"/>
            <w:noWrap/>
          </w:tcPr>
          <w:p w14:paraId="3927B44F" w14:textId="77777777" w:rsidR="00E17112" w:rsidRPr="00F96E14" w:rsidRDefault="00E17112" w:rsidP="00630C5F">
            <w:pPr>
              <w:pStyle w:val="NoSpacing"/>
              <w:rPr>
                <w:lang w:eastAsia="en-NZ"/>
              </w:rPr>
            </w:pPr>
            <w:r>
              <w:rPr>
                <w:lang w:eastAsia="en-NZ"/>
              </w:rPr>
              <w:t>numeric</w:t>
            </w:r>
          </w:p>
        </w:tc>
        <w:tc>
          <w:tcPr>
            <w:tcW w:w="4132" w:type="dxa"/>
          </w:tcPr>
          <w:p w14:paraId="433D1D28" w14:textId="7C6456E6" w:rsidR="00E17112" w:rsidRPr="00F96E14" w:rsidRDefault="00E17112" w:rsidP="00630C5F">
            <w:pPr>
              <w:pStyle w:val="NoSpacing"/>
              <w:rPr>
                <w:lang w:eastAsia="en-NZ"/>
              </w:rPr>
            </w:pPr>
            <w:r>
              <w:rPr>
                <w:lang w:eastAsia="en-NZ"/>
              </w:rPr>
              <w:t>2</w:t>
            </w:r>
            <w:r w:rsidRPr="00165589">
              <w:rPr>
                <w:lang w:eastAsia="en-NZ"/>
              </w:rPr>
              <w:t xml:space="preserve">D matrix of </w:t>
            </w:r>
            <w:r>
              <w:rPr>
                <w:lang w:eastAsia="en-NZ"/>
              </w:rPr>
              <w:t xml:space="preserve">imaginary part of backscatter measurements. </w:t>
            </w:r>
            <w:r w:rsidRPr="006508B5">
              <w:rPr>
                <w:lang w:eastAsia="en-NZ"/>
              </w:rPr>
              <w:t xml:space="preserve">Axis 1 </w:t>
            </w:r>
            <w:r>
              <w:rPr>
                <w:lang w:eastAsia="en-NZ"/>
              </w:rPr>
              <w:t xml:space="preserve">is time and 2 is beam. Each element in the 2D matrix is a variable length vector (of type </w:t>
            </w:r>
            <w:proofErr w:type="spellStart"/>
            <w:r>
              <w:rPr>
                <w:lang w:eastAsia="en-NZ"/>
              </w:rPr>
              <w:t>sample_t</w:t>
            </w:r>
            <w:proofErr w:type="spellEnd"/>
            <w:r>
              <w:rPr>
                <w:lang w:eastAsia="en-NZ"/>
              </w:rPr>
              <w:t xml:space="preserve">, </w:t>
            </w:r>
            <w:r>
              <w:rPr>
                <w:lang w:eastAsia="en-NZ"/>
              </w:rPr>
              <w:fldChar w:fldCharType="begin"/>
            </w:r>
            <w:r>
              <w:rPr>
                <w:lang w:eastAsia="en-NZ"/>
              </w:rPr>
              <w:instrText xml:space="preserve"> REF _Ref478040203  \* MERGEFORMAT </w:instrText>
            </w:r>
            <w:r>
              <w:rPr>
                <w:lang w:eastAsia="en-NZ"/>
              </w:rPr>
              <w:fldChar w:fldCharType="separate"/>
            </w:r>
            <w:r w:rsidR="00B45B78">
              <w:t xml:space="preserve">Table </w:t>
            </w:r>
            <w:r w:rsidR="00B45B78">
              <w:rPr>
                <w:noProof/>
              </w:rPr>
              <w:t>14</w:t>
            </w:r>
            <w:r>
              <w:rPr>
                <w:lang w:eastAsia="en-NZ"/>
              </w:rPr>
              <w:fldChar w:fldCharType="end"/>
            </w:r>
            <w:r>
              <w:rPr>
                <w:lang w:eastAsia="en-NZ"/>
              </w:rPr>
              <w:t>) that contains the samples for that beam and ping time.</w:t>
            </w:r>
          </w:p>
        </w:tc>
        <w:tc>
          <w:tcPr>
            <w:tcW w:w="1143" w:type="dxa"/>
          </w:tcPr>
          <w:p w14:paraId="1A9454EF" w14:textId="77777777" w:rsidR="00E17112" w:rsidRPr="00F96E14" w:rsidRDefault="00E17112" w:rsidP="00630C5F">
            <w:pPr>
              <w:pStyle w:val="NoSpacing"/>
              <w:rPr>
                <w:lang w:eastAsia="en-NZ"/>
              </w:rPr>
            </w:pPr>
            <w:r>
              <w:rPr>
                <w:lang w:eastAsia="en-NZ"/>
              </w:rPr>
              <w:t>MA</w:t>
            </w:r>
          </w:p>
        </w:tc>
        <w:tc>
          <w:tcPr>
            <w:tcW w:w="4222" w:type="dxa"/>
            <w:noWrap/>
          </w:tcPr>
          <w:p w14:paraId="478B20A7" w14:textId="77777777" w:rsidR="00E17112" w:rsidRPr="00F87726" w:rsidRDefault="00E17112" w:rsidP="00AC4400">
            <w:pPr>
              <w:pStyle w:val="NoSpacing"/>
              <w:rPr>
                <w:i/>
                <w:sz w:val="20"/>
                <w:szCs w:val="20"/>
                <w:lang w:eastAsia="en-NZ"/>
              </w:rPr>
            </w:pPr>
            <w:r w:rsidRPr="00F87726">
              <w:rPr>
                <w:sz w:val="20"/>
                <w:szCs w:val="20"/>
                <w:lang w:eastAsia="en-NZ"/>
              </w:rPr>
              <w:t xml:space="preserve">units = </w:t>
            </w:r>
            <w:r w:rsidRPr="00F87726">
              <w:rPr>
                <w:i/>
                <w:sz w:val="20"/>
                <w:szCs w:val="20"/>
                <w:lang w:eastAsia="en-NZ"/>
              </w:rPr>
              <w:t>as appropriate</w:t>
            </w:r>
          </w:p>
          <w:p w14:paraId="3F70799D" w14:textId="77777777" w:rsidR="00E17112" w:rsidRPr="00F87726" w:rsidRDefault="00E17112" w:rsidP="00AC4400">
            <w:pPr>
              <w:pStyle w:val="NoSpacing"/>
              <w:rPr>
                <w:sz w:val="20"/>
                <w:szCs w:val="20"/>
                <w:lang w:eastAsia="en-NZ"/>
              </w:rPr>
            </w:pPr>
            <w:proofErr w:type="spellStart"/>
            <w:r w:rsidRPr="00F87726">
              <w:rPr>
                <w:sz w:val="20"/>
                <w:szCs w:val="20"/>
                <w:lang w:eastAsia="en-NZ"/>
              </w:rPr>
              <w:t>long_name</w:t>
            </w:r>
            <w:proofErr w:type="spellEnd"/>
            <w:r w:rsidRPr="00F87726">
              <w:rPr>
                <w:sz w:val="20"/>
                <w:szCs w:val="20"/>
                <w:lang w:eastAsia="en-NZ"/>
              </w:rPr>
              <w:t xml:space="preserve"> = "Raw backscatter measurements (imaginary part)"</w:t>
            </w:r>
          </w:p>
        </w:tc>
      </w:tr>
      <w:tr w:rsidR="00E17112" w:rsidRPr="00165589" w14:paraId="6A08B0C8" w14:textId="77777777" w:rsidTr="00321C8A">
        <w:trPr>
          <w:trHeight w:val="300"/>
        </w:trPr>
        <w:tc>
          <w:tcPr>
            <w:tcW w:w="3375" w:type="dxa"/>
            <w:noWrap/>
            <w:hideMark/>
          </w:tcPr>
          <w:p w14:paraId="7DB95F00" w14:textId="77777777" w:rsidR="00E17112" w:rsidRPr="00165589" w:rsidRDefault="00E17112" w:rsidP="00630C5F">
            <w:pPr>
              <w:pStyle w:val="NoSpacing"/>
              <w:rPr>
                <w:lang w:eastAsia="en-NZ"/>
              </w:rPr>
            </w:pPr>
            <w:proofErr w:type="spellStart"/>
            <w:r>
              <w:rPr>
                <w:lang w:eastAsia="en-NZ"/>
              </w:rPr>
              <w:t>backscatter_r</w:t>
            </w:r>
            <w:proofErr w:type="spellEnd"/>
          </w:p>
        </w:tc>
        <w:tc>
          <w:tcPr>
            <w:tcW w:w="1157" w:type="dxa"/>
            <w:noWrap/>
            <w:hideMark/>
          </w:tcPr>
          <w:p w14:paraId="4B7E7B7C" w14:textId="77777777" w:rsidR="00E17112" w:rsidRPr="00165589" w:rsidRDefault="00E17112" w:rsidP="00630C5F">
            <w:pPr>
              <w:pStyle w:val="NoSpacing"/>
              <w:rPr>
                <w:lang w:eastAsia="en-NZ"/>
              </w:rPr>
            </w:pPr>
            <w:r>
              <w:rPr>
                <w:lang w:eastAsia="en-NZ"/>
              </w:rPr>
              <w:t>numeric</w:t>
            </w:r>
          </w:p>
        </w:tc>
        <w:tc>
          <w:tcPr>
            <w:tcW w:w="4132" w:type="dxa"/>
            <w:hideMark/>
          </w:tcPr>
          <w:p w14:paraId="4E5420E2" w14:textId="55F63128" w:rsidR="00E17112" w:rsidRPr="00165589" w:rsidRDefault="00E17112" w:rsidP="00630C5F">
            <w:pPr>
              <w:pStyle w:val="NoSpacing"/>
              <w:rPr>
                <w:lang w:eastAsia="en-NZ"/>
              </w:rPr>
            </w:pPr>
            <w:r>
              <w:rPr>
                <w:lang w:eastAsia="en-NZ"/>
              </w:rPr>
              <w:t>2</w:t>
            </w:r>
            <w:r w:rsidRPr="00165589">
              <w:rPr>
                <w:lang w:eastAsia="en-NZ"/>
              </w:rPr>
              <w:t xml:space="preserve">D matrix of </w:t>
            </w:r>
            <w:r>
              <w:rPr>
                <w:lang w:eastAsia="en-NZ"/>
              </w:rPr>
              <w:t xml:space="preserve">real part of backscatter measurements. </w:t>
            </w:r>
            <w:r w:rsidRPr="006508B5">
              <w:rPr>
                <w:lang w:eastAsia="en-NZ"/>
              </w:rPr>
              <w:t xml:space="preserve">Axis 1 </w:t>
            </w:r>
            <w:r>
              <w:rPr>
                <w:lang w:eastAsia="en-NZ"/>
              </w:rPr>
              <w:t xml:space="preserve">is time and 2 is beam. Each element in the 2D matrix is a variable length vector (of type </w:t>
            </w:r>
            <w:proofErr w:type="spellStart"/>
            <w:r>
              <w:rPr>
                <w:lang w:eastAsia="en-NZ"/>
              </w:rPr>
              <w:t>sample_t</w:t>
            </w:r>
            <w:proofErr w:type="spellEnd"/>
            <w:r>
              <w:rPr>
                <w:lang w:eastAsia="en-NZ"/>
              </w:rPr>
              <w:t xml:space="preserve">, </w:t>
            </w:r>
            <w:r>
              <w:rPr>
                <w:lang w:eastAsia="en-NZ"/>
              </w:rPr>
              <w:fldChar w:fldCharType="begin"/>
            </w:r>
            <w:r>
              <w:rPr>
                <w:lang w:eastAsia="en-NZ"/>
              </w:rPr>
              <w:instrText xml:space="preserve"> REF _Ref478040203  \* MERGEFORMAT </w:instrText>
            </w:r>
            <w:r>
              <w:rPr>
                <w:lang w:eastAsia="en-NZ"/>
              </w:rPr>
              <w:fldChar w:fldCharType="separate"/>
            </w:r>
            <w:r w:rsidR="00B45B78">
              <w:t xml:space="preserve">Table </w:t>
            </w:r>
            <w:r w:rsidR="00B45B78">
              <w:rPr>
                <w:noProof/>
              </w:rPr>
              <w:t>14</w:t>
            </w:r>
            <w:r>
              <w:rPr>
                <w:lang w:eastAsia="en-NZ"/>
              </w:rPr>
              <w:fldChar w:fldCharType="end"/>
            </w:r>
            <w:r>
              <w:rPr>
                <w:lang w:eastAsia="en-NZ"/>
              </w:rPr>
              <w:t>) that contains the samples for that beam and ping time.</w:t>
            </w:r>
          </w:p>
        </w:tc>
        <w:tc>
          <w:tcPr>
            <w:tcW w:w="1143" w:type="dxa"/>
          </w:tcPr>
          <w:p w14:paraId="0C7E59F8" w14:textId="77777777" w:rsidR="00E17112" w:rsidRPr="00165589" w:rsidRDefault="00E17112" w:rsidP="00630C5F">
            <w:pPr>
              <w:pStyle w:val="NoSpacing"/>
              <w:rPr>
                <w:rFonts w:ascii="Times New Roman" w:hAnsi="Times New Roman"/>
                <w:sz w:val="20"/>
                <w:szCs w:val="20"/>
                <w:lang w:eastAsia="en-NZ"/>
              </w:rPr>
            </w:pPr>
            <w:r w:rsidRPr="00165589">
              <w:rPr>
                <w:lang w:eastAsia="en-NZ"/>
              </w:rPr>
              <w:t>M</w:t>
            </w:r>
          </w:p>
        </w:tc>
        <w:tc>
          <w:tcPr>
            <w:tcW w:w="4222" w:type="dxa"/>
            <w:noWrap/>
            <w:hideMark/>
          </w:tcPr>
          <w:p w14:paraId="664E26BB" w14:textId="77777777" w:rsidR="00E17112" w:rsidRPr="00F87726" w:rsidRDefault="00E17112" w:rsidP="00630C5F">
            <w:pPr>
              <w:pStyle w:val="NoSpacing"/>
              <w:rPr>
                <w:i/>
                <w:sz w:val="20"/>
                <w:szCs w:val="20"/>
                <w:lang w:eastAsia="en-NZ"/>
              </w:rPr>
            </w:pPr>
            <w:r w:rsidRPr="00F87726">
              <w:rPr>
                <w:sz w:val="20"/>
                <w:szCs w:val="20"/>
                <w:lang w:eastAsia="en-NZ"/>
              </w:rPr>
              <w:t xml:space="preserve">units = </w:t>
            </w:r>
            <w:r w:rsidRPr="00F87726">
              <w:rPr>
                <w:i/>
                <w:sz w:val="20"/>
                <w:szCs w:val="20"/>
                <w:lang w:eastAsia="en-NZ"/>
              </w:rPr>
              <w:t>as appropriate</w:t>
            </w:r>
          </w:p>
          <w:p w14:paraId="5F30B125" w14:textId="77777777" w:rsidR="00E17112" w:rsidRPr="00F87726" w:rsidRDefault="00E17112" w:rsidP="00630C5F">
            <w:pPr>
              <w:pStyle w:val="NoSpacing"/>
              <w:rPr>
                <w:sz w:val="20"/>
                <w:szCs w:val="20"/>
                <w:lang w:eastAsia="en-NZ"/>
              </w:rPr>
            </w:pPr>
            <w:proofErr w:type="spellStart"/>
            <w:r w:rsidRPr="00F87726">
              <w:rPr>
                <w:sz w:val="20"/>
                <w:szCs w:val="20"/>
                <w:lang w:eastAsia="en-NZ"/>
              </w:rPr>
              <w:t>long_name</w:t>
            </w:r>
            <w:proofErr w:type="spellEnd"/>
            <w:r w:rsidRPr="00F87726">
              <w:rPr>
                <w:sz w:val="20"/>
                <w:szCs w:val="20"/>
                <w:lang w:eastAsia="en-NZ"/>
              </w:rPr>
              <w:t xml:space="preserve"> = "Raw backscatter measurements (real part)"</w:t>
            </w:r>
          </w:p>
        </w:tc>
      </w:tr>
      <w:tr w:rsidR="00E17112" w:rsidRPr="00165589" w14:paraId="0A7182DB" w14:textId="77777777" w:rsidTr="00321C8A">
        <w:trPr>
          <w:trHeight w:val="300"/>
        </w:trPr>
        <w:tc>
          <w:tcPr>
            <w:tcW w:w="3375" w:type="dxa"/>
            <w:noWrap/>
            <w:hideMark/>
          </w:tcPr>
          <w:p w14:paraId="6A72C86A" w14:textId="77777777" w:rsidR="00E17112" w:rsidRPr="00165589" w:rsidRDefault="00E17112" w:rsidP="00AC4400">
            <w:pPr>
              <w:pStyle w:val="NoSpacing"/>
              <w:rPr>
                <w:lang w:eastAsia="en-NZ"/>
              </w:rPr>
            </w:pPr>
            <w:proofErr w:type="spellStart"/>
            <w:r w:rsidRPr="00165589">
              <w:rPr>
                <w:lang w:eastAsia="en-NZ"/>
              </w:rPr>
              <w:t>beam_</w:t>
            </w:r>
            <w:r>
              <w:rPr>
                <w:lang w:eastAsia="en-NZ"/>
              </w:rPr>
              <w:t>direction_vector</w:t>
            </w:r>
            <w:proofErr w:type="spellEnd"/>
          </w:p>
        </w:tc>
        <w:tc>
          <w:tcPr>
            <w:tcW w:w="1157" w:type="dxa"/>
            <w:noWrap/>
            <w:hideMark/>
          </w:tcPr>
          <w:p w14:paraId="507F6997" w14:textId="77777777" w:rsidR="00E17112" w:rsidRPr="00165589" w:rsidRDefault="00E17112" w:rsidP="00AC4400">
            <w:pPr>
              <w:pStyle w:val="NoSpacing"/>
              <w:rPr>
                <w:lang w:eastAsia="en-NZ"/>
              </w:rPr>
            </w:pPr>
            <w:r>
              <w:rPr>
                <w:lang w:eastAsia="en-NZ"/>
              </w:rPr>
              <w:t>numeric</w:t>
            </w:r>
          </w:p>
        </w:tc>
        <w:tc>
          <w:tcPr>
            <w:tcW w:w="4132" w:type="dxa"/>
            <w:hideMark/>
          </w:tcPr>
          <w:p w14:paraId="4302B2F4" w14:textId="10990FDA" w:rsidR="00E17112" w:rsidRPr="00165589" w:rsidRDefault="00E17112" w:rsidP="00AC4400">
            <w:pPr>
              <w:pStyle w:val="NoSpacing"/>
              <w:rPr>
                <w:lang w:eastAsia="en-NZ"/>
              </w:rPr>
            </w:pPr>
            <w:r>
              <w:rPr>
                <w:lang w:eastAsia="en-NZ"/>
              </w:rPr>
              <w:t xml:space="preserve">3D-matrix of size (3 by number of beams by number of pings) that gives the x, y, and z coordinates of a unit vector in the beam direction for each beam and ping, as per the sonar beam coordinate system (see Section </w:t>
            </w:r>
            <w:r>
              <w:rPr>
                <w:lang w:eastAsia="en-NZ"/>
              </w:rPr>
              <w:fldChar w:fldCharType="begin"/>
            </w:r>
            <w:r>
              <w:rPr>
                <w:lang w:eastAsia="en-NZ"/>
              </w:rPr>
              <w:instrText xml:space="preserve"> REF _Ref484523114 \r </w:instrText>
            </w:r>
            <w:r>
              <w:rPr>
                <w:lang w:eastAsia="en-NZ"/>
              </w:rPr>
              <w:fldChar w:fldCharType="separate"/>
            </w:r>
            <w:r w:rsidR="00B45B78">
              <w:rPr>
                <w:lang w:eastAsia="en-NZ"/>
              </w:rPr>
              <w:t>5</w:t>
            </w:r>
            <w:r>
              <w:rPr>
                <w:lang w:eastAsia="en-NZ"/>
              </w:rPr>
              <w:fldChar w:fldCharType="end"/>
            </w:r>
            <w:r>
              <w:rPr>
                <w:lang w:eastAsia="en-NZ"/>
              </w:rPr>
              <w:t>).</w:t>
            </w:r>
          </w:p>
        </w:tc>
        <w:tc>
          <w:tcPr>
            <w:tcW w:w="1143" w:type="dxa"/>
          </w:tcPr>
          <w:p w14:paraId="59980019" w14:textId="77777777" w:rsidR="00E17112" w:rsidRPr="00165589" w:rsidRDefault="00E17112" w:rsidP="00AC4400">
            <w:pPr>
              <w:pStyle w:val="NoSpacing"/>
              <w:rPr>
                <w:rFonts w:ascii="Times New Roman" w:hAnsi="Times New Roman"/>
                <w:sz w:val="20"/>
                <w:szCs w:val="20"/>
                <w:lang w:eastAsia="en-NZ"/>
              </w:rPr>
            </w:pPr>
            <w:r w:rsidRPr="00165589">
              <w:rPr>
                <w:lang w:eastAsia="en-NZ"/>
              </w:rPr>
              <w:t>M</w:t>
            </w:r>
          </w:p>
        </w:tc>
        <w:tc>
          <w:tcPr>
            <w:tcW w:w="4222" w:type="dxa"/>
            <w:noWrap/>
            <w:hideMark/>
          </w:tcPr>
          <w:p w14:paraId="3748A788" w14:textId="77777777" w:rsidR="00E17112" w:rsidRPr="00F87726" w:rsidRDefault="00E17112" w:rsidP="003F37B9">
            <w:pPr>
              <w:pStyle w:val="NoSpacing"/>
              <w:rPr>
                <w:sz w:val="20"/>
                <w:szCs w:val="20"/>
                <w:lang w:eastAsia="en-NZ"/>
              </w:rPr>
            </w:pPr>
            <w:r w:rsidRPr="00F87726">
              <w:rPr>
                <w:sz w:val="20"/>
                <w:szCs w:val="20"/>
                <w:lang w:eastAsia="en-NZ"/>
              </w:rPr>
              <w:t>units = "m"</w:t>
            </w:r>
          </w:p>
          <w:p w14:paraId="794FEE2F" w14:textId="77777777" w:rsidR="00E17112" w:rsidRPr="00F87726" w:rsidRDefault="00E17112" w:rsidP="003F37B9">
            <w:pPr>
              <w:pStyle w:val="NoSpacing"/>
              <w:rPr>
                <w:sz w:val="20"/>
                <w:szCs w:val="20"/>
                <w:lang w:eastAsia="en-NZ"/>
              </w:rPr>
            </w:pPr>
            <w:proofErr w:type="spellStart"/>
            <w:r w:rsidRPr="00F87726">
              <w:rPr>
                <w:sz w:val="20"/>
                <w:szCs w:val="20"/>
                <w:lang w:eastAsia="en-NZ"/>
              </w:rPr>
              <w:t>long_name</w:t>
            </w:r>
            <w:proofErr w:type="spellEnd"/>
            <w:r w:rsidRPr="00F87726">
              <w:rPr>
                <w:sz w:val="20"/>
                <w:szCs w:val="20"/>
                <w:lang w:eastAsia="en-NZ"/>
              </w:rPr>
              <w:t xml:space="preserve"> = "Vector that gives the pointing direction of the beam, in sonar beam coordinate system"</w:t>
            </w:r>
          </w:p>
        </w:tc>
      </w:tr>
      <w:tr w:rsidR="00E17112" w:rsidRPr="00165589" w14:paraId="40891B6C" w14:textId="77777777" w:rsidTr="00321C8A">
        <w:trPr>
          <w:trHeight w:val="300"/>
        </w:trPr>
        <w:tc>
          <w:tcPr>
            <w:tcW w:w="3375" w:type="dxa"/>
            <w:noWrap/>
          </w:tcPr>
          <w:p w14:paraId="3FB5AFC0" w14:textId="77777777" w:rsidR="00E17112" w:rsidRPr="00165589" w:rsidRDefault="00E17112" w:rsidP="00AC4400">
            <w:pPr>
              <w:pStyle w:val="NoSpacing"/>
              <w:rPr>
                <w:lang w:eastAsia="en-NZ"/>
              </w:rPr>
            </w:pPr>
            <w:proofErr w:type="spellStart"/>
            <w:r>
              <w:rPr>
                <w:lang w:eastAsia="en-NZ"/>
              </w:rPr>
              <w:t>beam_stabilisation</w:t>
            </w:r>
            <w:proofErr w:type="spellEnd"/>
          </w:p>
        </w:tc>
        <w:tc>
          <w:tcPr>
            <w:tcW w:w="1157" w:type="dxa"/>
            <w:noWrap/>
          </w:tcPr>
          <w:p w14:paraId="38242853" w14:textId="77777777" w:rsidR="00E17112" w:rsidRDefault="00E17112" w:rsidP="00AC4400">
            <w:pPr>
              <w:pStyle w:val="NoSpacing"/>
              <w:rPr>
                <w:lang w:eastAsia="en-NZ"/>
              </w:rPr>
            </w:pPr>
            <w:proofErr w:type="spellStart"/>
            <w:r>
              <w:rPr>
                <w:lang w:eastAsia="en-NZ"/>
              </w:rPr>
              <w:t>boolean</w:t>
            </w:r>
            <w:proofErr w:type="spellEnd"/>
          </w:p>
        </w:tc>
        <w:tc>
          <w:tcPr>
            <w:tcW w:w="4132" w:type="dxa"/>
          </w:tcPr>
          <w:p w14:paraId="5E2BCE3E" w14:textId="73B258AA" w:rsidR="00E17112" w:rsidRDefault="00E17112" w:rsidP="00AC4400">
            <w:pPr>
              <w:pStyle w:val="NoSpacing"/>
              <w:rPr>
                <w:lang w:eastAsia="en-NZ"/>
              </w:rPr>
            </w:pPr>
            <w:r>
              <w:rPr>
                <w:lang w:eastAsia="en-NZ"/>
              </w:rPr>
              <w:t xml:space="preserve">Vector of size (number of pings) that indicates whether the sonar beams are compensated for platform motion (true) or not (false). See Section </w:t>
            </w:r>
            <w:r>
              <w:rPr>
                <w:lang w:eastAsia="en-NZ"/>
              </w:rPr>
              <w:fldChar w:fldCharType="begin"/>
            </w:r>
            <w:r>
              <w:rPr>
                <w:lang w:eastAsia="en-NZ"/>
              </w:rPr>
              <w:instrText xml:space="preserve"> REF _Ref484523114 \r </w:instrText>
            </w:r>
            <w:r>
              <w:rPr>
                <w:lang w:eastAsia="en-NZ"/>
              </w:rPr>
              <w:fldChar w:fldCharType="separate"/>
            </w:r>
            <w:r w:rsidR="00B45B78">
              <w:rPr>
                <w:lang w:eastAsia="en-NZ"/>
              </w:rPr>
              <w:t>5</w:t>
            </w:r>
            <w:r>
              <w:rPr>
                <w:lang w:eastAsia="en-NZ"/>
              </w:rPr>
              <w:fldChar w:fldCharType="end"/>
            </w:r>
            <w:r>
              <w:rPr>
                <w:lang w:eastAsia="en-NZ"/>
              </w:rPr>
              <w:t>.</w:t>
            </w:r>
          </w:p>
        </w:tc>
        <w:tc>
          <w:tcPr>
            <w:tcW w:w="1143" w:type="dxa"/>
          </w:tcPr>
          <w:p w14:paraId="51941569" w14:textId="77777777" w:rsidR="00E17112" w:rsidRPr="00165589" w:rsidRDefault="00E17112" w:rsidP="00AC4400">
            <w:pPr>
              <w:pStyle w:val="NoSpacing"/>
              <w:rPr>
                <w:lang w:eastAsia="en-NZ"/>
              </w:rPr>
            </w:pPr>
            <w:r>
              <w:rPr>
                <w:lang w:eastAsia="en-NZ"/>
              </w:rPr>
              <w:t>M</w:t>
            </w:r>
          </w:p>
        </w:tc>
        <w:tc>
          <w:tcPr>
            <w:tcW w:w="4222" w:type="dxa"/>
            <w:noWrap/>
          </w:tcPr>
          <w:p w14:paraId="390644C5" w14:textId="77777777" w:rsidR="00E17112" w:rsidRPr="00F87726" w:rsidRDefault="00E17112" w:rsidP="003F37B9">
            <w:pPr>
              <w:pStyle w:val="NoSpacing"/>
              <w:rPr>
                <w:sz w:val="20"/>
                <w:szCs w:val="20"/>
                <w:lang w:eastAsia="en-NZ"/>
              </w:rPr>
            </w:pPr>
            <w:proofErr w:type="spellStart"/>
            <w:r>
              <w:rPr>
                <w:sz w:val="20"/>
                <w:szCs w:val="20"/>
                <w:lang w:eastAsia="en-NZ"/>
              </w:rPr>
              <w:t>long_name</w:t>
            </w:r>
            <w:proofErr w:type="spellEnd"/>
            <w:r>
              <w:rPr>
                <w:sz w:val="20"/>
                <w:szCs w:val="20"/>
                <w:lang w:eastAsia="en-NZ"/>
              </w:rPr>
              <w:t xml:space="preserve"> = “Presence (or not) of beam stabilisation”</w:t>
            </w:r>
          </w:p>
        </w:tc>
      </w:tr>
      <w:tr w:rsidR="00E17112" w:rsidRPr="00165589" w14:paraId="3FB47DAC" w14:textId="77777777" w:rsidTr="00321C8A">
        <w:trPr>
          <w:trHeight w:val="300"/>
        </w:trPr>
        <w:tc>
          <w:tcPr>
            <w:tcW w:w="3375" w:type="dxa"/>
            <w:noWrap/>
            <w:hideMark/>
          </w:tcPr>
          <w:p w14:paraId="66EDE09D" w14:textId="77777777" w:rsidR="00E17112" w:rsidRPr="00165589" w:rsidRDefault="00E17112" w:rsidP="00AC4400">
            <w:pPr>
              <w:pStyle w:val="NoSpacing"/>
              <w:rPr>
                <w:lang w:eastAsia="en-NZ"/>
              </w:rPr>
            </w:pPr>
            <w:proofErr w:type="spellStart"/>
            <w:r w:rsidRPr="00165589">
              <w:rPr>
                <w:lang w:eastAsia="en-NZ"/>
              </w:rPr>
              <w:t>beam_type</w:t>
            </w:r>
            <w:proofErr w:type="spellEnd"/>
          </w:p>
        </w:tc>
        <w:tc>
          <w:tcPr>
            <w:tcW w:w="1157" w:type="dxa"/>
            <w:noWrap/>
            <w:hideMark/>
          </w:tcPr>
          <w:p w14:paraId="4ECED3D5" w14:textId="77777777" w:rsidR="00E17112" w:rsidRPr="00165589" w:rsidRDefault="00E17112" w:rsidP="00AC4400">
            <w:pPr>
              <w:pStyle w:val="NoSpacing"/>
              <w:rPr>
                <w:lang w:eastAsia="en-NZ"/>
              </w:rPr>
            </w:pPr>
            <w:proofErr w:type="spellStart"/>
            <w:r>
              <w:rPr>
                <w:lang w:eastAsia="en-NZ"/>
              </w:rPr>
              <w:t>beam_t</w:t>
            </w:r>
            <w:proofErr w:type="spellEnd"/>
          </w:p>
        </w:tc>
        <w:tc>
          <w:tcPr>
            <w:tcW w:w="4132" w:type="dxa"/>
            <w:hideMark/>
          </w:tcPr>
          <w:p w14:paraId="6FA16253" w14:textId="267BA96F" w:rsidR="00E17112" w:rsidRPr="00165589" w:rsidRDefault="00E17112" w:rsidP="00AC4400">
            <w:pPr>
              <w:pStyle w:val="NoSpacing"/>
              <w:rPr>
                <w:lang w:eastAsia="en-NZ"/>
              </w:rPr>
            </w:pPr>
            <w:r w:rsidRPr="00165589">
              <w:rPr>
                <w:lang w:eastAsia="en-NZ"/>
              </w:rPr>
              <w:t>Type of beam</w:t>
            </w:r>
            <w:r>
              <w:rPr>
                <w:lang w:eastAsia="en-NZ"/>
              </w:rPr>
              <w:t xml:space="preserve"> (</w:t>
            </w:r>
            <w:r>
              <w:rPr>
                <w:lang w:eastAsia="en-NZ"/>
              </w:rPr>
              <w:fldChar w:fldCharType="begin"/>
            </w:r>
            <w:r>
              <w:rPr>
                <w:lang w:eastAsia="en-NZ"/>
              </w:rPr>
              <w:instrText xml:space="preserve"> REF _Ref478040203  \* MERGEFORMAT </w:instrText>
            </w:r>
            <w:r>
              <w:rPr>
                <w:lang w:eastAsia="en-NZ"/>
              </w:rPr>
              <w:fldChar w:fldCharType="separate"/>
            </w:r>
            <w:r w:rsidR="00B45B78">
              <w:t xml:space="preserve">Table </w:t>
            </w:r>
            <w:r w:rsidR="00B45B78">
              <w:rPr>
                <w:noProof/>
              </w:rPr>
              <w:t>14</w:t>
            </w:r>
            <w:r>
              <w:rPr>
                <w:lang w:eastAsia="en-NZ"/>
              </w:rPr>
              <w:fldChar w:fldCharType="end"/>
            </w:r>
            <w:r>
              <w:rPr>
                <w:lang w:eastAsia="en-NZ"/>
              </w:rPr>
              <w:t>).</w:t>
            </w:r>
          </w:p>
        </w:tc>
        <w:tc>
          <w:tcPr>
            <w:tcW w:w="1143" w:type="dxa"/>
          </w:tcPr>
          <w:p w14:paraId="1D460317" w14:textId="77777777" w:rsidR="00E17112" w:rsidRPr="00165589" w:rsidRDefault="00E17112" w:rsidP="00AC4400">
            <w:pPr>
              <w:pStyle w:val="NoSpacing"/>
              <w:rPr>
                <w:lang w:eastAsia="en-NZ"/>
              </w:rPr>
            </w:pPr>
            <w:r w:rsidRPr="00165589">
              <w:rPr>
                <w:lang w:eastAsia="en-NZ"/>
              </w:rPr>
              <w:t>M</w:t>
            </w:r>
          </w:p>
        </w:tc>
        <w:tc>
          <w:tcPr>
            <w:tcW w:w="4222" w:type="dxa"/>
            <w:noWrap/>
            <w:hideMark/>
          </w:tcPr>
          <w:p w14:paraId="21F1436D" w14:textId="77777777" w:rsidR="00E17112" w:rsidRPr="00F87726" w:rsidRDefault="00E17112" w:rsidP="00AC4400">
            <w:pPr>
              <w:pStyle w:val="NoSpacing"/>
              <w:rPr>
                <w:sz w:val="20"/>
                <w:szCs w:val="20"/>
                <w:lang w:eastAsia="en-NZ"/>
              </w:rPr>
            </w:pPr>
            <w:proofErr w:type="spellStart"/>
            <w:r w:rsidRPr="00F87726">
              <w:rPr>
                <w:sz w:val="20"/>
                <w:szCs w:val="20"/>
                <w:lang w:eastAsia="en-NZ"/>
              </w:rPr>
              <w:t>long_name</w:t>
            </w:r>
            <w:proofErr w:type="spellEnd"/>
            <w:r w:rsidRPr="00F87726">
              <w:rPr>
                <w:sz w:val="20"/>
                <w:szCs w:val="20"/>
                <w:lang w:eastAsia="en-NZ"/>
              </w:rPr>
              <w:t xml:space="preserve"> = "Type of beam"</w:t>
            </w:r>
          </w:p>
        </w:tc>
      </w:tr>
      <w:tr w:rsidR="00E17112" w:rsidRPr="00165589" w14:paraId="2311BC98" w14:textId="77777777" w:rsidTr="00321C8A">
        <w:trPr>
          <w:trHeight w:val="300"/>
        </w:trPr>
        <w:tc>
          <w:tcPr>
            <w:tcW w:w="3375" w:type="dxa"/>
            <w:noWrap/>
            <w:hideMark/>
          </w:tcPr>
          <w:p w14:paraId="0A45F77E" w14:textId="77777777" w:rsidR="00E17112" w:rsidRPr="00165589" w:rsidRDefault="00E17112" w:rsidP="00AC4400">
            <w:pPr>
              <w:pStyle w:val="NoSpacing"/>
              <w:rPr>
                <w:lang w:eastAsia="en-NZ"/>
              </w:rPr>
            </w:pPr>
            <w:proofErr w:type="spellStart"/>
            <w:r w:rsidRPr="00165589">
              <w:rPr>
                <w:lang w:eastAsia="en-NZ"/>
              </w:rPr>
              <w:t>beamwidth_major</w:t>
            </w:r>
            <w:proofErr w:type="spellEnd"/>
          </w:p>
        </w:tc>
        <w:tc>
          <w:tcPr>
            <w:tcW w:w="1157" w:type="dxa"/>
            <w:noWrap/>
            <w:hideMark/>
          </w:tcPr>
          <w:p w14:paraId="3934659B" w14:textId="77777777" w:rsidR="00E17112" w:rsidRPr="00165589" w:rsidRDefault="00E17112" w:rsidP="00AC4400">
            <w:pPr>
              <w:pStyle w:val="NoSpacing"/>
              <w:rPr>
                <w:lang w:eastAsia="en-NZ"/>
              </w:rPr>
            </w:pPr>
            <w:r>
              <w:rPr>
                <w:lang w:eastAsia="en-NZ"/>
              </w:rPr>
              <w:t>numeric</w:t>
            </w:r>
          </w:p>
        </w:tc>
        <w:tc>
          <w:tcPr>
            <w:tcW w:w="4132" w:type="dxa"/>
            <w:hideMark/>
          </w:tcPr>
          <w:p w14:paraId="2A2AB411" w14:textId="00145BA5" w:rsidR="00E17112" w:rsidRPr="00165589" w:rsidRDefault="0017531E" w:rsidP="00AC4400">
            <w:pPr>
              <w:pStyle w:val="NoSpacing"/>
              <w:rPr>
                <w:lang w:eastAsia="en-NZ"/>
              </w:rPr>
            </w:pPr>
            <w:r>
              <w:rPr>
                <w:lang w:eastAsia="en-NZ"/>
              </w:rPr>
              <w:t>One-way beam width at 3</w:t>
            </w:r>
            <w:r w:rsidR="00E17112">
              <w:rPr>
                <w:lang w:eastAsia="en-NZ"/>
              </w:rPr>
              <w:t xml:space="preserve"> dB down in the horizontal direction. 2D matrix, per beam and per ping. </w:t>
            </w:r>
          </w:p>
        </w:tc>
        <w:tc>
          <w:tcPr>
            <w:tcW w:w="1143" w:type="dxa"/>
          </w:tcPr>
          <w:p w14:paraId="434AB1F7" w14:textId="77777777" w:rsidR="00E17112" w:rsidRPr="00165589" w:rsidRDefault="00E17112" w:rsidP="00AC4400">
            <w:pPr>
              <w:pStyle w:val="NoSpacing"/>
              <w:rPr>
                <w:lang w:eastAsia="en-NZ"/>
              </w:rPr>
            </w:pPr>
            <w:r w:rsidRPr="00165589">
              <w:rPr>
                <w:lang w:eastAsia="en-NZ"/>
              </w:rPr>
              <w:t>M</w:t>
            </w:r>
          </w:p>
        </w:tc>
        <w:tc>
          <w:tcPr>
            <w:tcW w:w="4222" w:type="dxa"/>
            <w:noWrap/>
            <w:hideMark/>
          </w:tcPr>
          <w:p w14:paraId="239A16A4" w14:textId="795C5453" w:rsidR="00E17112" w:rsidRPr="00F87726" w:rsidRDefault="00E17112" w:rsidP="00AC4400">
            <w:pPr>
              <w:pStyle w:val="NoSpacing"/>
              <w:rPr>
                <w:sz w:val="20"/>
                <w:szCs w:val="20"/>
                <w:lang w:eastAsia="en-NZ"/>
              </w:rPr>
            </w:pPr>
            <w:r w:rsidRPr="00F87726">
              <w:rPr>
                <w:sz w:val="20"/>
                <w:szCs w:val="20"/>
                <w:lang w:eastAsia="en-NZ"/>
              </w:rPr>
              <w:t>units = "</w:t>
            </w:r>
            <w:proofErr w:type="spellStart"/>
            <w:r w:rsidR="00512B61">
              <w:rPr>
                <w:sz w:val="20"/>
                <w:szCs w:val="20"/>
                <w:lang w:eastAsia="en-NZ"/>
              </w:rPr>
              <w:t>arc_degree</w:t>
            </w:r>
            <w:proofErr w:type="spellEnd"/>
            <w:r w:rsidRPr="00F87726">
              <w:rPr>
                <w:sz w:val="20"/>
                <w:szCs w:val="20"/>
                <w:lang w:eastAsia="en-NZ"/>
              </w:rPr>
              <w:t>"</w:t>
            </w:r>
          </w:p>
          <w:p w14:paraId="6963571C" w14:textId="2E92B707" w:rsidR="00E17112" w:rsidRPr="00F87726" w:rsidRDefault="00E17112" w:rsidP="00AC4400">
            <w:pPr>
              <w:pStyle w:val="NoSpacing"/>
              <w:rPr>
                <w:sz w:val="20"/>
                <w:szCs w:val="20"/>
                <w:lang w:eastAsia="en-NZ"/>
              </w:rPr>
            </w:pPr>
            <w:proofErr w:type="spellStart"/>
            <w:r w:rsidRPr="00F87726">
              <w:rPr>
                <w:sz w:val="20"/>
                <w:szCs w:val="20"/>
                <w:lang w:eastAsia="en-NZ"/>
              </w:rPr>
              <w:t>long_name</w:t>
            </w:r>
            <w:proofErr w:type="spellEnd"/>
            <w:r w:rsidRPr="00F87726">
              <w:rPr>
                <w:sz w:val="20"/>
                <w:szCs w:val="20"/>
                <w:lang w:eastAsia="en-NZ"/>
              </w:rPr>
              <w:t xml:space="preserve"> = "3dB one-way </w:t>
            </w:r>
            <w:r w:rsidR="0017531E">
              <w:rPr>
                <w:sz w:val="20"/>
                <w:szCs w:val="20"/>
                <w:lang w:eastAsia="en-NZ"/>
              </w:rPr>
              <w:t xml:space="preserve">beam </w:t>
            </w:r>
            <w:r w:rsidRPr="00F87726">
              <w:rPr>
                <w:sz w:val="20"/>
                <w:szCs w:val="20"/>
                <w:lang w:eastAsia="en-NZ"/>
              </w:rPr>
              <w:t>width along major</w:t>
            </w:r>
            <w:r w:rsidR="0017531E">
              <w:rPr>
                <w:sz w:val="20"/>
                <w:szCs w:val="20"/>
                <w:lang w:eastAsia="en-NZ"/>
              </w:rPr>
              <w:t xml:space="preserve"> (horizontal)</w:t>
            </w:r>
            <w:r w:rsidRPr="00F87726">
              <w:rPr>
                <w:sz w:val="20"/>
                <w:szCs w:val="20"/>
                <w:lang w:eastAsia="en-NZ"/>
              </w:rPr>
              <w:t xml:space="preserve"> axis of beam"</w:t>
            </w:r>
          </w:p>
        </w:tc>
      </w:tr>
      <w:tr w:rsidR="00E17112" w:rsidRPr="00165589" w14:paraId="21B30ED3" w14:textId="77777777" w:rsidTr="00321C8A">
        <w:trPr>
          <w:trHeight w:val="300"/>
        </w:trPr>
        <w:tc>
          <w:tcPr>
            <w:tcW w:w="3375" w:type="dxa"/>
            <w:noWrap/>
            <w:hideMark/>
          </w:tcPr>
          <w:p w14:paraId="7A7CCA83" w14:textId="77777777" w:rsidR="00E17112" w:rsidRPr="00165589" w:rsidRDefault="00E17112" w:rsidP="00AC4400">
            <w:pPr>
              <w:pStyle w:val="NoSpacing"/>
              <w:rPr>
                <w:lang w:eastAsia="en-NZ"/>
              </w:rPr>
            </w:pPr>
            <w:proofErr w:type="spellStart"/>
            <w:r w:rsidRPr="00165589">
              <w:rPr>
                <w:lang w:eastAsia="en-NZ"/>
              </w:rPr>
              <w:t>beamwidth_minor</w:t>
            </w:r>
            <w:proofErr w:type="spellEnd"/>
          </w:p>
        </w:tc>
        <w:tc>
          <w:tcPr>
            <w:tcW w:w="1157" w:type="dxa"/>
            <w:noWrap/>
            <w:hideMark/>
          </w:tcPr>
          <w:p w14:paraId="207205BE" w14:textId="77777777" w:rsidR="00E17112" w:rsidRPr="00165589" w:rsidRDefault="00E17112" w:rsidP="00AC4400">
            <w:pPr>
              <w:pStyle w:val="NoSpacing"/>
              <w:rPr>
                <w:lang w:eastAsia="en-NZ"/>
              </w:rPr>
            </w:pPr>
            <w:r>
              <w:rPr>
                <w:lang w:eastAsia="en-NZ"/>
              </w:rPr>
              <w:t>numeric</w:t>
            </w:r>
          </w:p>
        </w:tc>
        <w:tc>
          <w:tcPr>
            <w:tcW w:w="4132" w:type="dxa"/>
            <w:hideMark/>
          </w:tcPr>
          <w:p w14:paraId="51531121" w14:textId="14A37BA7" w:rsidR="00E17112" w:rsidRPr="00165589" w:rsidRDefault="0017531E" w:rsidP="00AC4400">
            <w:pPr>
              <w:pStyle w:val="NoSpacing"/>
              <w:rPr>
                <w:lang w:eastAsia="en-NZ"/>
              </w:rPr>
            </w:pPr>
            <w:r>
              <w:rPr>
                <w:lang w:eastAsia="en-NZ"/>
              </w:rPr>
              <w:t>One-way beam width at 3</w:t>
            </w:r>
            <w:r w:rsidR="00E17112">
              <w:rPr>
                <w:lang w:eastAsia="en-NZ"/>
              </w:rPr>
              <w:t xml:space="preserve"> dB down in the vertical direction. 2D matrix, per beam and per ping.</w:t>
            </w:r>
          </w:p>
        </w:tc>
        <w:tc>
          <w:tcPr>
            <w:tcW w:w="1143" w:type="dxa"/>
          </w:tcPr>
          <w:p w14:paraId="7AC50749" w14:textId="77777777" w:rsidR="00E17112" w:rsidRPr="00165589" w:rsidRDefault="00E17112" w:rsidP="00AC4400">
            <w:pPr>
              <w:pStyle w:val="NoSpacing"/>
              <w:rPr>
                <w:rFonts w:ascii="Times New Roman" w:hAnsi="Times New Roman"/>
                <w:sz w:val="20"/>
                <w:szCs w:val="20"/>
                <w:lang w:eastAsia="en-NZ"/>
              </w:rPr>
            </w:pPr>
            <w:r w:rsidRPr="00165589">
              <w:rPr>
                <w:lang w:eastAsia="en-NZ"/>
              </w:rPr>
              <w:t>M</w:t>
            </w:r>
          </w:p>
        </w:tc>
        <w:tc>
          <w:tcPr>
            <w:tcW w:w="4222" w:type="dxa"/>
            <w:noWrap/>
            <w:hideMark/>
          </w:tcPr>
          <w:p w14:paraId="73B575BA" w14:textId="6DF9FDD9" w:rsidR="00E17112" w:rsidRPr="00F87726" w:rsidRDefault="00512B61" w:rsidP="00AC4400">
            <w:pPr>
              <w:pStyle w:val="NoSpacing"/>
              <w:rPr>
                <w:sz w:val="20"/>
                <w:szCs w:val="20"/>
                <w:lang w:eastAsia="en-NZ"/>
              </w:rPr>
            </w:pPr>
            <w:r>
              <w:rPr>
                <w:sz w:val="20"/>
                <w:szCs w:val="20"/>
                <w:lang w:eastAsia="en-NZ"/>
              </w:rPr>
              <w:t>units = "</w:t>
            </w:r>
            <w:proofErr w:type="spellStart"/>
            <w:r>
              <w:rPr>
                <w:sz w:val="20"/>
                <w:szCs w:val="20"/>
                <w:lang w:eastAsia="en-NZ"/>
              </w:rPr>
              <w:t>arc_degree</w:t>
            </w:r>
            <w:proofErr w:type="spellEnd"/>
            <w:r w:rsidR="00E17112" w:rsidRPr="00F87726">
              <w:rPr>
                <w:sz w:val="20"/>
                <w:szCs w:val="20"/>
                <w:lang w:eastAsia="en-NZ"/>
              </w:rPr>
              <w:t>"</w:t>
            </w:r>
          </w:p>
          <w:p w14:paraId="1372444E" w14:textId="65F48109" w:rsidR="00E17112" w:rsidRPr="00F87726" w:rsidRDefault="00E17112" w:rsidP="00AC4400">
            <w:pPr>
              <w:pStyle w:val="NoSpacing"/>
              <w:rPr>
                <w:sz w:val="20"/>
                <w:szCs w:val="20"/>
                <w:lang w:eastAsia="en-NZ"/>
              </w:rPr>
            </w:pPr>
            <w:proofErr w:type="spellStart"/>
            <w:r w:rsidRPr="00F87726">
              <w:rPr>
                <w:sz w:val="20"/>
                <w:szCs w:val="20"/>
                <w:lang w:eastAsia="en-NZ"/>
              </w:rPr>
              <w:t>long_name</w:t>
            </w:r>
            <w:proofErr w:type="spellEnd"/>
            <w:r w:rsidRPr="00F87726">
              <w:rPr>
                <w:sz w:val="20"/>
                <w:szCs w:val="20"/>
                <w:lang w:eastAsia="en-NZ"/>
              </w:rPr>
              <w:t xml:space="preserve"> = "3dB one-way </w:t>
            </w:r>
            <w:r w:rsidR="0017531E">
              <w:rPr>
                <w:sz w:val="20"/>
                <w:szCs w:val="20"/>
                <w:lang w:eastAsia="en-NZ"/>
              </w:rPr>
              <w:t xml:space="preserve">beam </w:t>
            </w:r>
            <w:r w:rsidRPr="00F87726">
              <w:rPr>
                <w:sz w:val="20"/>
                <w:szCs w:val="20"/>
                <w:lang w:eastAsia="en-NZ"/>
              </w:rPr>
              <w:t xml:space="preserve">width along minor </w:t>
            </w:r>
            <w:r w:rsidR="0017531E">
              <w:rPr>
                <w:sz w:val="20"/>
                <w:szCs w:val="20"/>
                <w:lang w:eastAsia="en-NZ"/>
              </w:rPr>
              <w:t xml:space="preserve">(vertical) </w:t>
            </w:r>
            <w:r w:rsidRPr="00F87726">
              <w:rPr>
                <w:sz w:val="20"/>
                <w:szCs w:val="20"/>
                <w:lang w:eastAsia="en-NZ"/>
              </w:rPr>
              <w:t>axis of beam"</w:t>
            </w:r>
          </w:p>
        </w:tc>
      </w:tr>
      <w:tr w:rsidR="00E17112" w:rsidRPr="00165589" w14:paraId="7144F9EF" w14:textId="77777777" w:rsidTr="00321C8A">
        <w:trPr>
          <w:trHeight w:val="300"/>
        </w:trPr>
        <w:tc>
          <w:tcPr>
            <w:tcW w:w="3375" w:type="dxa"/>
            <w:noWrap/>
            <w:hideMark/>
          </w:tcPr>
          <w:p w14:paraId="6D4C67C0" w14:textId="77777777" w:rsidR="00E17112" w:rsidRPr="00165589" w:rsidRDefault="00E17112" w:rsidP="00AC4400">
            <w:pPr>
              <w:pStyle w:val="NoSpacing"/>
              <w:rPr>
                <w:lang w:eastAsia="en-NZ"/>
              </w:rPr>
            </w:pPr>
            <w:proofErr w:type="spellStart"/>
            <w:r w:rsidRPr="00165589">
              <w:rPr>
                <w:lang w:eastAsia="en-NZ"/>
              </w:rPr>
              <w:lastRenderedPageBreak/>
              <w:t>equivalent_beam_angle</w:t>
            </w:r>
            <w:proofErr w:type="spellEnd"/>
          </w:p>
        </w:tc>
        <w:tc>
          <w:tcPr>
            <w:tcW w:w="1157" w:type="dxa"/>
            <w:noWrap/>
            <w:hideMark/>
          </w:tcPr>
          <w:p w14:paraId="27352C4F" w14:textId="77777777" w:rsidR="00E17112" w:rsidRPr="00165589" w:rsidRDefault="00E17112" w:rsidP="00AC4400">
            <w:pPr>
              <w:pStyle w:val="NoSpacing"/>
              <w:rPr>
                <w:lang w:eastAsia="en-NZ"/>
              </w:rPr>
            </w:pPr>
            <w:r>
              <w:rPr>
                <w:lang w:eastAsia="en-NZ"/>
              </w:rPr>
              <w:t>numeric</w:t>
            </w:r>
          </w:p>
        </w:tc>
        <w:tc>
          <w:tcPr>
            <w:tcW w:w="4132" w:type="dxa"/>
            <w:hideMark/>
          </w:tcPr>
          <w:p w14:paraId="3DF19A68" w14:textId="77777777" w:rsidR="00E17112" w:rsidRPr="00165589" w:rsidRDefault="00E17112" w:rsidP="00AC4400">
            <w:pPr>
              <w:pStyle w:val="NoSpacing"/>
              <w:rPr>
                <w:lang w:eastAsia="en-NZ"/>
              </w:rPr>
            </w:pPr>
            <w:r w:rsidRPr="00165589">
              <w:rPr>
                <w:lang w:eastAsia="en-NZ"/>
              </w:rPr>
              <w:t>Equivalent beam angle</w:t>
            </w:r>
            <w:r>
              <w:rPr>
                <w:lang w:eastAsia="en-NZ"/>
              </w:rPr>
              <w:t>. 2D matrix, per beam and per ping.</w:t>
            </w:r>
          </w:p>
        </w:tc>
        <w:tc>
          <w:tcPr>
            <w:tcW w:w="1143" w:type="dxa"/>
          </w:tcPr>
          <w:p w14:paraId="78BD5B19" w14:textId="77777777" w:rsidR="00E17112" w:rsidRPr="00165589" w:rsidRDefault="00E17112" w:rsidP="00AC4400">
            <w:pPr>
              <w:pStyle w:val="NoSpacing"/>
              <w:rPr>
                <w:rFonts w:ascii="Times New Roman" w:hAnsi="Times New Roman"/>
                <w:sz w:val="20"/>
                <w:szCs w:val="20"/>
                <w:lang w:eastAsia="en-NZ"/>
              </w:rPr>
            </w:pPr>
            <w:r w:rsidRPr="00165589">
              <w:rPr>
                <w:lang w:eastAsia="en-NZ"/>
              </w:rPr>
              <w:t>M</w:t>
            </w:r>
          </w:p>
        </w:tc>
        <w:tc>
          <w:tcPr>
            <w:tcW w:w="4222" w:type="dxa"/>
            <w:noWrap/>
            <w:hideMark/>
          </w:tcPr>
          <w:p w14:paraId="135CCDB0" w14:textId="77777777" w:rsidR="00E17112" w:rsidRPr="00F87726" w:rsidRDefault="00E17112" w:rsidP="00AC4400">
            <w:pPr>
              <w:pStyle w:val="NoSpacing"/>
              <w:rPr>
                <w:sz w:val="20"/>
                <w:szCs w:val="20"/>
                <w:lang w:eastAsia="en-NZ"/>
              </w:rPr>
            </w:pPr>
            <w:r w:rsidRPr="00F87726">
              <w:rPr>
                <w:sz w:val="20"/>
                <w:szCs w:val="20"/>
                <w:lang w:eastAsia="en-NZ"/>
              </w:rPr>
              <w:t>units = "</w:t>
            </w:r>
            <w:proofErr w:type="spellStart"/>
            <w:r w:rsidRPr="00F87726">
              <w:rPr>
                <w:sz w:val="20"/>
                <w:szCs w:val="20"/>
                <w:lang w:eastAsia="en-NZ"/>
              </w:rPr>
              <w:t>sr</w:t>
            </w:r>
            <w:proofErr w:type="spellEnd"/>
            <w:r w:rsidRPr="00F87726">
              <w:rPr>
                <w:sz w:val="20"/>
                <w:szCs w:val="20"/>
                <w:lang w:eastAsia="en-NZ"/>
              </w:rPr>
              <w:t>"</w:t>
            </w:r>
          </w:p>
          <w:p w14:paraId="6A4B994C" w14:textId="77777777" w:rsidR="00E17112" w:rsidRPr="00F87726" w:rsidRDefault="00E17112" w:rsidP="00AC4400">
            <w:pPr>
              <w:pStyle w:val="NoSpacing"/>
              <w:rPr>
                <w:sz w:val="20"/>
                <w:szCs w:val="20"/>
                <w:lang w:eastAsia="en-NZ"/>
              </w:rPr>
            </w:pPr>
            <w:proofErr w:type="spellStart"/>
            <w:r w:rsidRPr="00F87726">
              <w:rPr>
                <w:sz w:val="20"/>
                <w:szCs w:val="20"/>
                <w:lang w:eastAsia="en-NZ"/>
              </w:rPr>
              <w:t>long_name</w:t>
            </w:r>
            <w:proofErr w:type="spellEnd"/>
            <w:r w:rsidRPr="00F87726">
              <w:rPr>
                <w:sz w:val="20"/>
                <w:szCs w:val="20"/>
                <w:lang w:eastAsia="en-NZ"/>
              </w:rPr>
              <w:t xml:space="preserve"> = "Equivalent beam angle"</w:t>
            </w:r>
          </w:p>
        </w:tc>
      </w:tr>
      <w:tr w:rsidR="00E17112" w:rsidRPr="00165589" w14:paraId="5A5302BD" w14:textId="77777777" w:rsidTr="00321C8A">
        <w:trPr>
          <w:trHeight w:val="300"/>
        </w:trPr>
        <w:tc>
          <w:tcPr>
            <w:tcW w:w="3375" w:type="dxa"/>
            <w:noWrap/>
          </w:tcPr>
          <w:p w14:paraId="7E35334A" w14:textId="77777777" w:rsidR="00E17112" w:rsidRPr="00165589" w:rsidRDefault="00E17112" w:rsidP="00AC4400">
            <w:pPr>
              <w:pStyle w:val="NoSpacing"/>
              <w:rPr>
                <w:lang w:eastAsia="en-NZ"/>
              </w:rPr>
            </w:pPr>
            <w:proofErr w:type="spellStart"/>
            <w:r>
              <w:rPr>
                <w:lang w:eastAsia="en-NZ"/>
              </w:rPr>
              <w:t>first_sample_delay</w:t>
            </w:r>
            <w:proofErr w:type="spellEnd"/>
          </w:p>
        </w:tc>
        <w:tc>
          <w:tcPr>
            <w:tcW w:w="1157" w:type="dxa"/>
            <w:noWrap/>
          </w:tcPr>
          <w:p w14:paraId="59FDAC9F" w14:textId="77777777" w:rsidR="00E17112" w:rsidRDefault="00E17112" w:rsidP="00AC4400">
            <w:pPr>
              <w:pStyle w:val="NoSpacing"/>
              <w:rPr>
                <w:lang w:eastAsia="en-NZ"/>
              </w:rPr>
            </w:pPr>
            <w:r>
              <w:rPr>
                <w:lang w:eastAsia="en-NZ"/>
              </w:rPr>
              <w:t>numeric</w:t>
            </w:r>
          </w:p>
        </w:tc>
        <w:tc>
          <w:tcPr>
            <w:tcW w:w="4132" w:type="dxa"/>
          </w:tcPr>
          <w:p w14:paraId="73D42AA6" w14:textId="77777777" w:rsidR="00E17112" w:rsidRPr="00165589" w:rsidRDefault="00E17112" w:rsidP="00AC4400">
            <w:pPr>
              <w:pStyle w:val="NoSpacing"/>
              <w:rPr>
                <w:lang w:eastAsia="en-NZ"/>
              </w:rPr>
            </w:pPr>
            <w:r>
              <w:rPr>
                <w:lang w:eastAsia="en-NZ"/>
              </w:rPr>
              <w:t>Time delay between start of transmission and timestamp of first recorded sample. Can be used to apply a range correction to data caused by, for example, sonar data processing delays.</w:t>
            </w:r>
          </w:p>
        </w:tc>
        <w:tc>
          <w:tcPr>
            <w:tcW w:w="1143" w:type="dxa"/>
          </w:tcPr>
          <w:p w14:paraId="2D7508CF" w14:textId="77777777" w:rsidR="00E17112" w:rsidRPr="00165589" w:rsidRDefault="00E17112" w:rsidP="00AC4400">
            <w:pPr>
              <w:pStyle w:val="NoSpacing"/>
              <w:rPr>
                <w:lang w:eastAsia="en-NZ"/>
              </w:rPr>
            </w:pPr>
            <w:r>
              <w:rPr>
                <w:lang w:eastAsia="en-NZ"/>
              </w:rPr>
              <w:t>M</w:t>
            </w:r>
          </w:p>
        </w:tc>
        <w:tc>
          <w:tcPr>
            <w:tcW w:w="4222" w:type="dxa"/>
            <w:noWrap/>
          </w:tcPr>
          <w:p w14:paraId="7DDFB341" w14:textId="5D0105BB" w:rsidR="00E17112" w:rsidRPr="00F87726" w:rsidRDefault="00C37D76" w:rsidP="00AC4400">
            <w:pPr>
              <w:pStyle w:val="NoSpacing"/>
              <w:rPr>
                <w:sz w:val="20"/>
                <w:szCs w:val="20"/>
                <w:lang w:eastAsia="en-NZ"/>
              </w:rPr>
            </w:pPr>
            <w:r>
              <w:rPr>
                <w:sz w:val="20"/>
                <w:szCs w:val="20"/>
                <w:lang w:eastAsia="en-NZ"/>
              </w:rPr>
              <w:t xml:space="preserve">units = </w:t>
            </w:r>
            <w:r w:rsidRPr="00F87726">
              <w:rPr>
                <w:sz w:val="20"/>
                <w:szCs w:val="20"/>
                <w:lang w:eastAsia="en-NZ"/>
              </w:rPr>
              <w:t>"</w:t>
            </w:r>
            <w:r>
              <w:rPr>
                <w:sz w:val="20"/>
                <w:szCs w:val="20"/>
                <w:lang w:eastAsia="en-NZ"/>
              </w:rPr>
              <w:t>s</w:t>
            </w:r>
            <w:r w:rsidRPr="00F87726">
              <w:rPr>
                <w:sz w:val="20"/>
                <w:szCs w:val="20"/>
                <w:lang w:eastAsia="en-NZ"/>
              </w:rPr>
              <w:t>"</w:t>
            </w:r>
          </w:p>
          <w:p w14:paraId="09ECBE73" w14:textId="7C39CFEF" w:rsidR="00E17112" w:rsidRPr="00F87726" w:rsidRDefault="00C37D76" w:rsidP="00AC4400">
            <w:pPr>
              <w:pStyle w:val="NoSpacing"/>
              <w:rPr>
                <w:sz w:val="20"/>
                <w:szCs w:val="20"/>
                <w:lang w:eastAsia="en-NZ"/>
              </w:rPr>
            </w:pPr>
            <w:proofErr w:type="spellStart"/>
            <w:r>
              <w:rPr>
                <w:sz w:val="20"/>
                <w:szCs w:val="20"/>
                <w:lang w:eastAsia="en-NZ"/>
              </w:rPr>
              <w:t>long_name</w:t>
            </w:r>
            <w:proofErr w:type="spellEnd"/>
            <w:r>
              <w:rPr>
                <w:sz w:val="20"/>
                <w:szCs w:val="20"/>
                <w:lang w:eastAsia="en-NZ"/>
              </w:rPr>
              <w:t xml:space="preserve"> = </w:t>
            </w:r>
            <w:r w:rsidRPr="00F87726">
              <w:rPr>
                <w:sz w:val="20"/>
                <w:szCs w:val="20"/>
                <w:lang w:eastAsia="en-NZ"/>
              </w:rPr>
              <w:t>"</w:t>
            </w:r>
            <w:r w:rsidR="00E17112" w:rsidRPr="00F87726">
              <w:rPr>
                <w:sz w:val="20"/>
                <w:szCs w:val="20"/>
                <w:lang w:eastAsia="en-NZ"/>
              </w:rPr>
              <w:t>Time delay between start of transmis</w:t>
            </w:r>
            <w:r>
              <w:rPr>
                <w:sz w:val="20"/>
                <w:szCs w:val="20"/>
                <w:lang w:eastAsia="en-NZ"/>
              </w:rPr>
              <w:t>sion and start of recorded data</w:t>
            </w:r>
            <w:r w:rsidRPr="00F87726">
              <w:rPr>
                <w:sz w:val="20"/>
                <w:szCs w:val="20"/>
                <w:lang w:eastAsia="en-NZ"/>
              </w:rPr>
              <w:t>"</w:t>
            </w:r>
          </w:p>
        </w:tc>
      </w:tr>
      <w:tr w:rsidR="00C37D76" w:rsidRPr="00165589" w14:paraId="05582016" w14:textId="77777777" w:rsidTr="00321C8A">
        <w:trPr>
          <w:trHeight w:val="300"/>
        </w:trPr>
        <w:tc>
          <w:tcPr>
            <w:tcW w:w="3375" w:type="dxa"/>
            <w:noWrap/>
          </w:tcPr>
          <w:p w14:paraId="020907AE" w14:textId="045139AC" w:rsidR="00C37D76" w:rsidRDefault="00C37D76" w:rsidP="00AC4400">
            <w:pPr>
              <w:pStyle w:val="NoSpacing"/>
              <w:rPr>
                <w:lang w:eastAsia="en-NZ"/>
              </w:rPr>
            </w:pPr>
            <w:proofErr w:type="spellStart"/>
            <w:r>
              <w:rPr>
                <w:lang w:eastAsia="en-NZ"/>
              </w:rPr>
              <w:t>noise_filter</w:t>
            </w:r>
            <w:proofErr w:type="spellEnd"/>
          </w:p>
        </w:tc>
        <w:tc>
          <w:tcPr>
            <w:tcW w:w="1157" w:type="dxa"/>
            <w:noWrap/>
          </w:tcPr>
          <w:p w14:paraId="2F783D3C" w14:textId="1582E0EE" w:rsidR="00C37D76" w:rsidRDefault="00C37D76" w:rsidP="00AC4400">
            <w:pPr>
              <w:pStyle w:val="NoSpacing"/>
              <w:rPr>
                <w:lang w:eastAsia="en-NZ"/>
              </w:rPr>
            </w:pPr>
            <w:proofErr w:type="spellStart"/>
            <w:r>
              <w:rPr>
                <w:lang w:eastAsia="en-NZ"/>
              </w:rPr>
              <w:t>noise_filter_t</w:t>
            </w:r>
            <w:proofErr w:type="spellEnd"/>
          </w:p>
        </w:tc>
        <w:tc>
          <w:tcPr>
            <w:tcW w:w="4132" w:type="dxa"/>
          </w:tcPr>
          <w:p w14:paraId="32D1E1EB" w14:textId="75044C57" w:rsidR="00C37D76" w:rsidRDefault="00C37D76" w:rsidP="00AC4400">
            <w:pPr>
              <w:pStyle w:val="NoSpacing"/>
              <w:rPr>
                <w:lang w:eastAsia="en-NZ"/>
              </w:rPr>
            </w:pPr>
            <w:r>
              <w:rPr>
                <w:lang w:eastAsia="en-NZ"/>
              </w:rPr>
              <w:t xml:space="preserve">Setting of </w:t>
            </w:r>
            <w:r w:rsidR="007B6F26">
              <w:rPr>
                <w:lang w:eastAsia="en-NZ"/>
              </w:rPr>
              <w:t>a</w:t>
            </w:r>
            <w:r>
              <w:rPr>
                <w:lang w:eastAsia="en-NZ"/>
              </w:rPr>
              <w:t xml:space="preserve"> noise filter</w:t>
            </w:r>
            <w:r w:rsidR="007B6F26">
              <w:rPr>
                <w:lang w:eastAsia="en-NZ"/>
              </w:rPr>
              <w:t xml:space="preserve"> that is applied prior to recording of backscatter data</w:t>
            </w:r>
            <w:r>
              <w:rPr>
                <w:lang w:eastAsia="en-NZ"/>
              </w:rPr>
              <w:t>. This is a vendor-specific setting.</w:t>
            </w:r>
          </w:p>
        </w:tc>
        <w:tc>
          <w:tcPr>
            <w:tcW w:w="1143" w:type="dxa"/>
          </w:tcPr>
          <w:p w14:paraId="38D4CAEA" w14:textId="30D91EAE" w:rsidR="00C37D76" w:rsidRDefault="00C37D76" w:rsidP="00AC4400">
            <w:pPr>
              <w:pStyle w:val="NoSpacing"/>
              <w:rPr>
                <w:lang w:eastAsia="en-NZ"/>
              </w:rPr>
            </w:pPr>
            <w:r>
              <w:rPr>
                <w:lang w:eastAsia="en-NZ"/>
              </w:rPr>
              <w:t>MA</w:t>
            </w:r>
          </w:p>
        </w:tc>
        <w:tc>
          <w:tcPr>
            <w:tcW w:w="4222" w:type="dxa"/>
            <w:noWrap/>
          </w:tcPr>
          <w:p w14:paraId="567944FA" w14:textId="1CADF3CC" w:rsidR="00C37D76" w:rsidRPr="00F87726" w:rsidRDefault="00C37D76" w:rsidP="00AC4400">
            <w:pPr>
              <w:pStyle w:val="NoSpacing"/>
              <w:rPr>
                <w:sz w:val="20"/>
                <w:szCs w:val="20"/>
                <w:lang w:eastAsia="en-NZ"/>
              </w:rPr>
            </w:pPr>
            <w:proofErr w:type="spellStart"/>
            <w:r>
              <w:rPr>
                <w:sz w:val="20"/>
                <w:szCs w:val="20"/>
                <w:lang w:eastAsia="en-NZ"/>
              </w:rPr>
              <w:t>long_name</w:t>
            </w:r>
            <w:proofErr w:type="spellEnd"/>
            <w:r>
              <w:rPr>
                <w:sz w:val="20"/>
                <w:szCs w:val="20"/>
                <w:lang w:eastAsia="en-NZ"/>
              </w:rPr>
              <w:t xml:space="preserve"> = </w:t>
            </w:r>
            <w:r w:rsidRPr="00F87726">
              <w:rPr>
                <w:sz w:val="20"/>
                <w:szCs w:val="20"/>
                <w:lang w:eastAsia="en-NZ"/>
              </w:rPr>
              <w:t>"</w:t>
            </w:r>
            <w:r w:rsidRPr="00C37D76">
              <w:rPr>
                <w:sz w:val="20"/>
                <w:szCs w:val="20"/>
                <w:lang w:eastAsia="en-NZ"/>
              </w:rPr>
              <w:t>Noise filter setting (vendor specific)</w:t>
            </w:r>
            <w:r w:rsidRPr="00F87726">
              <w:rPr>
                <w:sz w:val="20"/>
                <w:szCs w:val="20"/>
                <w:lang w:eastAsia="en-NZ"/>
              </w:rPr>
              <w:t>"</w:t>
            </w:r>
          </w:p>
        </w:tc>
      </w:tr>
      <w:tr w:rsidR="00E17112" w:rsidRPr="00165589" w14:paraId="025CBE1F" w14:textId="77777777" w:rsidTr="00321C8A">
        <w:trPr>
          <w:trHeight w:val="300"/>
        </w:trPr>
        <w:tc>
          <w:tcPr>
            <w:tcW w:w="3375" w:type="dxa"/>
            <w:noWrap/>
          </w:tcPr>
          <w:p w14:paraId="3D9CF902" w14:textId="77777777" w:rsidR="00E17112" w:rsidRPr="00165589" w:rsidRDefault="00E17112" w:rsidP="00630C5F">
            <w:pPr>
              <w:pStyle w:val="NoSpacing"/>
              <w:rPr>
                <w:lang w:eastAsia="en-NZ"/>
              </w:rPr>
            </w:pPr>
            <w:proofErr w:type="spellStart"/>
            <w:r>
              <w:rPr>
                <w:lang w:eastAsia="en-NZ"/>
              </w:rPr>
              <w:t>receiver_sensitivity</w:t>
            </w:r>
            <w:proofErr w:type="spellEnd"/>
          </w:p>
        </w:tc>
        <w:tc>
          <w:tcPr>
            <w:tcW w:w="1157" w:type="dxa"/>
            <w:noWrap/>
          </w:tcPr>
          <w:p w14:paraId="4A098E3A" w14:textId="77777777" w:rsidR="00E17112" w:rsidRDefault="00E17112" w:rsidP="00630C5F">
            <w:pPr>
              <w:pStyle w:val="NoSpacing"/>
              <w:rPr>
                <w:lang w:eastAsia="en-NZ"/>
              </w:rPr>
            </w:pPr>
            <w:r>
              <w:rPr>
                <w:lang w:eastAsia="en-NZ"/>
              </w:rPr>
              <w:t>numeric</w:t>
            </w:r>
          </w:p>
        </w:tc>
        <w:tc>
          <w:tcPr>
            <w:tcW w:w="4132" w:type="dxa"/>
          </w:tcPr>
          <w:p w14:paraId="6BA2325E" w14:textId="6C563939" w:rsidR="00E17112" w:rsidRDefault="00E17112" w:rsidP="00630C5F">
            <w:pPr>
              <w:pStyle w:val="NoSpacing"/>
              <w:rPr>
                <w:lang w:eastAsia="en-NZ"/>
              </w:rPr>
            </w:pPr>
            <w:r>
              <w:rPr>
                <w:lang w:eastAsia="en-NZ"/>
              </w:rPr>
              <w:t xml:space="preserve">Sensitivity of the sonar receiver for the current ping. Necessary for conversion equation type 2 (Section </w:t>
            </w:r>
            <w:r>
              <w:rPr>
                <w:lang w:eastAsia="en-NZ"/>
              </w:rPr>
              <w:fldChar w:fldCharType="begin"/>
            </w:r>
            <w:r>
              <w:rPr>
                <w:lang w:eastAsia="en-NZ"/>
              </w:rPr>
              <w:instrText xml:space="preserve"> REF _Ref483814179 \n </w:instrText>
            </w:r>
            <w:r>
              <w:rPr>
                <w:lang w:eastAsia="en-NZ"/>
              </w:rPr>
              <w:fldChar w:fldCharType="separate"/>
            </w:r>
            <w:r w:rsidR="00B45B78">
              <w:rPr>
                <w:lang w:eastAsia="en-NZ"/>
              </w:rPr>
              <w:t>4.2</w:t>
            </w:r>
            <w:r>
              <w:rPr>
                <w:lang w:eastAsia="en-NZ"/>
              </w:rPr>
              <w:fldChar w:fldCharType="end"/>
            </w:r>
            <w:r>
              <w:rPr>
                <w:lang w:eastAsia="en-NZ"/>
              </w:rPr>
              <w:t>).</w:t>
            </w:r>
          </w:p>
        </w:tc>
        <w:tc>
          <w:tcPr>
            <w:tcW w:w="1143" w:type="dxa"/>
          </w:tcPr>
          <w:p w14:paraId="48731E2F" w14:textId="77777777" w:rsidR="00E17112" w:rsidRPr="00165589" w:rsidRDefault="00E17112" w:rsidP="00630C5F">
            <w:pPr>
              <w:pStyle w:val="NoSpacing"/>
              <w:rPr>
                <w:lang w:eastAsia="en-NZ"/>
              </w:rPr>
            </w:pPr>
            <w:r>
              <w:rPr>
                <w:lang w:eastAsia="en-NZ"/>
              </w:rPr>
              <w:t>MA</w:t>
            </w:r>
          </w:p>
        </w:tc>
        <w:tc>
          <w:tcPr>
            <w:tcW w:w="4222" w:type="dxa"/>
            <w:noWrap/>
          </w:tcPr>
          <w:p w14:paraId="0359C96B" w14:textId="4BA24E0E" w:rsidR="00E17112" w:rsidRPr="00B6698F" w:rsidRDefault="00E17112" w:rsidP="007925BF">
            <w:pPr>
              <w:pStyle w:val="NoSpacing"/>
              <w:rPr>
                <w:sz w:val="20"/>
                <w:szCs w:val="20"/>
                <w:lang w:eastAsia="en-NZ"/>
              </w:rPr>
            </w:pPr>
            <w:r w:rsidRPr="00F87726">
              <w:rPr>
                <w:sz w:val="20"/>
                <w:szCs w:val="20"/>
                <w:lang w:eastAsia="en-NZ"/>
              </w:rPr>
              <w:t xml:space="preserve">units = </w:t>
            </w:r>
            <w:r w:rsidR="00C37D76" w:rsidRPr="00F87726">
              <w:rPr>
                <w:sz w:val="20"/>
                <w:szCs w:val="20"/>
                <w:lang w:eastAsia="en-NZ"/>
              </w:rPr>
              <w:t>"</w:t>
            </w:r>
            <w:r w:rsidR="00C37D76">
              <w:rPr>
                <w:sz w:val="20"/>
                <w:szCs w:val="20"/>
                <w:lang w:eastAsia="en-NZ"/>
              </w:rPr>
              <w:t>V/</w:t>
            </w:r>
            <w:proofErr w:type="spellStart"/>
            <w:r w:rsidR="00C37D76">
              <w:rPr>
                <w:sz w:val="20"/>
                <w:szCs w:val="20"/>
                <w:lang w:eastAsia="en-NZ"/>
              </w:rPr>
              <w:t>uPa</w:t>
            </w:r>
            <w:proofErr w:type="spellEnd"/>
            <w:r w:rsidR="00C37D76" w:rsidRPr="00F87726">
              <w:rPr>
                <w:sz w:val="20"/>
                <w:szCs w:val="20"/>
                <w:lang w:eastAsia="en-NZ"/>
              </w:rPr>
              <w:t>"</w:t>
            </w:r>
            <w:r>
              <w:rPr>
                <w:sz w:val="20"/>
                <w:szCs w:val="20"/>
                <w:lang w:eastAsia="en-NZ"/>
              </w:rPr>
              <w:t>,</w:t>
            </w:r>
            <w:r w:rsidRPr="00B6698F">
              <w:rPr>
                <w:sz w:val="20"/>
                <w:szCs w:val="20"/>
                <w:lang w:eastAsia="en-NZ"/>
              </w:rPr>
              <w:t xml:space="preserve"> or</w:t>
            </w:r>
          </w:p>
          <w:p w14:paraId="2690C745" w14:textId="7FDF2E23" w:rsidR="00E17112" w:rsidRPr="00F87726" w:rsidRDefault="00E17112" w:rsidP="007925BF">
            <w:pPr>
              <w:pStyle w:val="NoSpacing"/>
              <w:rPr>
                <w:sz w:val="20"/>
                <w:szCs w:val="20"/>
                <w:lang w:eastAsia="en-NZ"/>
              </w:rPr>
            </w:pPr>
            <w:r w:rsidRPr="00B6698F">
              <w:rPr>
                <w:sz w:val="20"/>
                <w:szCs w:val="20"/>
                <w:lang w:eastAsia="en-NZ"/>
              </w:rPr>
              <w:t>units</w:t>
            </w:r>
            <w:r w:rsidRPr="00B6698F">
              <w:rPr>
                <w:i/>
                <w:sz w:val="20"/>
                <w:szCs w:val="20"/>
                <w:lang w:eastAsia="en-NZ"/>
              </w:rPr>
              <w:t xml:space="preserve"> = </w:t>
            </w:r>
            <w:r w:rsidR="00C37D76" w:rsidRPr="00F87726">
              <w:rPr>
                <w:sz w:val="20"/>
                <w:szCs w:val="20"/>
                <w:lang w:eastAsia="en-NZ"/>
              </w:rPr>
              <w:t>"</w:t>
            </w:r>
            <w:r>
              <w:rPr>
                <w:sz w:val="20"/>
                <w:szCs w:val="20"/>
                <w:lang w:eastAsia="en-NZ"/>
              </w:rPr>
              <w:t>1</w:t>
            </w:r>
            <w:r w:rsidR="00C37D76">
              <w:rPr>
                <w:sz w:val="20"/>
                <w:szCs w:val="20"/>
                <w:lang w:eastAsia="en-NZ"/>
              </w:rPr>
              <w:t>/</w:t>
            </w:r>
            <w:proofErr w:type="spellStart"/>
            <w:r w:rsidR="00C37D76">
              <w:rPr>
                <w:sz w:val="20"/>
                <w:szCs w:val="20"/>
                <w:lang w:eastAsia="en-NZ"/>
              </w:rPr>
              <w:t>uPa</w:t>
            </w:r>
            <w:proofErr w:type="spellEnd"/>
            <w:r w:rsidR="00C37D76" w:rsidRPr="00F87726">
              <w:rPr>
                <w:sz w:val="20"/>
                <w:szCs w:val="20"/>
                <w:lang w:eastAsia="en-NZ"/>
              </w:rPr>
              <w:t>"</w:t>
            </w:r>
            <w:r>
              <w:rPr>
                <w:sz w:val="20"/>
                <w:szCs w:val="20"/>
                <w:lang w:eastAsia="en-NZ"/>
              </w:rPr>
              <w:t xml:space="preserve"> (use for ADC counts per </w:t>
            </w:r>
            <w:proofErr w:type="spellStart"/>
            <w:r>
              <w:rPr>
                <w:sz w:val="20"/>
                <w:szCs w:val="20"/>
                <w:lang w:eastAsia="en-NZ"/>
              </w:rPr>
              <w:t>uPa</w:t>
            </w:r>
            <w:proofErr w:type="spellEnd"/>
            <w:r>
              <w:rPr>
                <w:sz w:val="20"/>
                <w:szCs w:val="20"/>
                <w:lang w:eastAsia="en-NZ"/>
              </w:rPr>
              <w:t>)</w:t>
            </w:r>
          </w:p>
          <w:p w14:paraId="1B395ACA" w14:textId="6FAAB9B5" w:rsidR="00E17112" w:rsidRPr="00F87726" w:rsidRDefault="00E17112" w:rsidP="007925BF">
            <w:pPr>
              <w:pStyle w:val="NoSpacing"/>
              <w:rPr>
                <w:sz w:val="20"/>
                <w:szCs w:val="20"/>
                <w:highlight w:val="yellow"/>
                <w:lang w:eastAsia="en-NZ"/>
              </w:rPr>
            </w:pPr>
            <w:proofErr w:type="spellStart"/>
            <w:r w:rsidRPr="00F87726">
              <w:rPr>
                <w:sz w:val="20"/>
                <w:szCs w:val="20"/>
                <w:lang w:eastAsia="en-NZ"/>
              </w:rPr>
              <w:t>lo</w:t>
            </w:r>
            <w:r w:rsidR="00C37D76">
              <w:rPr>
                <w:sz w:val="20"/>
                <w:szCs w:val="20"/>
                <w:lang w:eastAsia="en-NZ"/>
              </w:rPr>
              <w:t>ng_name</w:t>
            </w:r>
            <w:proofErr w:type="spellEnd"/>
            <w:r w:rsidR="00C37D76">
              <w:rPr>
                <w:sz w:val="20"/>
                <w:szCs w:val="20"/>
                <w:lang w:eastAsia="en-NZ"/>
              </w:rPr>
              <w:t xml:space="preserve"> = “Receiver sensitivity</w:t>
            </w:r>
            <w:r w:rsidR="00C37D76" w:rsidRPr="00F87726">
              <w:rPr>
                <w:sz w:val="20"/>
                <w:szCs w:val="20"/>
                <w:lang w:eastAsia="en-NZ"/>
              </w:rPr>
              <w:t>"</w:t>
            </w:r>
          </w:p>
        </w:tc>
      </w:tr>
      <w:tr w:rsidR="00E17112" w:rsidRPr="00165589" w14:paraId="1BE8B4B7" w14:textId="77777777" w:rsidTr="00321C8A">
        <w:trPr>
          <w:trHeight w:val="300"/>
        </w:trPr>
        <w:tc>
          <w:tcPr>
            <w:tcW w:w="3375" w:type="dxa"/>
            <w:noWrap/>
            <w:hideMark/>
          </w:tcPr>
          <w:p w14:paraId="3AF64A5C" w14:textId="77777777" w:rsidR="00E17112" w:rsidRPr="00165589" w:rsidRDefault="00E17112" w:rsidP="00AC4400">
            <w:pPr>
              <w:pStyle w:val="NoSpacing"/>
              <w:rPr>
                <w:lang w:eastAsia="en-NZ"/>
              </w:rPr>
            </w:pPr>
            <w:proofErr w:type="spellStart"/>
            <w:r w:rsidRPr="00165589">
              <w:rPr>
                <w:lang w:eastAsia="en-NZ"/>
              </w:rPr>
              <w:t>sample_interval</w:t>
            </w:r>
            <w:proofErr w:type="spellEnd"/>
          </w:p>
        </w:tc>
        <w:tc>
          <w:tcPr>
            <w:tcW w:w="1157" w:type="dxa"/>
            <w:noWrap/>
            <w:hideMark/>
          </w:tcPr>
          <w:p w14:paraId="158F6D84" w14:textId="77777777" w:rsidR="00E17112" w:rsidRPr="00165589" w:rsidRDefault="00E17112" w:rsidP="00AC4400">
            <w:pPr>
              <w:pStyle w:val="NoSpacing"/>
              <w:rPr>
                <w:lang w:eastAsia="en-NZ"/>
              </w:rPr>
            </w:pPr>
            <w:r>
              <w:rPr>
                <w:lang w:eastAsia="en-NZ"/>
              </w:rPr>
              <w:t>numeric</w:t>
            </w:r>
          </w:p>
        </w:tc>
        <w:tc>
          <w:tcPr>
            <w:tcW w:w="4132" w:type="dxa"/>
            <w:hideMark/>
          </w:tcPr>
          <w:p w14:paraId="3A690D03" w14:textId="77777777" w:rsidR="00E17112" w:rsidRPr="00165589" w:rsidRDefault="00E17112" w:rsidP="00AC4400">
            <w:pPr>
              <w:pStyle w:val="NoSpacing"/>
              <w:rPr>
                <w:lang w:eastAsia="en-NZ"/>
              </w:rPr>
            </w:pPr>
            <w:r w:rsidRPr="00165589">
              <w:rPr>
                <w:lang w:eastAsia="en-NZ"/>
              </w:rPr>
              <w:t>Time between individual samples along a beam</w:t>
            </w:r>
            <w:r>
              <w:rPr>
                <w:lang w:eastAsia="en-NZ"/>
              </w:rPr>
              <w:t>.</w:t>
            </w:r>
          </w:p>
        </w:tc>
        <w:tc>
          <w:tcPr>
            <w:tcW w:w="1143" w:type="dxa"/>
          </w:tcPr>
          <w:p w14:paraId="6B24FE6F" w14:textId="77777777" w:rsidR="00E17112" w:rsidRPr="00165589" w:rsidRDefault="00E17112" w:rsidP="00AC4400">
            <w:pPr>
              <w:pStyle w:val="NoSpacing"/>
              <w:rPr>
                <w:rFonts w:ascii="Times New Roman" w:hAnsi="Times New Roman"/>
                <w:sz w:val="20"/>
                <w:szCs w:val="20"/>
                <w:lang w:eastAsia="en-NZ"/>
              </w:rPr>
            </w:pPr>
            <w:r w:rsidRPr="00165589">
              <w:rPr>
                <w:lang w:eastAsia="en-NZ"/>
              </w:rPr>
              <w:t>M</w:t>
            </w:r>
          </w:p>
        </w:tc>
        <w:tc>
          <w:tcPr>
            <w:tcW w:w="4222" w:type="dxa"/>
            <w:noWrap/>
            <w:hideMark/>
          </w:tcPr>
          <w:p w14:paraId="0541DA12" w14:textId="77777777" w:rsidR="00E17112" w:rsidRPr="00F87726" w:rsidRDefault="00E17112" w:rsidP="00AC4400">
            <w:pPr>
              <w:pStyle w:val="NoSpacing"/>
              <w:rPr>
                <w:sz w:val="20"/>
                <w:szCs w:val="20"/>
                <w:lang w:eastAsia="en-NZ"/>
              </w:rPr>
            </w:pPr>
            <w:r w:rsidRPr="00F87726">
              <w:rPr>
                <w:sz w:val="20"/>
                <w:szCs w:val="20"/>
                <w:lang w:eastAsia="en-NZ"/>
              </w:rPr>
              <w:t>units = "s"</w:t>
            </w:r>
          </w:p>
          <w:p w14:paraId="4A578DD3" w14:textId="77777777" w:rsidR="00E17112" w:rsidRPr="00F87726" w:rsidRDefault="00E17112" w:rsidP="00AC4400">
            <w:pPr>
              <w:pStyle w:val="NoSpacing"/>
              <w:rPr>
                <w:sz w:val="20"/>
                <w:szCs w:val="20"/>
                <w:lang w:eastAsia="en-NZ"/>
              </w:rPr>
            </w:pPr>
            <w:proofErr w:type="spellStart"/>
            <w:r w:rsidRPr="00F87726">
              <w:rPr>
                <w:sz w:val="20"/>
                <w:szCs w:val="20"/>
                <w:lang w:eastAsia="en-NZ"/>
              </w:rPr>
              <w:t>long_name</w:t>
            </w:r>
            <w:proofErr w:type="spellEnd"/>
            <w:r w:rsidRPr="00F87726">
              <w:rPr>
                <w:sz w:val="20"/>
                <w:szCs w:val="20"/>
                <w:lang w:eastAsia="en-NZ"/>
              </w:rPr>
              <w:t xml:space="preserve"> = "Interval between recorded raw data samples"</w:t>
            </w:r>
          </w:p>
        </w:tc>
      </w:tr>
      <w:tr w:rsidR="00E17112" w:rsidRPr="00165589" w14:paraId="6D016487" w14:textId="77777777" w:rsidTr="00321C8A">
        <w:trPr>
          <w:trHeight w:val="300"/>
        </w:trPr>
        <w:tc>
          <w:tcPr>
            <w:tcW w:w="3375" w:type="dxa"/>
            <w:noWrap/>
            <w:hideMark/>
          </w:tcPr>
          <w:p w14:paraId="49699AE2" w14:textId="77777777" w:rsidR="00E17112" w:rsidRPr="00165589" w:rsidRDefault="00E17112" w:rsidP="00630C5F">
            <w:pPr>
              <w:pStyle w:val="NoSpacing"/>
              <w:rPr>
                <w:lang w:eastAsia="en-NZ"/>
              </w:rPr>
            </w:pPr>
            <w:r w:rsidRPr="00165589">
              <w:rPr>
                <w:lang w:eastAsia="en-NZ"/>
              </w:rPr>
              <w:t>time</w:t>
            </w:r>
          </w:p>
        </w:tc>
        <w:tc>
          <w:tcPr>
            <w:tcW w:w="1157" w:type="dxa"/>
            <w:noWrap/>
            <w:hideMark/>
          </w:tcPr>
          <w:p w14:paraId="7367B819" w14:textId="77777777" w:rsidR="00E17112" w:rsidRPr="00165589" w:rsidRDefault="00E17112" w:rsidP="00630C5F">
            <w:pPr>
              <w:pStyle w:val="NoSpacing"/>
              <w:rPr>
                <w:lang w:eastAsia="en-NZ"/>
              </w:rPr>
            </w:pPr>
            <w:r>
              <w:rPr>
                <w:lang w:eastAsia="en-NZ"/>
              </w:rPr>
              <w:t>long</w:t>
            </w:r>
          </w:p>
        </w:tc>
        <w:tc>
          <w:tcPr>
            <w:tcW w:w="4132" w:type="dxa"/>
            <w:hideMark/>
          </w:tcPr>
          <w:p w14:paraId="6D0E9BC7" w14:textId="77777777" w:rsidR="00E17112" w:rsidRPr="00165589" w:rsidRDefault="00E17112" w:rsidP="00630C5F">
            <w:pPr>
              <w:pStyle w:val="NoSpacing"/>
              <w:rPr>
                <w:lang w:eastAsia="en-NZ"/>
              </w:rPr>
            </w:pPr>
            <w:r w:rsidRPr="00165589">
              <w:rPr>
                <w:lang w:eastAsia="en-NZ"/>
              </w:rPr>
              <w:t xml:space="preserve">Vector of time for each ping. </w:t>
            </w:r>
            <w:r>
              <w:rPr>
                <w:rFonts w:ascii="Calibri" w:eastAsia="Times New Roman" w:hAnsi="Calibri" w:cs="Times New Roman"/>
                <w:color w:val="000000"/>
                <w:lang w:eastAsia="en-NZ"/>
              </w:rPr>
              <w:t xml:space="preserve">Must be defined as a </w:t>
            </w:r>
            <w:proofErr w:type="spellStart"/>
            <w:r>
              <w:rPr>
                <w:rFonts w:ascii="Calibri" w:eastAsia="Times New Roman" w:hAnsi="Calibri" w:cs="Times New Roman"/>
                <w:color w:val="000000"/>
                <w:lang w:eastAsia="en-NZ"/>
              </w:rPr>
              <w:t>NetCDF</w:t>
            </w:r>
            <w:proofErr w:type="spellEnd"/>
            <w:r>
              <w:rPr>
                <w:rFonts w:ascii="Calibri" w:eastAsia="Times New Roman" w:hAnsi="Calibri" w:cs="Times New Roman"/>
                <w:color w:val="000000"/>
                <w:lang w:eastAsia="en-NZ"/>
              </w:rPr>
              <w:t xml:space="preserve"> dimension variable.</w:t>
            </w:r>
          </w:p>
        </w:tc>
        <w:tc>
          <w:tcPr>
            <w:tcW w:w="1143" w:type="dxa"/>
          </w:tcPr>
          <w:p w14:paraId="647B1581" w14:textId="77777777" w:rsidR="00E17112" w:rsidRPr="00165589" w:rsidRDefault="00E17112" w:rsidP="00630C5F">
            <w:pPr>
              <w:pStyle w:val="NoSpacing"/>
              <w:rPr>
                <w:lang w:eastAsia="en-NZ"/>
              </w:rPr>
            </w:pPr>
            <w:r w:rsidRPr="00165589">
              <w:rPr>
                <w:lang w:eastAsia="en-NZ"/>
              </w:rPr>
              <w:t>M</w:t>
            </w:r>
          </w:p>
        </w:tc>
        <w:tc>
          <w:tcPr>
            <w:tcW w:w="4222" w:type="dxa"/>
            <w:noWrap/>
            <w:hideMark/>
          </w:tcPr>
          <w:p w14:paraId="60F4EB93" w14:textId="77777777" w:rsidR="00E17112" w:rsidRPr="00F87726" w:rsidRDefault="00E17112" w:rsidP="00AC4400">
            <w:pPr>
              <w:pStyle w:val="NoSpacing"/>
              <w:rPr>
                <w:sz w:val="20"/>
                <w:szCs w:val="20"/>
                <w:lang w:eastAsia="en-NZ"/>
              </w:rPr>
            </w:pPr>
            <w:r w:rsidRPr="00F87726">
              <w:rPr>
                <w:sz w:val="20"/>
                <w:szCs w:val="20"/>
                <w:lang w:eastAsia="en-NZ"/>
              </w:rPr>
              <w:t>units = "100 nanoseconds since 1601-01-01 00:00:00Z"</w:t>
            </w:r>
          </w:p>
          <w:p w14:paraId="2EFE4DF4" w14:textId="77777777" w:rsidR="00E17112" w:rsidRPr="00F87726" w:rsidRDefault="00E17112" w:rsidP="00AC4400">
            <w:pPr>
              <w:pStyle w:val="NoSpacing"/>
              <w:rPr>
                <w:sz w:val="20"/>
                <w:szCs w:val="20"/>
                <w:lang w:eastAsia="en-NZ"/>
              </w:rPr>
            </w:pPr>
            <w:proofErr w:type="spellStart"/>
            <w:r w:rsidRPr="00F87726">
              <w:rPr>
                <w:sz w:val="20"/>
                <w:szCs w:val="20"/>
                <w:lang w:eastAsia="en-NZ"/>
              </w:rPr>
              <w:t>long_name</w:t>
            </w:r>
            <w:proofErr w:type="spellEnd"/>
            <w:r w:rsidRPr="00F87726">
              <w:rPr>
                <w:sz w:val="20"/>
                <w:szCs w:val="20"/>
                <w:lang w:eastAsia="en-NZ"/>
              </w:rPr>
              <w:t xml:space="preserve"> = "Timestamp of each ping"</w:t>
            </w:r>
          </w:p>
        </w:tc>
      </w:tr>
      <w:tr w:rsidR="00E17112" w:rsidRPr="00165589" w14:paraId="32622A50" w14:textId="77777777" w:rsidTr="00321C8A">
        <w:trPr>
          <w:trHeight w:val="300"/>
        </w:trPr>
        <w:tc>
          <w:tcPr>
            <w:tcW w:w="3375" w:type="dxa"/>
            <w:noWrap/>
          </w:tcPr>
          <w:p w14:paraId="697A758B" w14:textId="77777777" w:rsidR="00E17112" w:rsidRPr="00165589" w:rsidRDefault="00E17112" w:rsidP="00AC4400">
            <w:pPr>
              <w:pStyle w:val="NoSpacing"/>
              <w:rPr>
                <w:lang w:eastAsia="en-NZ"/>
              </w:rPr>
            </w:pPr>
            <w:proofErr w:type="spellStart"/>
            <w:r>
              <w:rPr>
                <w:lang w:eastAsia="en-NZ"/>
              </w:rPr>
              <w:t>time_varied_gain</w:t>
            </w:r>
            <w:proofErr w:type="spellEnd"/>
          </w:p>
        </w:tc>
        <w:tc>
          <w:tcPr>
            <w:tcW w:w="1157" w:type="dxa"/>
            <w:noWrap/>
          </w:tcPr>
          <w:p w14:paraId="19FC41EC" w14:textId="07461E3E" w:rsidR="00E17112" w:rsidRDefault="00E17112" w:rsidP="00AC4400">
            <w:pPr>
              <w:pStyle w:val="NoSpacing"/>
              <w:rPr>
                <w:lang w:eastAsia="en-NZ"/>
              </w:rPr>
            </w:pPr>
            <w:proofErr w:type="spellStart"/>
            <w:r>
              <w:rPr>
                <w:lang w:eastAsia="en-NZ"/>
              </w:rPr>
              <w:t>sample_t</w:t>
            </w:r>
            <w:proofErr w:type="spellEnd"/>
          </w:p>
        </w:tc>
        <w:tc>
          <w:tcPr>
            <w:tcW w:w="4132" w:type="dxa"/>
          </w:tcPr>
          <w:p w14:paraId="7D79A7D6" w14:textId="58D8FBD4" w:rsidR="00E17112" w:rsidRPr="00165589" w:rsidRDefault="00E17112" w:rsidP="00F87726">
            <w:pPr>
              <w:pStyle w:val="NoSpacing"/>
              <w:rPr>
                <w:lang w:eastAsia="en-NZ"/>
              </w:rPr>
            </w:pPr>
            <w:r>
              <w:rPr>
                <w:lang w:eastAsia="en-NZ"/>
              </w:rPr>
              <w:t>Time varied gain (TVG) used for each ping. Sho</w:t>
            </w:r>
            <w:r w:rsidR="00097D19">
              <w:rPr>
                <w:lang w:eastAsia="en-NZ"/>
              </w:rPr>
              <w:t>uld be a vector of length time that contains</w:t>
            </w:r>
            <w:r>
              <w:rPr>
                <w:lang w:eastAsia="en-NZ"/>
              </w:rPr>
              <w:t xml:space="preserve"> TVG coefficient vectors of type </w:t>
            </w:r>
            <w:proofErr w:type="spellStart"/>
            <w:r>
              <w:rPr>
                <w:lang w:eastAsia="en-NZ"/>
              </w:rPr>
              <w:t>sample_t</w:t>
            </w:r>
            <w:proofErr w:type="spellEnd"/>
            <w:r>
              <w:rPr>
                <w:lang w:eastAsia="en-NZ"/>
              </w:rPr>
              <w:t xml:space="preserve"> (</w:t>
            </w:r>
            <w:r>
              <w:rPr>
                <w:lang w:eastAsia="en-NZ"/>
              </w:rPr>
              <w:fldChar w:fldCharType="begin"/>
            </w:r>
            <w:r>
              <w:rPr>
                <w:lang w:eastAsia="en-NZ"/>
              </w:rPr>
              <w:instrText xml:space="preserve"> REF _Ref478040203  \* MERGEFORMAT </w:instrText>
            </w:r>
            <w:r>
              <w:rPr>
                <w:lang w:eastAsia="en-NZ"/>
              </w:rPr>
              <w:fldChar w:fldCharType="separate"/>
            </w:r>
            <w:r w:rsidR="00B45B78">
              <w:t xml:space="preserve">Table </w:t>
            </w:r>
            <w:r w:rsidR="00B45B78">
              <w:rPr>
                <w:noProof/>
              </w:rPr>
              <w:t>14</w:t>
            </w:r>
            <w:r>
              <w:rPr>
                <w:lang w:eastAsia="en-NZ"/>
              </w:rPr>
              <w:fldChar w:fldCharType="end"/>
            </w:r>
            <w:r>
              <w:rPr>
                <w:lang w:eastAsia="en-NZ"/>
              </w:rPr>
              <w:t>).</w:t>
            </w:r>
            <w:r w:rsidR="00097D19">
              <w:rPr>
                <w:lang w:eastAsia="en-NZ"/>
              </w:rPr>
              <w:t xml:space="preserve"> Necessity depends on value of </w:t>
            </w:r>
            <w:proofErr w:type="spellStart"/>
            <w:r w:rsidR="00097D19">
              <w:rPr>
                <w:lang w:eastAsia="en-NZ"/>
              </w:rPr>
              <w:t>conversion_equation_type</w:t>
            </w:r>
            <w:proofErr w:type="spellEnd"/>
            <w:r w:rsidR="00097D19">
              <w:rPr>
                <w:lang w:eastAsia="en-NZ"/>
              </w:rPr>
              <w:t xml:space="preserve"> attribute.</w:t>
            </w:r>
          </w:p>
        </w:tc>
        <w:tc>
          <w:tcPr>
            <w:tcW w:w="1143" w:type="dxa"/>
          </w:tcPr>
          <w:p w14:paraId="3F28CA48" w14:textId="112E05AD" w:rsidR="00E17112" w:rsidRPr="00165589" w:rsidRDefault="00E17112" w:rsidP="00AC4400">
            <w:pPr>
              <w:pStyle w:val="NoSpacing"/>
              <w:rPr>
                <w:lang w:eastAsia="en-NZ"/>
              </w:rPr>
            </w:pPr>
            <w:r>
              <w:rPr>
                <w:lang w:eastAsia="en-NZ"/>
              </w:rPr>
              <w:t>M</w:t>
            </w:r>
            <w:r w:rsidR="00097D19">
              <w:rPr>
                <w:lang w:eastAsia="en-NZ"/>
              </w:rPr>
              <w:t>A</w:t>
            </w:r>
          </w:p>
        </w:tc>
        <w:tc>
          <w:tcPr>
            <w:tcW w:w="4222" w:type="dxa"/>
            <w:noWrap/>
          </w:tcPr>
          <w:p w14:paraId="1AE50AA5" w14:textId="7A735BD7" w:rsidR="00E17112" w:rsidRDefault="00E17112" w:rsidP="003F37B9">
            <w:pPr>
              <w:pStyle w:val="NoSpacing"/>
              <w:rPr>
                <w:sz w:val="20"/>
                <w:szCs w:val="20"/>
                <w:lang w:eastAsia="en-NZ"/>
              </w:rPr>
            </w:pPr>
            <w:r w:rsidRPr="00F87726">
              <w:rPr>
                <w:sz w:val="20"/>
                <w:szCs w:val="20"/>
                <w:lang w:eastAsia="en-NZ"/>
              </w:rPr>
              <w:t>units</w:t>
            </w:r>
            <w:r w:rsidR="00C37D76">
              <w:rPr>
                <w:sz w:val="20"/>
                <w:szCs w:val="20"/>
                <w:lang w:eastAsia="en-NZ"/>
              </w:rPr>
              <w:t xml:space="preserve"> = </w:t>
            </w:r>
            <w:r w:rsidR="00C37D76" w:rsidRPr="00F87726">
              <w:rPr>
                <w:sz w:val="20"/>
                <w:szCs w:val="20"/>
                <w:lang w:eastAsia="en-NZ"/>
              </w:rPr>
              <w:t>"</w:t>
            </w:r>
            <w:r w:rsidR="00C37D76">
              <w:rPr>
                <w:sz w:val="20"/>
                <w:szCs w:val="20"/>
                <w:lang w:eastAsia="en-NZ"/>
              </w:rPr>
              <w:t>1</w:t>
            </w:r>
            <w:r w:rsidR="00C37D76" w:rsidRPr="00F87726">
              <w:rPr>
                <w:sz w:val="20"/>
                <w:szCs w:val="20"/>
                <w:lang w:eastAsia="en-NZ"/>
              </w:rPr>
              <w:t>"</w:t>
            </w:r>
          </w:p>
          <w:p w14:paraId="5FD6114A" w14:textId="48A2F3EA" w:rsidR="00E17112" w:rsidRPr="00F87726" w:rsidRDefault="00E17112" w:rsidP="003F37B9">
            <w:pPr>
              <w:pStyle w:val="NoSpacing"/>
              <w:rPr>
                <w:sz w:val="20"/>
                <w:szCs w:val="20"/>
                <w:lang w:eastAsia="en-NZ"/>
              </w:rPr>
            </w:pPr>
            <w:proofErr w:type="spellStart"/>
            <w:r>
              <w:rPr>
                <w:sz w:val="20"/>
                <w:szCs w:val="20"/>
                <w:lang w:eastAsia="en-NZ"/>
              </w:rPr>
              <w:t>long_name</w:t>
            </w:r>
            <w:proofErr w:type="spellEnd"/>
            <w:r>
              <w:rPr>
                <w:sz w:val="20"/>
                <w:szCs w:val="20"/>
                <w:lang w:eastAsia="en-NZ"/>
              </w:rPr>
              <w:t xml:space="preserve"> =</w:t>
            </w:r>
            <w:r w:rsidR="00C37D76">
              <w:rPr>
                <w:sz w:val="20"/>
                <w:szCs w:val="20"/>
                <w:lang w:eastAsia="en-NZ"/>
              </w:rPr>
              <w:t xml:space="preserve"> </w:t>
            </w:r>
            <w:r w:rsidR="00C37D76" w:rsidRPr="00F87726">
              <w:rPr>
                <w:sz w:val="20"/>
                <w:szCs w:val="20"/>
                <w:lang w:eastAsia="en-NZ"/>
              </w:rPr>
              <w:t>"</w:t>
            </w:r>
            <w:r w:rsidR="00C37D76">
              <w:rPr>
                <w:sz w:val="20"/>
                <w:szCs w:val="20"/>
                <w:lang w:eastAsia="en-NZ"/>
              </w:rPr>
              <w:t>Time-varied-gain coefficients</w:t>
            </w:r>
            <w:r w:rsidR="00C37D76" w:rsidRPr="00F87726">
              <w:rPr>
                <w:sz w:val="20"/>
                <w:szCs w:val="20"/>
                <w:lang w:eastAsia="en-NZ"/>
              </w:rPr>
              <w:t>"</w:t>
            </w:r>
          </w:p>
        </w:tc>
      </w:tr>
      <w:tr w:rsidR="00E17112" w:rsidRPr="00165589" w14:paraId="0CDF62BD" w14:textId="77777777" w:rsidTr="00321C8A">
        <w:trPr>
          <w:trHeight w:val="300"/>
        </w:trPr>
        <w:tc>
          <w:tcPr>
            <w:tcW w:w="3375" w:type="dxa"/>
            <w:noWrap/>
            <w:hideMark/>
          </w:tcPr>
          <w:p w14:paraId="7AFDFE26" w14:textId="77777777" w:rsidR="00E17112" w:rsidRPr="00165589" w:rsidRDefault="00E17112" w:rsidP="00AC4400">
            <w:pPr>
              <w:pStyle w:val="NoSpacing"/>
              <w:rPr>
                <w:lang w:eastAsia="en-NZ"/>
              </w:rPr>
            </w:pPr>
            <w:proofErr w:type="spellStart"/>
            <w:r w:rsidRPr="00165589">
              <w:rPr>
                <w:lang w:eastAsia="en-NZ"/>
              </w:rPr>
              <w:t>transducer_gain</w:t>
            </w:r>
            <w:proofErr w:type="spellEnd"/>
          </w:p>
        </w:tc>
        <w:tc>
          <w:tcPr>
            <w:tcW w:w="1157" w:type="dxa"/>
            <w:noWrap/>
            <w:hideMark/>
          </w:tcPr>
          <w:p w14:paraId="7D0BF5C1" w14:textId="77777777" w:rsidR="00E17112" w:rsidRPr="00165589" w:rsidRDefault="00E17112" w:rsidP="00AC4400">
            <w:pPr>
              <w:pStyle w:val="NoSpacing"/>
              <w:rPr>
                <w:lang w:eastAsia="en-NZ"/>
              </w:rPr>
            </w:pPr>
            <w:r>
              <w:rPr>
                <w:lang w:eastAsia="en-NZ"/>
              </w:rPr>
              <w:t>numeric</w:t>
            </w:r>
          </w:p>
        </w:tc>
        <w:tc>
          <w:tcPr>
            <w:tcW w:w="4132" w:type="dxa"/>
            <w:hideMark/>
          </w:tcPr>
          <w:p w14:paraId="4EDFFA5A" w14:textId="53FBAB4A" w:rsidR="00E17112" w:rsidRPr="00165589" w:rsidRDefault="00E17112" w:rsidP="00AC4400">
            <w:pPr>
              <w:pStyle w:val="NoSpacing"/>
              <w:rPr>
                <w:lang w:eastAsia="en-NZ"/>
              </w:rPr>
            </w:pPr>
            <w:r w:rsidRPr="00165589">
              <w:rPr>
                <w:lang w:eastAsia="en-NZ"/>
              </w:rPr>
              <w:t>Gain of the transducer beam</w:t>
            </w:r>
            <w:r>
              <w:rPr>
                <w:lang w:eastAsia="en-NZ"/>
              </w:rPr>
              <w:t xml:space="preserve">. This is the parameter that is set from a calibration exercise. Necessary for conversion equation type 1 (Section </w:t>
            </w:r>
            <w:r>
              <w:rPr>
                <w:lang w:eastAsia="en-NZ"/>
              </w:rPr>
              <w:fldChar w:fldCharType="begin"/>
            </w:r>
            <w:r>
              <w:rPr>
                <w:lang w:eastAsia="en-NZ"/>
              </w:rPr>
              <w:instrText xml:space="preserve"> REF _Ref483813280 \n </w:instrText>
            </w:r>
            <w:r>
              <w:rPr>
                <w:lang w:eastAsia="en-NZ"/>
              </w:rPr>
              <w:fldChar w:fldCharType="separate"/>
            </w:r>
            <w:r w:rsidR="00B45B78">
              <w:rPr>
                <w:lang w:eastAsia="en-NZ"/>
              </w:rPr>
              <w:t>4.1</w:t>
            </w:r>
            <w:r>
              <w:rPr>
                <w:lang w:eastAsia="en-NZ"/>
              </w:rPr>
              <w:fldChar w:fldCharType="end"/>
            </w:r>
            <w:r>
              <w:rPr>
                <w:lang w:eastAsia="en-NZ"/>
              </w:rPr>
              <w:t>).</w:t>
            </w:r>
          </w:p>
        </w:tc>
        <w:tc>
          <w:tcPr>
            <w:tcW w:w="1143" w:type="dxa"/>
          </w:tcPr>
          <w:p w14:paraId="019437AD" w14:textId="77777777" w:rsidR="00E17112" w:rsidRPr="00165589" w:rsidRDefault="00E17112" w:rsidP="00AC4400">
            <w:pPr>
              <w:pStyle w:val="NoSpacing"/>
              <w:rPr>
                <w:lang w:eastAsia="en-NZ"/>
              </w:rPr>
            </w:pPr>
            <w:r w:rsidRPr="00165589">
              <w:rPr>
                <w:lang w:eastAsia="en-NZ"/>
              </w:rPr>
              <w:t>M</w:t>
            </w:r>
            <w:r>
              <w:rPr>
                <w:lang w:eastAsia="en-NZ"/>
              </w:rPr>
              <w:t>A</w:t>
            </w:r>
          </w:p>
        </w:tc>
        <w:tc>
          <w:tcPr>
            <w:tcW w:w="4222" w:type="dxa"/>
            <w:noWrap/>
            <w:hideMark/>
          </w:tcPr>
          <w:p w14:paraId="2E288752" w14:textId="77777777" w:rsidR="00E17112" w:rsidRPr="00F87726" w:rsidRDefault="00E17112" w:rsidP="003F37B9">
            <w:pPr>
              <w:pStyle w:val="NoSpacing"/>
              <w:rPr>
                <w:sz w:val="20"/>
                <w:szCs w:val="20"/>
                <w:lang w:eastAsia="en-NZ"/>
              </w:rPr>
            </w:pPr>
            <w:r w:rsidRPr="00F87726">
              <w:rPr>
                <w:sz w:val="20"/>
                <w:szCs w:val="20"/>
                <w:lang w:eastAsia="en-NZ"/>
              </w:rPr>
              <w:t> units = "1"</w:t>
            </w:r>
          </w:p>
          <w:p w14:paraId="63DC135A" w14:textId="77777777" w:rsidR="00E17112" w:rsidRPr="00F87726" w:rsidRDefault="00E17112" w:rsidP="003F37B9">
            <w:pPr>
              <w:pStyle w:val="NoSpacing"/>
              <w:rPr>
                <w:sz w:val="20"/>
                <w:szCs w:val="20"/>
                <w:lang w:eastAsia="en-NZ"/>
              </w:rPr>
            </w:pPr>
            <w:proofErr w:type="spellStart"/>
            <w:r w:rsidRPr="00F87726">
              <w:rPr>
                <w:sz w:val="20"/>
                <w:szCs w:val="20"/>
                <w:lang w:eastAsia="en-NZ"/>
              </w:rPr>
              <w:t>long_name</w:t>
            </w:r>
            <w:proofErr w:type="spellEnd"/>
            <w:r w:rsidRPr="00F87726">
              <w:rPr>
                <w:sz w:val="20"/>
                <w:szCs w:val="20"/>
                <w:lang w:eastAsia="en-NZ"/>
              </w:rPr>
              <w:t xml:space="preserve"> = "Gain of transducer"</w:t>
            </w:r>
          </w:p>
        </w:tc>
      </w:tr>
      <w:tr w:rsidR="00E17112" w:rsidRPr="00165589" w14:paraId="1EBAD842" w14:textId="77777777" w:rsidTr="00321C8A">
        <w:trPr>
          <w:trHeight w:val="300"/>
        </w:trPr>
        <w:tc>
          <w:tcPr>
            <w:tcW w:w="3375" w:type="dxa"/>
            <w:noWrap/>
            <w:hideMark/>
          </w:tcPr>
          <w:p w14:paraId="70DBB231" w14:textId="77777777" w:rsidR="00E17112" w:rsidRPr="00165589" w:rsidRDefault="00E17112" w:rsidP="00AC4400">
            <w:pPr>
              <w:pStyle w:val="NoSpacing"/>
              <w:rPr>
                <w:lang w:eastAsia="en-NZ"/>
              </w:rPr>
            </w:pPr>
            <w:proofErr w:type="spellStart"/>
            <w:r w:rsidRPr="00165589">
              <w:rPr>
                <w:lang w:eastAsia="en-NZ"/>
              </w:rPr>
              <w:t>transmit_bandwidth</w:t>
            </w:r>
            <w:proofErr w:type="spellEnd"/>
          </w:p>
        </w:tc>
        <w:tc>
          <w:tcPr>
            <w:tcW w:w="1157" w:type="dxa"/>
            <w:noWrap/>
            <w:hideMark/>
          </w:tcPr>
          <w:p w14:paraId="374FF138" w14:textId="77777777" w:rsidR="00E17112" w:rsidRPr="00165589" w:rsidRDefault="00E17112" w:rsidP="00AC4400">
            <w:pPr>
              <w:pStyle w:val="NoSpacing"/>
              <w:rPr>
                <w:lang w:eastAsia="en-NZ"/>
              </w:rPr>
            </w:pPr>
            <w:r>
              <w:rPr>
                <w:lang w:eastAsia="en-NZ"/>
              </w:rPr>
              <w:t>numeric</w:t>
            </w:r>
          </w:p>
        </w:tc>
        <w:tc>
          <w:tcPr>
            <w:tcW w:w="4132" w:type="dxa"/>
            <w:hideMark/>
          </w:tcPr>
          <w:p w14:paraId="10E5CF15" w14:textId="77777777" w:rsidR="00E17112" w:rsidRPr="00165589" w:rsidRDefault="00E17112" w:rsidP="00AC4400">
            <w:pPr>
              <w:pStyle w:val="NoSpacing"/>
              <w:rPr>
                <w:lang w:eastAsia="en-NZ"/>
              </w:rPr>
            </w:pPr>
            <w:r>
              <w:rPr>
                <w:lang w:eastAsia="en-NZ"/>
              </w:rPr>
              <w:t>Estimated b</w:t>
            </w:r>
            <w:r w:rsidRPr="00165589">
              <w:rPr>
                <w:lang w:eastAsia="en-NZ"/>
              </w:rPr>
              <w:t>andwidth of the transmitted pulse</w:t>
            </w:r>
            <w:r>
              <w:rPr>
                <w:lang w:eastAsia="en-NZ"/>
              </w:rPr>
              <w:t xml:space="preserve">. For CW </w:t>
            </w:r>
            <w:proofErr w:type="gramStart"/>
            <w:r>
              <w:rPr>
                <w:lang w:eastAsia="en-NZ"/>
              </w:rPr>
              <w:t>pulses</w:t>
            </w:r>
            <w:proofErr w:type="gramEnd"/>
            <w:r>
              <w:rPr>
                <w:lang w:eastAsia="en-NZ"/>
              </w:rPr>
              <w:t xml:space="preserve"> this is a function of the pulse duration and frequency. For FM </w:t>
            </w:r>
            <w:proofErr w:type="gramStart"/>
            <w:r>
              <w:rPr>
                <w:lang w:eastAsia="en-NZ"/>
              </w:rPr>
              <w:t>pulses</w:t>
            </w:r>
            <w:proofErr w:type="gramEnd"/>
            <w:r>
              <w:rPr>
                <w:lang w:eastAsia="en-NZ"/>
              </w:rPr>
              <w:t xml:space="preserve"> this will be close to the </w:t>
            </w:r>
            <w:r>
              <w:rPr>
                <w:lang w:eastAsia="en-NZ"/>
              </w:rPr>
              <w:lastRenderedPageBreak/>
              <w:t xml:space="preserve">difference between </w:t>
            </w:r>
            <w:proofErr w:type="spellStart"/>
            <w:r>
              <w:rPr>
                <w:lang w:eastAsia="en-NZ"/>
              </w:rPr>
              <w:t>transmit_frequency_start</w:t>
            </w:r>
            <w:proofErr w:type="spellEnd"/>
            <w:r>
              <w:rPr>
                <w:lang w:eastAsia="en-NZ"/>
              </w:rPr>
              <w:t xml:space="preserve"> and </w:t>
            </w:r>
            <w:proofErr w:type="spellStart"/>
            <w:r>
              <w:rPr>
                <w:lang w:eastAsia="en-NZ"/>
              </w:rPr>
              <w:t>transmit_frequency_stop</w:t>
            </w:r>
            <w:proofErr w:type="spellEnd"/>
            <w:r>
              <w:rPr>
                <w:lang w:eastAsia="en-NZ"/>
              </w:rPr>
              <w:t>.</w:t>
            </w:r>
          </w:p>
        </w:tc>
        <w:tc>
          <w:tcPr>
            <w:tcW w:w="1143" w:type="dxa"/>
          </w:tcPr>
          <w:p w14:paraId="5B461505" w14:textId="77777777" w:rsidR="00E17112" w:rsidRPr="00165589" w:rsidRDefault="00E17112" w:rsidP="00AC4400">
            <w:pPr>
              <w:pStyle w:val="NoSpacing"/>
              <w:rPr>
                <w:lang w:eastAsia="en-NZ"/>
              </w:rPr>
            </w:pPr>
            <w:r>
              <w:rPr>
                <w:lang w:eastAsia="en-NZ"/>
              </w:rPr>
              <w:lastRenderedPageBreak/>
              <w:t>O</w:t>
            </w:r>
          </w:p>
        </w:tc>
        <w:tc>
          <w:tcPr>
            <w:tcW w:w="4222" w:type="dxa"/>
            <w:noWrap/>
            <w:hideMark/>
          </w:tcPr>
          <w:p w14:paraId="2AA14A18" w14:textId="77777777" w:rsidR="00E17112" w:rsidRPr="00F87726" w:rsidRDefault="00E17112" w:rsidP="00AC4400">
            <w:pPr>
              <w:pStyle w:val="NoSpacing"/>
              <w:rPr>
                <w:sz w:val="20"/>
                <w:szCs w:val="20"/>
                <w:lang w:eastAsia="en-NZ"/>
              </w:rPr>
            </w:pPr>
            <w:r w:rsidRPr="00F87726">
              <w:rPr>
                <w:sz w:val="20"/>
                <w:szCs w:val="20"/>
                <w:lang w:eastAsia="en-NZ"/>
              </w:rPr>
              <w:t>units = "Hz"</w:t>
            </w:r>
          </w:p>
          <w:p w14:paraId="08A43611" w14:textId="77777777" w:rsidR="00E17112" w:rsidRPr="00F87726" w:rsidRDefault="00E17112" w:rsidP="00AC4400">
            <w:pPr>
              <w:pStyle w:val="NoSpacing"/>
              <w:rPr>
                <w:sz w:val="20"/>
                <w:szCs w:val="20"/>
                <w:lang w:eastAsia="en-NZ"/>
              </w:rPr>
            </w:pPr>
            <w:proofErr w:type="spellStart"/>
            <w:r w:rsidRPr="00F87726">
              <w:rPr>
                <w:sz w:val="20"/>
                <w:szCs w:val="20"/>
                <w:lang w:eastAsia="en-NZ"/>
              </w:rPr>
              <w:t>long_name</w:t>
            </w:r>
            <w:proofErr w:type="spellEnd"/>
            <w:r w:rsidRPr="00F87726">
              <w:rPr>
                <w:sz w:val="20"/>
                <w:szCs w:val="20"/>
                <w:lang w:eastAsia="en-NZ"/>
              </w:rPr>
              <w:t xml:space="preserve"> = "Nominal bandwidth of transmitted pulse"</w:t>
            </w:r>
          </w:p>
        </w:tc>
      </w:tr>
      <w:tr w:rsidR="00E17112" w:rsidRPr="00165589" w14:paraId="3A02E9D5" w14:textId="77777777" w:rsidTr="00321C8A">
        <w:trPr>
          <w:trHeight w:val="300"/>
        </w:trPr>
        <w:tc>
          <w:tcPr>
            <w:tcW w:w="3375" w:type="dxa"/>
            <w:noWrap/>
          </w:tcPr>
          <w:p w14:paraId="01072AA8" w14:textId="77777777" w:rsidR="00E17112" w:rsidRPr="00165589" w:rsidRDefault="00E17112" w:rsidP="00AC4400">
            <w:pPr>
              <w:pStyle w:val="NoSpacing"/>
              <w:rPr>
                <w:lang w:eastAsia="en-NZ"/>
              </w:rPr>
            </w:pPr>
            <w:proofErr w:type="spellStart"/>
            <w:r>
              <w:rPr>
                <w:lang w:eastAsia="en-NZ"/>
              </w:rPr>
              <w:t>transmit_duration_equivalent</w:t>
            </w:r>
            <w:proofErr w:type="spellEnd"/>
          </w:p>
        </w:tc>
        <w:tc>
          <w:tcPr>
            <w:tcW w:w="1157" w:type="dxa"/>
            <w:noWrap/>
          </w:tcPr>
          <w:p w14:paraId="0AFC17DF" w14:textId="77777777" w:rsidR="00E17112" w:rsidRDefault="00E17112" w:rsidP="00AC4400">
            <w:pPr>
              <w:pStyle w:val="NoSpacing"/>
              <w:rPr>
                <w:lang w:eastAsia="en-NZ"/>
              </w:rPr>
            </w:pPr>
            <w:r>
              <w:rPr>
                <w:lang w:eastAsia="en-NZ"/>
              </w:rPr>
              <w:t>numeric</w:t>
            </w:r>
          </w:p>
        </w:tc>
        <w:tc>
          <w:tcPr>
            <w:tcW w:w="4132" w:type="dxa"/>
          </w:tcPr>
          <w:p w14:paraId="042C7945" w14:textId="52D76370" w:rsidR="00E17112" w:rsidRDefault="00E17112" w:rsidP="00AC4400">
            <w:pPr>
              <w:pStyle w:val="NoSpacing"/>
              <w:rPr>
                <w:lang w:eastAsia="en-NZ"/>
              </w:rPr>
            </w:pPr>
            <w:r>
              <w:rPr>
                <w:lang w:eastAsia="en-NZ"/>
              </w:rPr>
              <w:t xml:space="preserve">Equivalent duration of the transmit pulse. This is the square pulse containing the same energy as the actual transmitted pulse. Necessary for conversion equation type 1 (Section </w:t>
            </w:r>
            <w:r>
              <w:rPr>
                <w:lang w:eastAsia="en-NZ"/>
              </w:rPr>
              <w:fldChar w:fldCharType="begin"/>
            </w:r>
            <w:r>
              <w:rPr>
                <w:lang w:eastAsia="en-NZ"/>
              </w:rPr>
              <w:instrText xml:space="preserve"> REF _Ref483813280 \n </w:instrText>
            </w:r>
            <w:r>
              <w:rPr>
                <w:lang w:eastAsia="en-NZ"/>
              </w:rPr>
              <w:fldChar w:fldCharType="separate"/>
            </w:r>
            <w:r w:rsidR="00B45B78">
              <w:rPr>
                <w:lang w:eastAsia="en-NZ"/>
              </w:rPr>
              <w:t>4.1</w:t>
            </w:r>
            <w:r>
              <w:rPr>
                <w:lang w:eastAsia="en-NZ"/>
              </w:rPr>
              <w:fldChar w:fldCharType="end"/>
            </w:r>
            <w:r>
              <w:rPr>
                <w:lang w:eastAsia="en-NZ"/>
              </w:rPr>
              <w:t>).</w:t>
            </w:r>
          </w:p>
        </w:tc>
        <w:tc>
          <w:tcPr>
            <w:tcW w:w="1143" w:type="dxa"/>
          </w:tcPr>
          <w:p w14:paraId="3934EDF9" w14:textId="77777777" w:rsidR="00E17112" w:rsidRPr="00165589" w:rsidRDefault="00E17112" w:rsidP="00AC4400">
            <w:pPr>
              <w:pStyle w:val="NoSpacing"/>
              <w:rPr>
                <w:rFonts w:ascii="Times New Roman" w:hAnsi="Times New Roman"/>
                <w:sz w:val="20"/>
                <w:szCs w:val="20"/>
                <w:lang w:eastAsia="en-NZ"/>
              </w:rPr>
            </w:pPr>
            <w:r>
              <w:rPr>
                <w:lang w:eastAsia="en-NZ"/>
              </w:rPr>
              <w:t>MA</w:t>
            </w:r>
          </w:p>
        </w:tc>
        <w:tc>
          <w:tcPr>
            <w:tcW w:w="4222" w:type="dxa"/>
            <w:noWrap/>
          </w:tcPr>
          <w:p w14:paraId="3E9A377F" w14:textId="77777777" w:rsidR="00E17112" w:rsidRPr="00F87726" w:rsidRDefault="00E17112" w:rsidP="00AC4400">
            <w:pPr>
              <w:pStyle w:val="NoSpacing"/>
              <w:rPr>
                <w:sz w:val="20"/>
                <w:szCs w:val="20"/>
                <w:lang w:eastAsia="en-NZ"/>
              </w:rPr>
            </w:pPr>
            <w:r w:rsidRPr="00F87726">
              <w:rPr>
                <w:sz w:val="20"/>
                <w:szCs w:val="20"/>
                <w:lang w:eastAsia="en-NZ"/>
              </w:rPr>
              <w:t>units = "s"</w:t>
            </w:r>
          </w:p>
          <w:p w14:paraId="3D4FD09D" w14:textId="77777777" w:rsidR="00E17112" w:rsidRPr="00F87726" w:rsidRDefault="00E17112" w:rsidP="00AC4400">
            <w:pPr>
              <w:pStyle w:val="NoSpacing"/>
              <w:rPr>
                <w:sz w:val="20"/>
                <w:szCs w:val="20"/>
                <w:lang w:eastAsia="en-NZ"/>
              </w:rPr>
            </w:pPr>
            <w:proofErr w:type="spellStart"/>
            <w:r w:rsidRPr="00F87726">
              <w:rPr>
                <w:sz w:val="20"/>
                <w:szCs w:val="20"/>
                <w:lang w:eastAsia="en-NZ"/>
              </w:rPr>
              <w:t>long_name</w:t>
            </w:r>
            <w:proofErr w:type="spellEnd"/>
            <w:r w:rsidRPr="00F87726">
              <w:rPr>
                <w:sz w:val="20"/>
                <w:szCs w:val="20"/>
                <w:lang w:eastAsia="en-NZ"/>
              </w:rPr>
              <w:t xml:space="preserve"> = "Equivalent duration of transmitted pulse"</w:t>
            </w:r>
          </w:p>
        </w:tc>
      </w:tr>
      <w:tr w:rsidR="00E17112" w:rsidRPr="00165589" w14:paraId="44C19102" w14:textId="77777777" w:rsidTr="00321C8A">
        <w:trPr>
          <w:trHeight w:val="300"/>
        </w:trPr>
        <w:tc>
          <w:tcPr>
            <w:tcW w:w="3375" w:type="dxa"/>
            <w:noWrap/>
            <w:hideMark/>
          </w:tcPr>
          <w:p w14:paraId="1CD15F35" w14:textId="77777777" w:rsidR="00E17112" w:rsidRPr="00165589" w:rsidRDefault="00E17112" w:rsidP="00AC4400">
            <w:pPr>
              <w:pStyle w:val="NoSpacing"/>
              <w:rPr>
                <w:lang w:eastAsia="en-NZ"/>
              </w:rPr>
            </w:pPr>
            <w:proofErr w:type="spellStart"/>
            <w:r w:rsidRPr="00165589">
              <w:rPr>
                <w:lang w:eastAsia="en-NZ"/>
              </w:rPr>
              <w:t>transmit_duration</w:t>
            </w:r>
            <w:r>
              <w:rPr>
                <w:lang w:eastAsia="en-NZ"/>
              </w:rPr>
              <w:t>_nominal</w:t>
            </w:r>
            <w:proofErr w:type="spellEnd"/>
          </w:p>
        </w:tc>
        <w:tc>
          <w:tcPr>
            <w:tcW w:w="1157" w:type="dxa"/>
            <w:noWrap/>
            <w:hideMark/>
          </w:tcPr>
          <w:p w14:paraId="273E2B07" w14:textId="77777777" w:rsidR="00E17112" w:rsidRPr="00165589" w:rsidRDefault="00E17112" w:rsidP="00AC4400">
            <w:pPr>
              <w:pStyle w:val="NoSpacing"/>
              <w:rPr>
                <w:lang w:eastAsia="en-NZ"/>
              </w:rPr>
            </w:pPr>
            <w:r>
              <w:rPr>
                <w:lang w:eastAsia="en-NZ"/>
              </w:rPr>
              <w:t>numeric</w:t>
            </w:r>
          </w:p>
        </w:tc>
        <w:tc>
          <w:tcPr>
            <w:tcW w:w="4132" w:type="dxa"/>
            <w:hideMark/>
          </w:tcPr>
          <w:p w14:paraId="17057CEB" w14:textId="77777777" w:rsidR="00E17112" w:rsidRPr="00165589" w:rsidRDefault="00E17112" w:rsidP="00AC4400">
            <w:pPr>
              <w:pStyle w:val="NoSpacing"/>
              <w:rPr>
                <w:lang w:eastAsia="en-NZ"/>
              </w:rPr>
            </w:pPr>
            <w:r>
              <w:rPr>
                <w:lang w:eastAsia="en-NZ"/>
              </w:rPr>
              <w:t>Nominal d</w:t>
            </w:r>
            <w:r w:rsidRPr="00165589">
              <w:rPr>
                <w:lang w:eastAsia="en-NZ"/>
              </w:rPr>
              <w:t>uration of the transmit pulse</w:t>
            </w:r>
            <w:r>
              <w:rPr>
                <w:lang w:eastAsia="en-NZ"/>
              </w:rPr>
              <w:t>. This is not the equivalent pulse duration.</w:t>
            </w:r>
          </w:p>
        </w:tc>
        <w:tc>
          <w:tcPr>
            <w:tcW w:w="1143" w:type="dxa"/>
          </w:tcPr>
          <w:p w14:paraId="489600E3" w14:textId="77777777" w:rsidR="00E17112" w:rsidRPr="00165589" w:rsidRDefault="00E17112" w:rsidP="00AC4400">
            <w:pPr>
              <w:pStyle w:val="NoSpacing"/>
              <w:rPr>
                <w:rFonts w:ascii="Times New Roman" w:hAnsi="Times New Roman"/>
                <w:sz w:val="20"/>
                <w:szCs w:val="20"/>
                <w:lang w:eastAsia="en-NZ"/>
              </w:rPr>
            </w:pPr>
            <w:r w:rsidRPr="00165589">
              <w:rPr>
                <w:lang w:eastAsia="en-NZ"/>
              </w:rPr>
              <w:t>M</w:t>
            </w:r>
          </w:p>
        </w:tc>
        <w:tc>
          <w:tcPr>
            <w:tcW w:w="4222" w:type="dxa"/>
            <w:noWrap/>
            <w:hideMark/>
          </w:tcPr>
          <w:p w14:paraId="3DACE32D" w14:textId="77777777" w:rsidR="00E17112" w:rsidRPr="00F87726" w:rsidRDefault="00E17112" w:rsidP="00AC4400">
            <w:pPr>
              <w:pStyle w:val="NoSpacing"/>
              <w:rPr>
                <w:sz w:val="20"/>
                <w:szCs w:val="20"/>
                <w:lang w:eastAsia="en-NZ"/>
              </w:rPr>
            </w:pPr>
            <w:r w:rsidRPr="00F87726">
              <w:rPr>
                <w:sz w:val="20"/>
                <w:szCs w:val="20"/>
                <w:lang w:eastAsia="en-NZ"/>
              </w:rPr>
              <w:t>units = "s"</w:t>
            </w:r>
          </w:p>
          <w:p w14:paraId="2C93FF9A" w14:textId="77777777" w:rsidR="00E17112" w:rsidRPr="00F87726" w:rsidRDefault="00E17112" w:rsidP="00AC4400">
            <w:pPr>
              <w:pStyle w:val="NoSpacing"/>
              <w:rPr>
                <w:sz w:val="20"/>
                <w:szCs w:val="20"/>
                <w:lang w:eastAsia="en-NZ"/>
              </w:rPr>
            </w:pPr>
            <w:proofErr w:type="spellStart"/>
            <w:r w:rsidRPr="00F87726">
              <w:rPr>
                <w:sz w:val="20"/>
                <w:szCs w:val="20"/>
                <w:lang w:eastAsia="en-NZ"/>
              </w:rPr>
              <w:t>long_name</w:t>
            </w:r>
            <w:proofErr w:type="spellEnd"/>
            <w:r w:rsidRPr="00F87726">
              <w:rPr>
                <w:sz w:val="20"/>
                <w:szCs w:val="20"/>
                <w:lang w:eastAsia="en-NZ"/>
              </w:rPr>
              <w:t xml:space="preserve"> = "Nominal duration of transmitted pulse"</w:t>
            </w:r>
          </w:p>
        </w:tc>
      </w:tr>
      <w:tr w:rsidR="00E17112" w:rsidRPr="00165589" w14:paraId="7A8BD38A" w14:textId="77777777" w:rsidTr="00321C8A">
        <w:trPr>
          <w:trHeight w:val="300"/>
        </w:trPr>
        <w:tc>
          <w:tcPr>
            <w:tcW w:w="3375" w:type="dxa"/>
            <w:noWrap/>
            <w:hideMark/>
          </w:tcPr>
          <w:p w14:paraId="50E4E04D" w14:textId="77777777" w:rsidR="00E17112" w:rsidRPr="00165589" w:rsidRDefault="00E17112" w:rsidP="00630C5F">
            <w:pPr>
              <w:pStyle w:val="NoSpacing"/>
              <w:rPr>
                <w:lang w:eastAsia="en-NZ"/>
              </w:rPr>
            </w:pPr>
            <w:proofErr w:type="spellStart"/>
            <w:r w:rsidRPr="00165589">
              <w:rPr>
                <w:lang w:eastAsia="en-NZ"/>
              </w:rPr>
              <w:t>transmit_frequency_start</w:t>
            </w:r>
            <w:proofErr w:type="spellEnd"/>
          </w:p>
        </w:tc>
        <w:tc>
          <w:tcPr>
            <w:tcW w:w="1157" w:type="dxa"/>
            <w:noWrap/>
            <w:hideMark/>
          </w:tcPr>
          <w:p w14:paraId="777DDD5C" w14:textId="77777777" w:rsidR="00E17112" w:rsidRPr="00165589" w:rsidRDefault="00E17112" w:rsidP="00630C5F">
            <w:pPr>
              <w:pStyle w:val="NoSpacing"/>
              <w:rPr>
                <w:lang w:eastAsia="en-NZ"/>
              </w:rPr>
            </w:pPr>
            <w:r>
              <w:rPr>
                <w:lang w:eastAsia="en-NZ"/>
              </w:rPr>
              <w:t>numeric</w:t>
            </w:r>
          </w:p>
        </w:tc>
        <w:tc>
          <w:tcPr>
            <w:tcW w:w="4132" w:type="dxa"/>
            <w:hideMark/>
          </w:tcPr>
          <w:p w14:paraId="32A20823" w14:textId="77777777" w:rsidR="00E17112" w:rsidRPr="00165589" w:rsidRDefault="00E17112" w:rsidP="00630C5F">
            <w:pPr>
              <w:pStyle w:val="NoSpacing"/>
              <w:rPr>
                <w:lang w:eastAsia="en-NZ"/>
              </w:rPr>
            </w:pPr>
            <w:r w:rsidRPr="00165589">
              <w:rPr>
                <w:lang w:eastAsia="en-NZ"/>
              </w:rPr>
              <w:t>Frequency at the start of the transmit pulse</w:t>
            </w:r>
            <w:r>
              <w:rPr>
                <w:lang w:eastAsia="en-NZ"/>
              </w:rPr>
              <w:t>. When vector, changes are only per ping. When matrix, changes are in both per beam and per ping.</w:t>
            </w:r>
          </w:p>
        </w:tc>
        <w:tc>
          <w:tcPr>
            <w:tcW w:w="1143" w:type="dxa"/>
          </w:tcPr>
          <w:p w14:paraId="0D1EE7FB" w14:textId="77777777" w:rsidR="00E17112" w:rsidRPr="00165589" w:rsidRDefault="00E17112" w:rsidP="00630C5F">
            <w:pPr>
              <w:pStyle w:val="NoSpacing"/>
              <w:rPr>
                <w:rFonts w:ascii="Times New Roman" w:hAnsi="Times New Roman"/>
                <w:sz w:val="20"/>
                <w:szCs w:val="20"/>
                <w:lang w:eastAsia="en-NZ"/>
              </w:rPr>
            </w:pPr>
            <w:r w:rsidRPr="00165589">
              <w:rPr>
                <w:lang w:eastAsia="en-NZ"/>
              </w:rPr>
              <w:t>M</w:t>
            </w:r>
          </w:p>
        </w:tc>
        <w:tc>
          <w:tcPr>
            <w:tcW w:w="4222" w:type="dxa"/>
            <w:noWrap/>
            <w:hideMark/>
          </w:tcPr>
          <w:p w14:paraId="75B643AC" w14:textId="77777777" w:rsidR="00E17112" w:rsidRPr="00F87726" w:rsidRDefault="00E17112" w:rsidP="00AC4400">
            <w:pPr>
              <w:pStyle w:val="NoSpacing"/>
              <w:rPr>
                <w:sz w:val="20"/>
                <w:szCs w:val="20"/>
                <w:lang w:eastAsia="en-NZ"/>
              </w:rPr>
            </w:pPr>
            <w:r w:rsidRPr="00F87726">
              <w:rPr>
                <w:sz w:val="20"/>
                <w:szCs w:val="20"/>
                <w:lang w:eastAsia="en-NZ"/>
              </w:rPr>
              <w:t>units = "Hz"</w:t>
            </w:r>
          </w:p>
          <w:p w14:paraId="6C4F263A" w14:textId="77777777" w:rsidR="00E17112" w:rsidRPr="00F87726" w:rsidRDefault="00E17112" w:rsidP="00AC4400">
            <w:pPr>
              <w:pStyle w:val="NoSpacing"/>
              <w:rPr>
                <w:sz w:val="20"/>
                <w:szCs w:val="20"/>
                <w:lang w:eastAsia="en-NZ"/>
              </w:rPr>
            </w:pPr>
            <w:proofErr w:type="spellStart"/>
            <w:r w:rsidRPr="00F87726">
              <w:rPr>
                <w:sz w:val="20"/>
                <w:szCs w:val="20"/>
                <w:lang w:eastAsia="en-NZ"/>
              </w:rPr>
              <w:t>long_name</w:t>
            </w:r>
            <w:proofErr w:type="spellEnd"/>
            <w:r w:rsidRPr="00F87726">
              <w:rPr>
                <w:sz w:val="20"/>
                <w:szCs w:val="20"/>
                <w:lang w:eastAsia="en-NZ"/>
              </w:rPr>
              <w:t xml:space="preserve"> = "Start frequency in transmitted pulse"</w:t>
            </w:r>
          </w:p>
          <w:p w14:paraId="337A6BF1" w14:textId="77777777" w:rsidR="00E17112" w:rsidRPr="00F87726" w:rsidRDefault="00E17112" w:rsidP="00AC4400">
            <w:pPr>
              <w:pStyle w:val="NoSpacing"/>
              <w:rPr>
                <w:sz w:val="20"/>
                <w:szCs w:val="20"/>
                <w:lang w:eastAsia="en-NZ"/>
              </w:rPr>
            </w:pPr>
            <w:proofErr w:type="spellStart"/>
            <w:r w:rsidRPr="00F87726">
              <w:rPr>
                <w:sz w:val="20"/>
                <w:szCs w:val="20"/>
                <w:lang w:eastAsia="en-NZ"/>
              </w:rPr>
              <w:t>standard_name</w:t>
            </w:r>
            <w:proofErr w:type="spellEnd"/>
            <w:r w:rsidRPr="00F87726">
              <w:rPr>
                <w:sz w:val="20"/>
                <w:szCs w:val="20"/>
                <w:lang w:eastAsia="en-NZ"/>
              </w:rPr>
              <w:t xml:space="preserve"> = "</w:t>
            </w:r>
            <w:proofErr w:type="spellStart"/>
            <w:r w:rsidRPr="00F87726">
              <w:rPr>
                <w:sz w:val="20"/>
                <w:szCs w:val="20"/>
                <w:lang w:eastAsia="en-NZ"/>
              </w:rPr>
              <w:t>sound_frequency</w:t>
            </w:r>
            <w:proofErr w:type="spellEnd"/>
            <w:r w:rsidRPr="00F87726">
              <w:rPr>
                <w:sz w:val="20"/>
                <w:szCs w:val="20"/>
                <w:lang w:eastAsia="en-NZ"/>
              </w:rPr>
              <w:t>"</w:t>
            </w:r>
          </w:p>
        </w:tc>
      </w:tr>
      <w:tr w:rsidR="00E17112" w:rsidRPr="00165589" w14:paraId="03DADD00" w14:textId="77777777" w:rsidTr="00321C8A">
        <w:trPr>
          <w:trHeight w:val="300"/>
        </w:trPr>
        <w:tc>
          <w:tcPr>
            <w:tcW w:w="3375" w:type="dxa"/>
            <w:noWrap/>
            <w:hideMark/>
          </w:tcPr>
          <w:p w14:paraId="613F50EA" w14:textId="77777777" w:rsidR="00E17112" w:rsidRPr="00165589" w:rsidRDefault="00E17112" w:rsidP="00AC4400">
            <w:pPr>
              <w:pStyle w:val="NoSpacing"/>
              <w:rPr>
                <w:lang w:eastAsia="en-NZ"/>
              </w:rPr>
            </w:pPr>
            <w:proofErr w:type="spellStart"/>
            <w:r w:rsidRPr="00165589">
              <w:rPr>
                <w:lang w:eastAsia="en-NZ"/>
              </w:rPr>
              <w:t>transmit_frequency_stop</w:t>
            </w:r>
            <w:proofErr w:type="spellEnd"/>
          </w:p>
        </w:tc>
        <w:tc>
          <w:tcPr>
            <w:tcW w:w="1157" w:type="dxa"/>
            <w:noWrap/>
            <w:hideMark/>
          </w:tcPr>
          <w:p w14:paraId="550FFD8B" w14:textId="77777777" w:rsidR="00E17112" w:rsidRPr="00165589" w:rsidRDefault="00E17112" w:rsidP="00AC4400">
            <w:pPr>
              <w:pStyle w:val="NoSpacing"/>
              <w:rPr>
                <w:lang w:eastAsia="en-NZ"/>
              </w:rPr>
            </w:pPr>
            <w:r>
              <w:rPr>
                <w:lang w:eastAsia="en-NZ"/>
              </w:rPr>
              <w:t>numeric</w:t>
            </w:r>
          </w:p>
        </w:tc>
        <w:tc>
          <w:tcPr>
            <w:tcW w:w="4132" w:type="dxa"/>
            <w:hideMark/>
          </w:tcPr>
          <w:p w14:paraId="617EA3D9" w14:textId="77777777" w:rsidR="00E17112" w:rsidRPr="00165589" w:rsidRDefault="00E17112" w:rsidP="00AC4400">
            <w:pPr>
              <w:pStyle w:val="NoSpacing"/>
              <w:rPr>
                <w:lang w:eastAsia="en-NZ"/>
              </w:rPr>
            </w:pPr>
            <w:r w:rsidRPr="00165589">
              <w:rPr>
                <w:lang w:eastAsia="en-NZ"/>
              </w:rPr>
              <w:t>Frequency at the end of the transmit pulse</w:t>
            </w:r>
            <w:r>
              <w:rPr>
                <w:lang w:eastAsia="en-NZ"/>
              </w:rPr>
              <w:t>. When vector, changes are only per ping. When matrix, changes are in both per beam and per ping.</w:t>
            </w:r>
          </w:p>
        </w:tc>
        <w:tc>
          <w:tcPr>
            <w:tcW w:w="1143" w:type="dxa"/>
          </w:tcPr>
          <w:p w14:paraId="52609A51" w14:textId="77777777" w:rsidR="00E17112" w:rsidRPr="00165589" w:rsidRDefault="00E17112" w:rsidP="00AC4400">
            <w:pPr>
              <w:pStyle w:val="NoSpacing"/>
              <w:rPr>
                <w:lang w:eastAsia="en-NZ"/>
              </w:rPr>
            </w:pPr>
            <w:r w:rsidRPr="00165589">
              <w:rPr>
                <w:lang w:eastAsia="en-NZ"/>
              </w:rPr>
              <w:t>M</w:t>
            </w:r>
          </w:p>
        </w:tc>
        <w:tc>
          <w:tcPr>
            <w:tcW w:w="4222" w:type="dxa"/>
            <w:noWrap/>
            <w:hideMark/>
          </w:tcPr>
          <w:p w14:paraId="5F0CF123" w14:textId="77777777" w:rsidR="00E17112" w:rsidRPr="00F87726" w:rsidRDefault="00E17112" w:rsidP="00AC4400">
            <w:pPr>
              <w:pStyle w:val="NoSpacing"/>
              <w:rPr>
                <w:sz w:val="20"/>
                <w:szCs w:val="20"/>
                <w:lang w:eastAsia="en-NZ"/>
              </w:rPr>
            </w:pPr>
            <w:r w:rsidRPr="00F87726">
              <w:rPr>
                <w:sz w:val="20"/>
                <w:szCs w:val="20"/>
                <w:lang w:eastAsia="en-NZ"/>
              </w:rPr>
              <w:t>units = "Hz"</w:t>
            </w:r>
          </w:p>
          <w:p w14:paraId="0E8BB225" w14:textId="77777777" w:rsidR="00E17112" w:rsidRPr="00F87726" w:rsidRDefault="00E17112" w:rsidP="00AC4400">
            <w:pPr>
              <w:pStyle w:val="NoSpacing"/>
              <w:rPr>
                <w:sz w:val="20"/>
                <w:szCs w:val="20"/>
                <w:lang w:eastAsia="en-NZ"/>
              </w:rPr>
            </w:pPr>
            <w:proofErr w:type="spellStart"/>
            <w:r w:rsidRPr="00F87726">
              <w:rPr>
                <w:sz w:val="20"/>
                <w:szCs w:val="20"/>
                <w:lang w:eastAsia="en-NZ"/>
              </w:rPr>
              <w:t>long_name</w:t>
            </w:r>
            <w:proofErr w:type="spellEnd"/>
            <w:r w:rsidRPr="00F87726">
              <w:rPr>
                <w:sz w:val="20"/>
                <w:szCs w:val="20"/>
                <w:lang w:eastAsia="en-NZ"/>
              </w:rPr>
              <w:t xml:space="preserve"> = "Stop frequency in transmitted pulse"</w:t>
            </w:r>
          </w:p>
          <w:p w14:paraId="203DF489" w14:textId="77777777" w:rsidR="00E17112" w:rsidRPr="00F87726" w:rsidRDefault="00E17112" w:rsidP="00AC4400">
            <w:pPr>
              <w:pStyle w:val="NoSpacing"/>
              <w:rPr>
                <w:sz w:val="20"/>
                <w:szCs w:val="20"/>
                <w:lang w:eastAsia="en-NZ"/>
              </w:rPr>
            </w:pPr>
            <w:proofErr w:type="spellStart"/>
            <w:r w:rsidRPr="00F87726">
              <w:rPr>
                <w:sz w:val="20"/>
                <w:szCs w:val="20"/>
                <w:lang w:eastAsia="en-NZ"/>
              </w:rPr>
              <w:t>standard_name</w:t>
            </w:r>
            <w:proofErr w:type="spellEnd"/>
            <w:r w:rsidRPr="00F87726">
              <w:rPr>
                <w:sz w:val="20"/>
                <w:szCs w:val="20"/>
                <w:lang w:eastAsia="en-NZ"/>
              </w:rPr>
              <w:t xml:space="preserve"> = "</w:t>
            </w:r>
            <w:proofErr w:type="spellStart"/>
            <w:r w:rsidRPr="00F87726">
              <w:rPr>
                <w:sz w:val="20"/>
                <w:szCs w:val="20"/>
                <w:lang w:eastAsia="en-NZ"/>
              </w:rPr>
              <w:t>sound_frequency</w:t>
            </w:r>
            <w:proofErr w:type="spellEnd"/>
            <w:r w:rsidRPr="00F87726">
              <w:rPr>
                <w:sz w:val="20"/>
                <w:szCs w:val="20"/>
                <w:lang w:eastAsia="en-NZ"/>
              </w:rPr>
              <w:t>"</w:t>
            </w:r>
          </w:p>
        </w:tc>
      </w:tr>
      <w:tr w:rsidR="00E17112" w:rsidRPr="00165589" w14:paraId="03A335E8" w14:textId="77777777" w:rsidTr="00321C8A">
        <w:trPr>
          <w:trHeight w:val="300"/>
        </w:trPr>
        <w:tc>
          <w:tcPr>
            <w:tcW w:w="3375" w:type="dxa"/>
            <w:noWrap/>
            <w:hideMark/>
          </w:tcPr>
          <w:p w14:paraId="7E5D096F" w14:textId="77777777" w:rsidR="00E17112" w:rsidRPr="00165589" w:rsidRDefault="00E17112" w:rsidP="00630C5F">
            <w:pPr>
              <w:pStyle w:val="NoSpacing"/>
              <w:rPr>
                <w:lang w:eastAsia="en-NZ"/>
              </w:rPr>
            </w:pPr>
            <w:proofErr w:type="spellStart"/>
            <w:r w:rsidRPr="00165589">
              <w:rPr>
                <w:lang w:eastAsia="en-NZ"/>
              </w:rPr>
              <w:t>transmit_power</w:t>
            </w:r>
            <w:proofErr w:type="spellEnd"/>
          </w:p>
        </w:tc>
        <w:tc>
          <w:tcPr>
            <w:tcW w:w="1157" w:type="dxa"/>
            <w:noWrap/>
            <w:hideMark/>
          </w:tcPr>
          <w:p w14:paraId="523FEF9E" w14:textId="77777777" w:rsidR="00E17112" w:rsidRPr="00165589" w:rsidRDefault="00E17112" w:rsidP="00630C5F">
            <w:pPr>
              <w:pStyle w:val="NoSpacing"/>
              <w:rPr>
                <w:lang w:eastAsia="en-NZ"/>
              </w:rPr>
            </w:pPr>
            <w:r>
              <w:rPr>
                <w:lang w:eastAsia="en-NZ"/>
              </w:rPr>
              <w:t>numeric</w:t>
            </w:r>
          </w:p>
        </w:tc>
        <w:tc>
          <w:tcPr>
            <w:tcW w:w="4132" w:type="dxa"/>
            <w:hideMark/>
          </w:tcPr>
          <w:p w14:paraId="79D869D2" w14:textId="77777777" w:rsidR="00E17112" w:rsidRPr="00165589" w:rsidRDefault="00E17112" w:rsidP="00630C5F">
            <w:pPr>
              <w:pStyle w:val="NoSpacing"/>
              <w:rPr>
                <w:lang w:eastAsia="en-NZ"/>
              </w:rPr>
            </w:pPr>
            <w:r>
              <w:rPr>
                <w:lang w:eastAsia="en-NZ"/>
              </w:rPr>
              <w:t>Electrical t</w:t>
            </w:r>
            <w:r w:rsidRPr="00165589">
              <w:rPr>
                <w:lang w:eastAsia="en-NZ"/>
              </w:rPr>
              <w:t>ransmit power used for the ping</w:t>
            </w:r>
            <w:r>
              <w:rPr>
                <w:lang w:eastAsia="en-NZ"/>
              </w:rPr>
              <w:t xml:space="preserve">. Is typically used in the conversion from backscatter amplitude to </w:t>
            </w:r>
            <w:proofErr w:type="spellStart"/>
            <w:r>
              <w:rPr>
                <w:lang w:eastAsia="en-NZ"/>
              </w:rPr>
              <w:t>S</w:t>
            </w:r>
            <w:r w:rsidRPr="00C146AE">
              <w:rPr>
                <w:vertAlign w:val="subscript"/>
                <w:lang w:eastAsia="en-NZ"/>
              </w:rPr>
              <w:t>v</w:t>
            </w:r>
            <w:proofErr w:type="spellEnd"/>
            <w:r>
              <w:rPr>
                <w:lang w:eastAsia="en-NZ"/>
              </w:rPr>
              <w:t xml:space="preserve"> or TS.</w:t>
            </w:r>
          </w:p>
        </w:tc>
        <w:tc>
          <w:tcPr>
            <w:tcW w:w="1143" w:type="dxa"/>
          </w:tcPr>
          <w:p w14:paraId="7E608CEE" w14:textId="77777777" w:rsidR="00E17112" w:rsidRPr="00165589" w:rsidRDefault="00E17112" w:rsidP="00630C5F">
            <w:pPr>
              <w:pStyle w:val="NoSpacing"/>
              <w:rPr>
                <w:rFonts w:ascii="Times New Roman" w:hAnsi="Times New Roman"/>
                <w:sz w:val="20"/>
                <w:szCs w:val="20"/>
                <w:lang w:eastAsia="en-NZ"/>
              </w:rPr>
            </w:pPr>
            <w:r w:rsidRPr="00165589">
              <w:rPr>
                <w:lang w:eastAsia="en-NZ"/>
              </w:rPr>
              <w:t>M</w:t>
            </w:r>
          </w:p>
        </w:tc>
        <w:tc>
          <w:tcPr>
            <w:tcW w:w="4222" w:type="dxa"/>
            <w:noWrap/>
            <w:hideMark/>
          </w:tcPr>
          <w:p w14:paraId="590B792D" w14:textId="77777777" w:rsidR="00E17112" w:rsidRPr="00F87726" w:rsidRDefault="00E17112" w:rsidP="00AC4400">
            <w:pPr>
              <w:pStyle w:val="NoSpacing"/>
              <w:rPr>
                <w:sz w:val="20"/>
                <w:szCs w:val="20"/>
                <w:lang w:eastAsia="en-NZ"/>
              </w:rPr>
            </w:pPr>
            <w:r w:rsidRPr="00F87726">
              <w:rPr>
                <w:sz w:val="20"/>
                <w:szCs w:val="20"/>
                <w:lang w:eastAsia="en-NZ"/>
              </w:rPr>
              <w:t>units = "W"</w:t>
            </w:r>
          </w:p>
          <w:p w14:paraId="283490C9" w14:textId="77777777" w:rsidR="00E17112" w:rsidRPr="00F87726" w:rsidRDefault="00E17112" w:rsidP="00AC4400">
            <w:pPr>
              <w:pStyle w:val="NoSpacing"/>
              <w:rPr>
                <w:sz w:val="20"/>
                <w:szCs w:val="20"/>
                <w:lang w:eastAsia="en-NZ"/>
              </w:rPr>
            </w:pPr>
            <w:proofErr w:type="spellStart"/>
            <w:r w:rsidRPr="00F87726">
              <w:rPr>
                <w:sz w:val="20"/>
                <w:szCs w:val="20"/>
                <w:lang w:eastAsia="en-NZ"/>
              </w:rPr>
              <w:t>long_name</w:t>
            </w:r>
            <w:proofErr w:type="spellEnd"/>
            <w:r w:rsidRPr="00F87726">
              <w:rPr>
                <w:sz w:val="20"/>
                <w:szCs w:val="20"/>
                <w:lang w:eastAsia="en-NZ"/>
              </w:rPr>
              <w:t xml:space="preserve"> = "Nominal transmitter power"</w:t>
            </w:r>
          </w:p>
        </w:tc>
      </w:tr>
      <w:tr w:rsidR="00E17112" w:rsidRPr="00165589" w14:paraId="055325E9" w14:textId="77777777" w:rsidTr="00321C8A">
        <w:trPr>
          <w:trHeight w:val="300"/>
        </w:trPr>
        <w:tc>
          <w:tcPr>
            <w:tcW w:w="3375" w:type="dxa"/>
            <w:noWrap/>
          </w:tcPr>
          <w:p w14:paraId="2757B251" w14:textId="77777777" w:rsidR="00E17112" w:rsidRPr="00165589" w:rsidRDefault="00E17112" w:rsidP="00630C5F">
            <w:pPr>
              <w:pStyle w:val="NoSpacing"/>
              <w:rPr>
                <w:lang w:eastAsia="en-NZ"/>
              </w:rPr>
            </w:pPr>
            <w:proofErr w:type="spellStart"/>
            <w:r>
              <w:rPr>
                <w:lang w:eastAsia="en-NZ"/>
              </w:rPr>
              <w:t>transmit_source_level</w:t>
            </w:r>
            <w:proofErr w:type="spellEnd"/>
          </w:p>
        </w:tc>
        <w:tc>
          <w:tcPr>
            <w:tcW w:w="1157" w:type="dxa"/>
            <w:noWrap/>
          </w:tcPr>
          <w:p w14:paraId="6A608745" w14:textId="77777777" w:rsidR="00E17112" w:rsidRDefault="00E17112" w:rsidP="00630C5F">
            <w:pPr>
              <w:pStyle w:val="NoSpacing"/>
              <w:rPr>
                <w:lang w:eastAsia="en-NZ"/>
              </w:rPr>
            </w:pPr>
            <w:r>
              <w:rPr>
                <w:lang w:eastAsia="en-NZ"/>
              </w:rPr>
              <w:t>numeric</w:t>
            </w:r>
          </w:p>
        </w:tc>
        <w:tc>
          <w:tcPr>
            <w:tcW w:w="4132" w:type="dxa"/>
          </w:tcPr>
          <w:p w14:paraId="1432449A" w14:textId="4AA5795D" w:rsidR="00E17112" w:rsidRDefault="00E17112" w:rsidP="00630C5F">
            <w:pPr>
              <w:pStyle w:val="NoSpacing"/>
              <w:rPr>
                <w:lang w:eastAsia="en-NZ"/>
              </w:rPr>
            </w:pPr>
            <w:r>
              <w:rPr>
                <w:lang w:eastAsia="en-NZ"/>
              </w:rPr>
              <w:t xml:space="preserve">Source level generated by the transmit ping. Necessary for conversion equation type 2 (Section </w:t>
            </w:r>
            <w:r>
              <w:rPr>
                <w:lang w:eastAsia="en-NZ"/>
              </w:rPr>
              <w:fldChar w:fldCharType="begin"/>
            </w:r>
            <w:r>
              <w:rPr>
                <w:lang w:eastAsia="en-NZ"/>
              </w:rPr>
              <w:instrText xml:space="preserve"> REF _Ref483814179 \n </w:instrText>
            </w:r>
            <w:r>
              <w:rPr>
                <w:lang w:eastAsia="en-NZ"/>
              </w:rPr>
              <w:fldChar w:fldCharType="separate"/>
            </w:r>
            <w:r w:rsidR="00B45B78">
              <w:rPr>
                <w:lang w:eastAsia="en-NZ"/>
              </w:rPr>
              <w:t>4.2</w:t>
            </w:r>
            <w:r>
              <w:rPr>
                <w:lang w:eastAsia="en-NZ"/>
              </w:rPr>
              <w:fldChar w:fldCharType="end"/>
            </w:r>
            <w:r>
              <w:rPr>
                <w:lang w:eastAsia="en-NZ"/>
              </w:rPr>
              <w:t>).</w:t>
            </w:r>
          </w:p>
        </w:tc>
        <w:tc>
          <w:tcPr>
            <w:tcW w:w="1143" w:type="dxa"/>
          </w:tcPr>
          <w:p w14:paraId="677E75F3" w14:textId="77777777" w:rsidR="00E17112" w:rsidRPr="00165589" w:rsidRDefault="00E17112" w:rsidP="00630C5F">
            <w:pPr>
              <w:pStyle w:val="NoSpacing"/>
              <w:rPr>
                <w:lang w:eastAsia="en-NZ"/>
              </w:rPr>
            </w:pPr>
            <w:r>
              <w:rPr>
                <w:lang w:eastAsia="en-NZ"/>
              </w:rPr>
              <w:t>MA</w:t>
            </w:r>
          </w:p>
        </w:tc>
        <w:tc>
          <w:tcPr>
            <w:tcW w:w="4222" w:type="dxa"/>
            <w:noWrap/>
          </w:tcPr>
          <w:p w14:paraId="797FD958" w14:textId="77777777" w:rsidR="00E17112" w:rsidRPr="00F87726" w:rsidRDefault="00E17112" w:rsidP="00AC4400">
            <w:pPr>
              <w:pStyle w:val="NoSpacing"/>
              <w:rPr>
                <w:sz w:val="20"/>
                <w:szCs w:val="20"/>
                <w:lang w:eastAsia="en-NZ"/>
              </w:rPr>
            </w:pPr>
            <w:r w:rsidRPr="00F87726">
              <w:rPr>
                <w:sz w:val="20"/>
                <w:szCs w:val="20"/>
                <w:lang w:eastAsia="en-NZ"/>
              </w:rPr>
              <w:t>units = “</w:t>
            </w:r>
            <w:r w:rsidRPr="00B6698F">
              <w:rPr>
                <w:sz w:val="20"/>
                <w:szCs w:val="20"/>
                <w:lang w:eastAsia="en-NZ"/>
              </w:rPr>
              <w:t>dB 1 uPa^2 m^2</w:t>
            </w:r>
            <w:r w:rsidRPr="00F87726">
              <w:rPr>
                <w:sz w:val="20"/>
                <w:szCs w:val="20"/>
                <w:lang w:eastAsia="en-NZ"/>
              </w:rPr>
              <w:t>”</w:t>
            </w:r>
          </w:p>
          <w:p w14:paraId="38C1FEA7" w14:textId="77777777" w:rsidR="00E17112" w:rsidRPr="00F87726" w:rsidRDefault="00E17112" w:rsidP="00AC4400">
            <w:pPr>
              <w:pStyle w:val="NoSpacing"/>
              <w:rPr>
                <w:sz w:val="20"/>
                <w:szCs w:val="20"/>
                <w:highlight w:val="yellow"/>
                <w:lang w:eastAsia="en-NZ"/>
              </w:rPr>
            </w:pPr>
            <w:proofErr w:type="spellStart"/>
            <w:r w:rsidRPr="00F87726">
              <w:rPr>
                <w:sz w:val="20"/>
                <w:szCs w:val="20"/>
                <w:lang w:eastAsia="en-NZ"/>
              </w:rPr>
              <w:t>long_name</w:t>
            </w:r>
            <w:proofErr w:type="spellEnd"/>
            <w:r w:rsidRPr="00F87726">
              <w:rPr>
                <w:sz w:val="20"/>
                <w:szCs w:val="20"/>
                <w:lang w:eastAsia="en-NZ"/>
              </w:rPr>
              <w:t xml:space="preserve"> = “Transmit source level”</w:t>
            </w:r>
          </w:p>
        </w:tc>
      </w:tr>
      <w:tr w:rsidR="00E17112" w:rsidRPr="00165589" w14:paraId="011F69DC" w14:textId="77777777" w:rsidTr="00321C8A">
        <w:trPr>
          <w:trHeight w:val="300"/>
        </w:trPr>
        <w:tc>
          <w:tcPr>
            <w:tcW w:w="3375" w:type="dxa"/>
            <w:noWrap/>
            <w:hideMark/>
          </w:tcPr>
          <w:p w14:paraId="61E21BEE" w14:textId="77777777" w:rsidR="00E17112" w:rsidRPr="00165589" w:rsidRDefault="00E17112" w:rsidP="00630C5F">
            <w:pPr>
              <w:pStyle w:val="NoSpacing"/>
              <w:rPr>
                <w:lang w:eastAsia="en-NZ"/>
              </w:rPr>
            </w:pPr>
            <w:proofErr w:type="spellStart"/>
            <w:r w:rsidRPr="00165589">
              <w:rPr>
                <w:lang w:eastAsia="en-NZ"/>
              </w:rPr>
              <w:t>transmit_type</w:t>
            </w:r>
            <w:proofErr w:type="spellEnd"/>
          </w:p>
        </w:tc>
        <w:tc>
          <w:tcPr>
            <w:tcW w:w="1157" w:type="dxa"/>
            <w:noWrap/>
            <w:hideMark/>
          </w:tcPr>
          <w:p w14:paraId="3A5673D2" w14:textId="77777777" w:rsidR="00E17112" w:rsidRPr="00165589" w:rsidRDefault="00E17112" w:rsidP="00630C5F">
            <w:pPr>
              <w:pStyle w:val="NoSpacing"/>
              <w:rPr>
                <w:lang w:eastAsia="en-NZ"/>
              </w:rPr>
            </w:pPr>
            <w:proofErr w:type="spellStart"/>
            <w:r>
              <w:rPr>
                <w:lang w:eastAsia="en-NZ"/>
              </w:rPr>
              <w:t>transmit_t</w:t>
            </w:r>
            <w:proofErr w:type="spellEnd"/>
          </w:p>
        </w:tc>
        <w:tc>
          <w:tcPr>
            <w:tcW w:w="4132" w:type="dxa"/>
            <w:hideMark/>
          </w:tcPr>
          <w:p w14:paraId="21A60A85" w14:textId="44649861" w:rsidR="00E17112" w:rsidRPr="00165589" w:rsidRDefault="00E17112" w:rsidP="00630C5F">
            <w:pPr>
              <w:pStyle w:val="NoSpacing"/>
              <w:rPr>
                <w:lang w:eastAsia="en-NZ"/>
              </w:rPr>
            </w:pPr>
            <w:r w:rsidRPr="00165589">
              <w:rPr>
                <w:lang w:eastAsia="en-NZ"/>
              </w:rPr>
              <w:t>Type of transmit pulse</w:t>
            </w:r>
            <w:r>
              <w:rPr>
                <w:lang w:eastAsia="en-NZ"/>
              </w:rPr>
              <w:t xml:space="preserve"> (</w:t>
            </w:r>
            <w:r>
              <w:rPr>
                <w:lang w:eastAsia="en-NZ"/>
              </w:rPr>
              <w:fldChar w:fldCharType="begin"/>
            </w:r>
            <w:r>
              <w:rPr>
                <w:lang w:eastAsia="en-NZ"/>
              </w:rPr>
              <w:instrText xml:space="preserve"> REF _Ref478040203  \* MERGEFORMAT </w:instrText>
            </w:r>
            <w:r>
              <w:rPr>
                <w:lang w:eastAsia="en-NZ"/>
              </w:rPr>
              <w:fldChar w:fldCharType="separate"/>
            </w:r>
            <w:r w:rsidR="00B45B78">
              <w:t xml:space="preserve">Table </w:t>
            </w:r>
            <w:r w:rsidR="00B45B78">
              <w:rPr>
                <w:noProof/>
              </w:rPr>
              <w:t>14</w:t>
            </w:r>
            <w:r>
              <w:rPr>
                <w:lang w:eastAsia="en-NZ"/>
              </w:rPr>
              <w:fldChar w:fldCharType="end"/>
            </w:r>
            <w:r>
              <w:rPr>
                <w:lang w:eastAsia="en-NZ"/>
              </w:rPr>
              <w:t>).</w:t>
            </w:r>
          </w:p>
        </w:tc>
        <w:tc>
          <w:tcPr>
            <w:tcW w:w="1143" w:type="dxa"/>
          </w:tcPr>
          <w:p w14:paraId="79EE51E0" w14:textId="77777777" w:rsidR="00E17112" w:rsidRPr="00165589" w:rsidRDefault="00E17112" w:rsidP="00630C5F">
            <w:pPr>
              <w:pStyle w:val="NoSpacing"/>
              <w:rPr>
                <w:lang w:eastAsia="en-NZ"/>
              </w:rPr>
            </w:pPr>
            <w:r w:rsidRPr="00165589">
              <w:rPr>
                <w:lang w:eastAsia="en-NZ"/>
              </w:rPr>
              <w:t>M</w:t>
            </w:r>
          </w:p>
        </w:tc>
        <w:tc>
          <w:tcPr>
            <w:tcW w:w="4222" w:type="dxa"/>
            <w:noWrap/>
            <w:hideMark/>
          </w:tcPr>
          <w:p w14:paraId="46C7FC1B" w14:textId="77777777" w:rsidR="00E17112" w:rsidRPr="00F87726" w:rsidRDefault="00E17112" w:rsidP="00630C5F">
            <w:pPr>
              <w:pStyle w:val="NoSpacing"/>
              <w:rPr>
                <w:sz w:val="20"/>
                <w:szCs w:val="20"/>
                <w:lang w:eastAsia="en-NZ"/>
              </w:rPr>
            </w:pPr>
            <w:proofErr w:type="spellStart"/>
            <w:r w:rsidRPr="00F87726">
              <w:rPr>
                <w:sz w:val="20"/>
                <w:szCs w:val="20"/>
                <w:lang w:eastAsia="en-NZ"/>
              </w:rPr>
              <w:t>long_name</w:t>
            </w:r>
            <w:proofErr w:type="spellEnd"/>
            <w:r w:rsidRPr="00F87726">
              <w:rPr>
                <w:sz w:val="20"/>
                <w:szCs w:val="20"/>
                <w:lang w:eastAsia="en-NZ"/>
              </w:rPr>
              <w:t xml:space="preserve"> = "Type of transmitted pulse"</w:t>
            </w:r>
          </w:p>
        </w:tc>
      </w:tr>
    </w:tbl>
    <w:p w14:paraId="7DE9EFD0" w14:textId="190299DD" w:rsidR="006903DF" w:rsidRDefault="006903DF">
      <w:pPr>
        <w:spacing w:after="160"/>
        <w:rPr>
          <w:lang w:eastAsia="en-NZ"/>
        </w:rPr>
      </w:pPr>
    </w:p>
    <w:p w14:paraId="55D9EA3E" w14:textId="4A6198CE" w:rsidR="0087263D" w:rsidRDefault="0087263D" w:rsidP="0087263D">
      <w:pPr>
        <w:pStyle w:val="Caption"/>
        <w:keepNext/>
      </w:pPr>
      <w:bookmarkStart w:id="54" w:name="_Ref478039902"/>
      <w:bookmarkStart w:id="55" w:name="_Toc478040288"/>
      <w:bookmarkStart w:id="56" w:name="_Toc485293426"/>
      <w:r>
        <w:t xml:space="preserve">Table </w:t>
      </w:r>
      <w:r w:rsidR="00F77E3C">
        <w:fldChar w:fldCharType="begin"/>
      </w:r>
      <w:r w:rsidR="00F77E3C">
        <w:instrText xml:space="preserve"> SEQ Table \* ARABIC </w:instrText>
      </w:r>
      <w:r w:rsidR="00F77E3C">
        <w:fldChar w:fldCharType="separate"/>
      </w:r>
      <w:r w:rsidR="00B45B78">
        <w:rPr>
          <w:noProof/>
        </w:rPr>
        <w:t>13</w:t>
      </w:r>
      <w:r w:rsidR="00F77E3C">
        <w:rPr>
          <w:noProof/>
        </w:rPr>
        <w:fldChar w:fldCharType="end"/>
      </w:r>
      <w:bookmarkEnd w:id="54"/>
      <w:r>
        <w:t xml:space="preserve">. Defined vocabulary for </w:t>
      </w:r>
      <w:proofErr w:type="spellStart"/>
      <w:r>
        <w:t>beam_mode</w:t>
      </w:r>
      <w:proofErr w:type="spellEnd"/>
      <w:r>
        <w:t>.</w:t>
      </w:r>
      <w:bookmarkEnd w:id="55"/>
      <w:bookmarkEnd w:id="56"/>
    </w:p>
    <w:tbl>
      <w:tblPr>
        <w:tblStyle w:val="TableGrid"/>
        <w:tblW w:w="14029" w:type="dxa"/>
        <w:tblLook w:val="04A0" w:firstRow="1" w:lastRow="0" w:firstColumn="1" w:lastColumn="0" w:noHBand="0" w:noVBand="1"/>
      </w:tblPr>
      <w:tblGrid>
        <w:gridCol w:w="1555"/>
        <w:gridCol w:w="12474"/>
      </w:tblGrid>
      <w:tr w:rsidR="00E17112" w14:paraId="2FF871BD" w14:textId="77777777" w:rsidTr="00F164AD">
        <w:tc>
          <w:tcPr>
            <w:tcW w:w="1555" w:type="dxa"/>
          </w:tcPr>
          <w:p w14:paraId="5A014D4E" w14:textId="77777777" w:rsidR="00E17112" w:rsidRDefault="00E17112" w:rsidP="00605D40">
            <w:pPr>
              <w:pStyle w:val="NoSpacing"/>
              <w:rPr>
                <w:lang w:eastAsia="en-NZ"/>
              </w:rPr>
            </w:pPr>
            <w:r>
              <w:rPr>
                <w:lang w:eastAsia="en-NZ"/>
              </w:rPr>
              <w:t>Vocabulary</w:t>
            </w:r>
          </w:p>
        </w:tc>
        <w:tc>
          <w:tcPr>
            <w:tcW w:w="12474" w:type="dxa"/>
          </w:tcPr>
          <w:p w14:paraId="7EFFA20B" w14:textId="77777777" w:rsidR="00E17112" w:rsidRDefault="00E17112" w:rsidP="00605D40">
            <w:pPr>
              <w:pStyle w:val="NoSpacing"/>
              <w:rPr>
                <w:lang w:eastAsia="en-NZ"/>
              </w:rPr>
            </w:pPr>
            <w:r>
              <w:rPr>
                <w:lang w:eastAsia="en-NZ"/>
              </w:rPr>
              <w:t>Description</w:t>
            </w:r>
          </w:p>
        </w:tc>
      </w:tr>
      <w:tr w:rsidR="00E17112" w14:paraId="583CF13E" w14:textId="77777777" w:rsidTr="00F164AD">
        <w:tc>
          <w:tcPr>
            <w:tcW w:w="1555" w:type="dxa"/>
          </w:tcPr>
          <w:p w14:paraId="69302F4F" w14:textId="77777777" w:rsidR="00E17112" w:rsidRDefault="00E17112" w:rsidP="00605D40">
            <w:pPr>
              <w:pStyle w:val="NoSpacing"/>
              <w:rPr>
                <w:lang w:eastAsia="en-NZ"/>
              </w:rPr>
            </w:pPr>
            <w:r>
              <w:rPr>
                <w:lang w:eastAsia="en-NZ"/>
              </w:rPr>
              <w:t>horizontal</w:t>
            </w:r>
          </w:p>
        </w:tc>
        <w:tc>
          <w:tcPr>
            <w:tcW w:w="12474" w:type="dxa"/>
          </w:tcPr>
          <w:p w14:paraId="7893C6C2" w14:textId="77777777" w:rsidR="00E17112" w:rsidRDefault="00E17112" w:rsidP="00605D40">
            <w:pPr>
              <w:pStyle w:val="NoSpacing"/>
              <w:rPr>
                <w:lang w:eastAsia="en-NZ"/>
              </w:rPr>
            </w:pPr>
            <w:r>
              <w:rPr>
                <w:lang w:eastAsia="en-NZ"/>
              </w:rPr>
              <w:t>The group of omni-sonar beams that radiate nominally horizontally from the sonar (usually with configurable tilt below horizontal).</w:t>
            </w:r>
          </w:p>
        </w:tc>
      </w:tr>
      <w:tr w:rsidR="00E17112" w14:paraId="362E0F1F" w14:textId="77777777" w:rsidTr="00F164AD">
        <w:tc>
          <w:tcPr>
            <w:tcW w:w="1555" w:type="dxa"/>
          </w:tcPr>
          <w:p w14:paraId="34FFBF9A" w14:textId="77777777" w:rsidR="00E17112" w:rsidRDefault="00E17112" w:rsidP="00605D40">
            <w:pPr>
              <w:pStyle w:val="NoSpacing"/>
              <w:rPr>
                <w:lang w:eastAsia="en-NZ"/>
              </w:rPr>
            </w:pPr>
            <w:r>
              <w:rPr>
                <w:lang w:eastAsia="en-NZ"/>
              </w:rPr>
              <w:t>inspection</w:t>
            </w:r>
          </w:p>
        </w:tc>
        <w:tc>
          <w:tcPr>
            <w:tcW w:w="12474" w:type="dxa"/>
          </w:tcPr>
          <w:p w14:paraId="526635E2" w14:textId="77777777" w:rsidR="00E17112" w:rsidRDefault="00E17112" w:rsidP="00605D40">
            <w:pPr>
              <w:pStyle w:val="NoSpacing"/>
              <w:rPr>
                <w:lang w:eastAsia="en-NZ"/>
              </w:rPr>
            </w:pPr>
            <w:r>
              <w:rPr>
                <w:lang w:eastAsia="en-NZ"/>
              </w:rPr>
              <w:t>A single beam with configurable pointing direction.</w:t>
            </w:r>
          </w:p>
        </w:tc>
      </w:tr>
      <w:tr w:rsidR="00E17112" w14:paraId="1A6F1C54" w14:textId="77777777" w:rsidTr="00F164AD">
        <w:tc>
          <w:tcPr>
            <w:tcW w:w="1555" w:type="dxa"/>
          </w:tcPr>
          <w:p w14:paraId="2006E0F2" w14:textId="77777777" w:rsidR="00E17112" w:rsidRDefault="00E17112" w:rsidP="00605D40">
            <w:pPr>
              <w:pStyle w:val="NoSpacing"/>
              <w:rPr>
                <w:lang w:eastAsia="en-NZ"/>
              </w:rPr>
            </w:pPr>
            <w:r>
              <w:rPr>
                <w:lang w:eastAsia="en-NZ"/>
              </w:rPr>
              <w:lastRenderedPageBreak/>
              <w:t>vertical</w:t>
            </w:r>
          </w:p>
        </w:tc>
        <w:tc>
          <w:tcPr>
            <w:tcW w:w="12474" w:type="dxa"/>
          </w:tcPr>
          <w:p w14:paraId="42F05EBC" w14:textId="77777777" w:rsidR="00E17112" w:rsidRDefault="00E17112" w:rsidP="00605D40">
            <w:pPr>
              <w:pStyle w:val="NoSpacing"/>
              <w:rPr>
                <w:lang w:eastAsia="en-NZ"/>
              </w:rPr>
            </w:pPr>
            <w:r>
              <w:rPr>
                <w:lang w:eastAsia="en-NZ"/>
              </w:rPr>
              <w:t>The group of omni-sonar beams that form a vertical fan.</w:t>
            </w:r>
          </w:p>
        </w:tc>
      </w:tr>
    </w:tbl>
    <w:p w14:paraId="4A9B71A7" w14:textId="5A962AE6" w:rsidR="0087263D" w:rsidRDefault="0087263D">
      <w:pPr>
        <w:spacing w:after="160"/>
        <w:rPr>
          <w:lang w:eastAsia="en-NZ"/>
        </w:rPr>
      </w:pPr>
    </w:p>
    <w:p w14:paraId="72D005EC" w14:textId="3823A55F" w:rsidR="00C625ED" w:rsidRDefault="00C625ED" w:rsidP="00F0431F">
      <w:pPr>
        <w:pStyle w:val="Caption"/>
        <w:keepNext/>
      </w:pPr>
      <w:bookmarkStart w:id="57" w:name="_Ref478040203"/>
      <w:bookmarkStart w:id="58" w:name="_Toc478040290"/>
      <w:bookmarkStart w:id="59" w:name="_Toc485293427"/>
      <w:r>
        <w:t xml:space="preserve">Table </w:t>
      </w:r>
      <w:r w:rsidR="00F77E3C">
        <w:fldChar w:fldCharType="begin"/>
      </w:r>
      <w:r w:rsidR="00F77E3C">
        <w:instrText xml:space="preserve"> SEQ Table \* ARABIC </w:instrText>
      </w:r>
      <w:r w:rsidR="00F77E3C">
        <w:fldChar w:fldCharType="separate"/>
      </w:r>
      <w:r w:rsidR="00B45B78">
        <w:rPr>
          <w:noProof/>
        </w:rPr>
        <w:t>14</w:t>
      </w:r>
      <w:r w:rsidR="00F77E3C">
        <w:rPr>
          <w:noProof/>
        </w:rPr>
        <w:fldChar w:fldCharType="end"/>
      </w:r>
      <w:bookmarkEnd w:id="57"/>
      <w:r>
        <w:t xml:space="preserve">. </w:t>
      </w:r>
      <w:r w:rsidR="00EF3A1A">
        <w:t>Datatypes specific to the Sonar group</w:t>
      </w:r>
      <w:bookmarkEnd w:id="58"/>
      <w:r w:rsidR="00157073">
        <w:t>.</w:t>
      </w:r>
      <w:bookmarkEnd w:id="59"/>
    </w:p>
    <w:tbl>
      <w:tblPr>
        <w:tblStyle w:val="TableGrid"/>
        <w:tblW w:w="14029" w:type="dxa"/>
        <w:tblLook w:val="04A0" w:firstRow="1" w:lastRow="0" w:firstColumn="1" w:lastColumn="0" w:noHBand="0" w:noVBand="1"/>
      </w:tblPr>
      <w:tblGrid>
        <w:gridCol w:w="1415"/>
        <w:gridCol w:w="1556"/>
        <w:gridCol w:w="11058"/>
      </w:tblGrid>
      <w:tr w:rsidR="00E17112" w14:paraId="3E2B26DE" w14:textId="77777777" w:rsidTr="009D1AF7">
        <w:tc>
          <w:tcPr>
            <w:tcW w:w="1271" w:type="dxa"/>
          </w:tcPr>
          <w:p w14:paraId="4AEC36F8" w14:textId="77777777" w:rsidR="00E17112" w:rsidRDefault="00E17112" w:rsidP="00EF3A1A">
            <w:pPr>
              <w:pStyle w:val="NoSpacing"/>
            </w:pPr>
            <w:r>
              <w:t>Data type name</w:t>
            </w:r>
          </w:p>
        </w:tc>
        <w:tc>
          <w:tcPr>
            <w:tcW w:w="1559" w:type="dxa"/>
          </w:tcPr>
          <w:p w14:paraId="63059D96" w14:textId="77777777" w:rsidR="00E17112" w:rsidRDefault="00E17112" w:rsidP="00EF3A1A">
            <w:pPr>
              <w:pStyle w:val="NoSpacing"/>
            </w:pPr>
            <w:r>
              <w:t>Data type</w:t>
            </w:r>
          </w:p>
        </w:tc>
        <w:tc>
          <w:tcPr>
            <w:tcW w:w="11199" w:type="dxa"/>
          </w:tcPr>
          <w:p w14:paraId="697B66FF" w14:textId="77777777" w:rsidR="00E17112" w:rsidRDefault="00E17112" w:rsidP="00EF3A1A">
            <w:pPr>
              <w:pStyle w:val="NoSpacing"/>
            </w:pPr>
            <w:r>
              <w:t>Description</w:t>
            </w:r>
          </w:p>
        </w:tc>
      </w:tr>
      <w:tr w:rsidR="00E17112" w14:paraId="2D423376" w14:textId="77777777" w:rsidTr="009D1AF7">
        <w:tc>
          <w:tcPr>
            <w:tcW w:w="1271" w:type="dxa"/>
          </w:tcPr>
          <w:p w14:paraId="187EF183" w14:textId="77777777" w:rsidR="00E17112" w:rsidRDefault="00E17112" w:rsidP="00EF3A1A">
            <w:pPr>
              <w:pStyle w:val="NoSpacing"/>
            </w:pPr>
            <w:proofErr w:type="spellStart"/>
            <w:r>
              <w:t>beam_t</w:t>
            </w:r>
            <w:proofErr w:type="spellEnd"/>
          </w:p>
        </w:tc>
        <w:tc>
          <w:tcPr>
            <w:tcW w:w="1559" w:type="dxa"/>
          </w:tcPr>
          <w:p w14:paraId="5903E06A" w14:textId="77777777" w:rsidR="00E17112" w:rsidRDefault="00E17112" w:rsidP="00EF3A1A">
            <w:pPr>
              <w:pStyle w:val="NoSpacing"/>
            </w:pPr>
            <w:r>
              <w:t>enumeration</w:t>
            </w:r>
          </w:p>
        </w:tc>
        <w:tc>
          <w:tcPr>
            <w:tcW w:w="11199" w:type="dxa"/>
          </w:tcPr>
          <w:p w14:paraId="04C53AB2" w14:textId="77777777" w:rsidR="00E17112" w:rsidRDefault="00E17112" w:rsidP="003412C7">
            <w:pPr>
              <w:pStyle w:val="NoSpacing"/>
            </w:pPr>
            <w:r>
              <w:t>Enumeration values, labels, and explanation:</w:t>
            </w:r>
          </w:p>
          <w:p w14:paraId="1D697FA1" w14:textId="77777777" w:rsidR="00E17112" w:rsidRDefault="00E17112" w:rsidP="00EF3A1A">
            <w:pPr>
              <w:pStyle w:val="NoSpacing"/>
            </w:pPr>
            <w:r>
              <w:t>0, single, a beam with no direction sensing ability</w:t>
            </w:r>
          </w:p>
          <w:p w14:paraId="73520978" w14:textId="77777777" w:rsidR="00E17112" w:rsidRDefault="00E17112" w:rsidP="00EF3A1A">
            <w:pPr>
              <w:pStyle w:val="NoSpacing"/>
            </w:pPr>
            <w:r>
              <w:t xml:space="preserve">1, </w:t>
            </w:r>
            <w:proofErr w:type="spellStart"/>
            <w:r>
              <w:t>splitbeam</w:t>
            </w:r>
            <w:proofErr w:type="spellEnd"/>
            <w:r>
              <w:t xml:space="preserve">, a </w:t>
            </w:r>
            <w:r>
              <w:rPr>
                <w:lang w:eastAsia="en-NZ"/>
              </w:rPr>
              <w:t>beam split into multiple sectors that permits calculation of echo arrival angle</w:t>
            </w:r>
          </w:p>
        </w:tc>
      </w:tr>
      <w:tr w:rsidR="00E17112" w14:paraId="4273D9D7" w14:textId="77777777" w:rsidTr="009D1AF7">
        <w:tc>
          <w:tcPr>
            <w:tcW w:w="1271" w:type="dxa"/>
          </w:tcPr>
          <w:p w14:paraId="5FBCFAE0" w14:textId="77777777" w:rsidR="00E17112" w:rsidRDefault="00E17112" w:rsidP="00EF3A1A">
            <w:pPr>
              <w:pStyle w:val="NoSpacing"/>
            </w:pPr>
            <w:proofErr w:type="spellStart"/>
            <w:r>
              <w:t>sample_t</w:t>
            </w:r>
            <w:proofErr w:type="spellEnd"/>
          </w:p>
        </w:tc>
        <w:tc>
          <w:tcPr>
            <w:tcW w:w="1559" w:type="dxa"/>
          </w:tcPr>
          <w:p w14:paraId="6FF14860" w14:textId="77777777" w:rsidR="00E17112" w:rsidRDefault="00E17112" w:rsidP="00EF3A1A">
            <w:pPr>
              <w:pStyle w:val="NoSpacing"/>
            </w:pPr>
            <w:r>
              <w:t>variable length</w:t>
            </w:r>
          </w:p>
        </w:tc>
        <w:tc>
          <w:tcPr>
            <w:tcW w:w="11199" w:type="dxa"/>
          </w:tcPr>
          <w:p w14:paraId="16728563" w14:textId="566C5710" w:rsidR="00E17112" w:rsidRDefault="00E17112" w:rsidP="00EF3A1A">
            <w:pPr>
              <w:pStyle w:val="NoSpacing"/>
            </w:pPr>
            <w:r>
              <w:t xml:space="preserve">Variable length data type of numeric type that stores </w:t>
            </w:r>
            <w:r w:rsidR="00782E7A">
              <w:t xml:space="preserve">data </w:t>
            </w:r>
            <w:r>
              <w:t>from one ping of one beam.</w:t>
            </w:r>
            <w:r w:rsidR="00782E7A">
              <w:t xml:space="preserve"> Used for echo data samples and, where applicable, the time varied gain.</w:t>
            </w:r>
          </w:p>
        </w:tc>
      </w:tr>
      <w:tr w:rsidR="00E17112" w14:paraId="0D7D67AA" w14:textId="77777777" w:rsidTr="009D1AF7">
        <w:tc>
          <w:tcPr>
            <w:tcW w:w="1271" w:type="dxa"/>
          </w:tcPr>
          <w:p w14:paraId="7178F3C1" w14:textId="77777777" w:rsidR="00E17112" w:rsidRDefault="00E17112" w:rsidP="00EF3A1A">
            <w:pPr>
              <w:pStyle w:val="NoSpacing"/>
            </w:pPr>
            <w:proofErr w:type="spellStart"/>
            <w:r>
              <w:t>transmit_t</w:t>
            </w:r>
            <w:proofErr w:type="spellEnd"/>
          </w:p>
        </w:tc>
        <w:tc>
          <w:tcPr>
            <w:tcW w:w="1559" w:type="dxa"/>
          </w:tcPr>
          <w:p w14:paraId="482C2D79" w14:textId="77777777" w:rsidR="00E17112" w:rsidRDefault="00E17112" w:rsidP="00EF3A1A">
            <w:pPr>
              <w:pStyle w:val="NoSpacing"/>
            </w:pPr>
            <w:r>
              <w:t>enumeration</w:t>
            </w:r>
          </w:p>
        </w:tc>
        <w:tc>
          <w:tcPr>
            <w:tcW w:w="11199" w:type="dxa"/>
          </w:tcPr>
          <w:p w14:paraId="61D94642" w14:textId="77777777" w:rsidR="00E17112" w:rsidRDefault="00E17112" w:rsidP="00EF3A1A">
            <w:pPr>
              <w:pStyle w:val="NoSpacing"/>
            </w:pPr>
            <w:r>
              <w:t>Enumeration values, labels, and explanation:</w:t>
            </w:r>
          </w:p>
          <w:p w14:paraId="676940DE" w14:textId="4432D948" w:rsidR="00E17112" w:rsidRDefault="00E17112" w:rsidP="00EF3A1A">
            <w:pPr>
              <w:pStyle w:val="NoSpacing"/>
            </w:pPr>
            <w:r>
              <w:t xml:space="preserve">0, CW, </w:t>
            </w:r>
            <w:r>
              <w:rPr>
                <w:lang w:eastAsia="en-NZ"/>
              </w:rPr>
              <w:t>Continuous Wave. A pulse nominally of one frequency</w:t>
            </w:r>
            <w:r w:rsidR="00BA4FE0">
              <w:rPr>
                <w:lang w:eastAsia="en-NZ"/>
              </w:rPr>
              <w:t>.</w:t>
            </w:r>
          </w:p>
          <w:p w14:paraId="4BEA7E42" w14:textId="213E82A9" w:rsidR="00E17112" w:rsidRDefault="00E17112" w:rsidP="00EF3A1A">
            <w:pPr>
              <w:pStyle w:val="NoSpacing"/>
            </w:pPr>
            <w:r>
              <w:t xml:space="preserve">1, LFM, </w:t>
            </w:r>
            <w:r>
              <w:rPr>
                <w:lang w:eastAsia="en-NZ"/>
              </w:rPr>
              <w:t xml:space="preserve">Linear Frequency Modulation. A pulse which varies from </w:t>
            </w:r>
            <w:proofErr w:type="spellStart"/>
            <w:r>
              <w:rPr>
                <w:lang w:eastAsia="en-NZ"/>
              </w:rPr>
              <w:t>transmit_frequency_start</w:t>
            </w:r>
            <w:proofErr w:type="spellEnd"/>
            <w:r>
              <w:rPr>
                <w:lang w:eastAsia="en-NZ"/>
              </w:rPr>
              <w:t xml:space="preserve"> to </w:t>
            </w:r>
            <w:proofErr w:type="spellStart"/>
            <w:r>
              <w:rPr>
                <w:lang w:eastAsia="en-NZ"/>
              </w:rPr>
              <w:t>transmit_frequency_stop</w:t>
            </w:r>
            <w:proofErr w:type="spellEnd"/>
            <w:r>
              <w:rPr>
                <w:lang w:eastAsia="en-NZ"/>
              </w:rPr>
              <w:t xml:space="preserve"> in a linear manner </w:t>
            </w:r>
            <w:r w:rsidR="00141727">
              <w:rPr>
                <w:lang w:eastAsia="en-NZ"/>
              </w:rPr>
              <w:t>over the nominal pulse duration</w:t>
            </w:r>
            <w:r w:rsidR="00B5728C">
              <w:rPr>
                <w:lang w:eastAsia="en-NZ"/>
              </w:rPr>
              <w:t xml:space="preserve"> (</w:t>
            </w:r>
            <w:proofErr w:type="spellStart"/>
            <w:r w:rsidR="00B5728C" w:rsidRPr="00165589">
              <w:rPr>
                <w:lang w:eastAsia="en-NZ"/>
              </w:rPr>
              <w:t>transmit_duration</w:t>
            </w:r>
            <w:r w:rsidR="00B5728C">
              <w:rPr>
                <w:lang w:eastAsia="en-NZ"/>
              </w:rPr>
              <w:t>_nominal</w:t>
            </w:r>
            <w:proofErr w:type="spellEnd"/>
            <w:r w:rsidR="00B5728C">
              <w:rPr>
                <w:lang w:eastAsia="en-NZ"/>
              </w:rPr>
              <w:t>)</w:t>
            </w:r>
            <w:r w:rsidR="00BA4FE0">
              <w:rPr>
                <w:lang w:eastAsia="en-NZ"/>
              </w:rPr>
              <w:t>.</w:t>
            </w:r>
          </w:p>
          <w:p w14:paraId="7DFA7C3F" w14:textId="31B501F8" w:rsidR="00E17112" w:rsidRDefault="00E17112" w:rsidP="00EF3A1A">
            <w:pPr>
              <w:pStyle w:val="NoSpacing"/>
            </w:pPr>
            <w:r>
              <w:t xml:space="preserve">2, HFM, </w:t>
            </w:r>
            <w:r>
              <w:rPr>
                <w:lang w:eastAsia="en-NZ"/>
              </w:rPr>
              <w:t xml:space="preserve">Hyperbolic Frequency Modulation. A pulse which varies from </w:t>
            </w:r>
            <w:proofErr w:type="spellStart"/>
            <w:r>
              <w:rPr>
                <w:lang w:eastAsia="en-NZ"/>
              </w:rPr>
              <w:t>transmit_frequency_start</w:t>
            </w:r>
            <w:proofErr w:type="spellEnd"/>
            <w:r>
              <w:rPr>
                <w:lang w:eastAsia="en-NZ"/>
              </w:rPr>
              <w:t xml:space="preserve"> to </w:t>
            </w:r>
            <w:proofErr w:type="spellStart"/>
            <w:r>
              <w:rPr>
                <w:lang w:eastAsia="en-NZ"/>
              </w:rPr>
              <w:t>transmit_frequency_stop</w:t>
            </w:r>
            <w:proofErr w:type="spellEnd"/>
            <w:r>
              <w:rPr>
                <w:lang w:eastAsia="en-NZ"/>
              </w:rPr>
              <w:t xml:space="preserve"> in a hyperbolic manner </w:t>
            </w:r>
            <w:r w:rsidR="00141727">
              <w:rPr>
                <w:lang w:eastAsia="en-NZ"/>
              </w:rPr>
              <w:t>over the nominal</w:t>
            </w:r>
            <w:r>
              <w:rPr>
                <w:lang w:eastAsia="en-NZ"/>
              </w:rPr>
              <w:t xml:space="preserve"> pulse duration</w:t>
            </w:r>
            <w:r w:rsidR="00B5728C">
              <w:rPr>
                <w:lang w:eastAsia="en-NZ"/>
              </w:rPr>
              <w:t xml:space="preserve"> (</w:t>
            </w:r>
            <w:proofErr w:type="spellStart"/>
            <w:r w:rsidR="00B5728C" w:rsidRPr="00165589">
              <w:rPr>
                <w:lang w:eastAsia="en-NZ"/>
              </w:rPr>
              <w:t>transmit_duration</w:t>
            </w:r>
            <w:r w:rsidR="00B5728C">
              <w:rPr>
                <w:lang w:eastAsia="en-NZ"/>
              </w:rPr>
              <w:t>_nominal</w:t>
            </w:r>
            <w:proofErr w:type="spellEnd"/>
            <w:r w:rsidR="00B5728C">
              <w:rPr>
                <w:lang w:eastAsia="en-NZ"/>
              </w:rPr>
              <w:t>)</w:t>
            </w:r>
            <w:r w:rsidR="00BA4FE0">
              <w:rPr>
                <w:lang w:eastAsia="en-NZ"/>
              </w:rPr>
              <w:t>.</w:t>
            </w:r>
          </w:p>
        </w:tc>
      </w:tr>
      <w:tr w:rsidR="007B6F26" w14:paraId="12DAB972" w14:textId="77777777" w:rsidTr="009D1AF7">
        <w:tc>
          <w:tcPr>
            <w:tcW w:w="1271" w:type="dxa"/>
          </w:tcPr>
          <w:p w14:paraId="260503E5" w14:textId="34862380" w:rsidR="007B6F26" w:rsidRDefault="007B6F26" w:rsidP="00EF3A1A">
            <w:pPr>
              <w:pStyle w:val="NoSpacing"/>
            </w:pPr>
            <w:proofErr w:type="spellStart"/>
            <w:r>
              <w:t>noise_filter_t</w:t>
            </w:r>
            <w:proofErr w:type="spellEnd"/>
          </w:p>
        </w:tc>
        <w:tc>
          <w:tcPr>
            <w:tcW w:w="1559" w:type="dxa"/>
          </w:tcPr>
          <w:p w14:paraId="29732D47" w14:textId="26C051D6" w:rsidR="007B6F26" w:rsidRDefault="007B6F26" w:rsidP="00EF3A1A">
            <w:pPr>
              <w:pStyle w:val="NoSpacing"/>
            </w:pPr>
            <w:r>
              <w:t>enumeration</w:t>
            </w:r>
          </w:p>
        </w:tc>
        <w:tc>
          <w:tcPr>
            <w:tcW w:w="11199" w:type="dxa"/>
          </w:tcPr>
          <w:p w14:paraId="3EC6B2B7" w14:textId="3A425AF9" w:rsidR="007B6F26" w:rsidRDefault="007B6F26" w:rsidP="00EF3A1A">
            <w:pPr>
              <w:pStyle w:val="NoSpacing"/>
            </w:pPr>
            <w:r>
              <w:t>Enumeration values, labels, and explanation</w:t>
            </w:r>
            <w:r w:rsidR="00D73435">
              <w:t>:</w:t>
            </w:r>
          </w:p>
          <w:p w14:paraId="1C24DF6E" w14:textId="038EF5C1" w:rsidR="007B6F26" w:rsidRDefault="007B6F26" w:rsidP="00EF3A1A">
            <w:pPr>
              <w:pStyle w:val="NoSpacing"/>
            </w:pPr>
            <w:r>
              <w:t xml:space="preserve">0, </w:t>
            </w:r>
            <w:proofErr w:type="spellStart"/>
            <w:r>
              <w:t>off</w:t>
            </w:r>
            <w:r w:rsidR="001950B5">
              <w:t>_Simrad</w:t>
            </w:r>
            <w:proofErr w:type="spellEnd"/>
            <w:r>
              <w:t xml:space="preserve">, </w:t>
            </w:r>
            <w:r w:rsidR="00EF1140">
              <w:t xml:space="preserve">no noise filtering applied </w:t>
            </w:r>
            <w:r w:rsidR="00D73435">
              <w:t>(</w:t>
            </w:r>
            <w:r w:rsidR="00EF1140">
              <w:t>Simrad SX90, SU90, and SH90 sonars</w:t>
            </w:r>
            <w:r w:rsidR="00D73435">
              <w:t>)</w:t>
            </w:r>
          </w:p>
          <w:p w14:paraId="68737E8E" w14:textId="07D680F7" w:rsidR="007B6F26" w:rsidRDefault="007B6F26" w:rsidP="00EF3A1A">
            <w:pPr>
              <w:pStyle w:val="NoSpacing"/>
            </w:pPr>
            <w:r>
              <w:t xml:space="preserve">1, </w:t>
            </w:r>
            <w:proofErr w:type="spellStart"/>
            <w:r>
              <w:t>weak</w:t>
            </w:r>
            <w:r w:rsidR="001950B5">
              <w:t>_Simrad</w:t>
            </w:r>
            <w:proofErr w:type="spellEnd"/>
            <w:r>
              <w:t>,</w:t>
            </w:r>
            <w:r w:rsidR="00D73435">
              <w:t xml:space="preserve"> weak noise filtering (</w:t>
            </w:r>
            <w:r w:rsidR="00EF1140">
              <w:t>Simrad SX90, SU90, and SH90 sonars</w:t>
            </w:r>
            <w:r w:rsidR="00D73435">
              <w:t>)</w:t>
            </w:r>
          </w:p>
          <w:p w14:paraId="2C1B49FA" w14:textId="7CC78FA6" w:rsidR="007B6F26" w:rsidRDefault="007B6F26" w:rsidP="00EF3A1A">
            <w:pPr>
              <w:pStyle w:val="NoSpacing"/>
            </w:pPr>
            <w:r>
              <w:t xml:space="preserve">2, </w:t>
            </w:r>
            <w:proofErr w:type="spellStart"/>
            <w:r>
              <w:t>medium</w:t>
            </w:r>
            <w:r w:rsidR="001950B5">
              <w:t>_Simrad</w:t>
            </w:r>
            <w:proofErr w:type="spellEnd"/>
            <w:r>
              <w:t>,</w:t>
            </w:r>
            <w:r w:rsidR="00D73435">
              <w:t xml:space="preserve"> medium noise filtering (</w:t>
            </w:r>
            <w:r w:rsidR="00EF1140">
              <w:t>Simrad SX90, SU90, and SH90 sonars</w:t>
            </w:r>
            <w:r w:rsidR="00D73435">
              <w:t>)</w:t>
            </w:r>
          </w:p>
          <w:p w14:paraId="429CC267" w14:textId="2E64DA50" w:rsidR="007B6F26" w:rsidRDefault="007B6F26" w:rsidP="00EF3A1A">
            <w:pPr>
              <w:pStyle w:val="NoSpacing"/>
            </w:pPr>
            <w:r>
              <w:t xml:space="preserve">3, </w:t>
            </w:r>
            <w:proofErr w:type="spellStart"/>
            <w:r>
              <w:t>strong</w:t>
            </w:r>
            <w:r w:rsidR="001950B5">
              <w:t>_Simrad</w:t>
            </w:r>
            <w:proofErr w:type="spellEnd"/>
            <w:r>
              <w:t xml:space="preserve">, </w:t>
            </w:r>
            <w:r w:rsidR="00D73435">
              <w:t>strong noise filtering (</w:t>
            </w:r>
            <w:r w:rsidR="00EF1140">
              <w:t>Simrad SX90, SU90, and SH90 sonars</w:t>
            </w:r>
            <w:r w:rsidR="00D73435">
              <w:t>)</w:t>
            </w:r>
          </w:p>
        </w:tc>
      </w:tr>
    </w:tbl>
    <w:p w14:paraId="3AB6B1DA" w14:textId="30B439DC" w:rsidR="00B6698F" w:rsidRDefault="00B6698F" w:rsidP="00B6698F">
      <w:pPr>
        <w:pStyle w:val="Caption"/>
        <w:keepNext/>
        <w:rPr>
          <w:lang w:eastAsia="en-NZ"/>
        </w:rPr>
      </w:pPr>
    </w:p>
    <w:p w14:paraId="0DD1D2DD" w14:textId="1F01907A" w:rsidR="00B6698F" w:rsidRDefault="00B6698F" w:rsidP="00B6698F">
      <w:pPr>
        <w:pStyle w:val="Caption"/>
        <w:keepNext/>
      </w:pPr>
      <w:bookmarkStart w:id="60" w:name="_Ref484079744"/>
      <w:bookmarkStart w:id="61" w:name="_Toc485293428"/>
      <w:r>
        <w:t xml:space="preserve">Table </w:t>
      </w:r>
      <w:r w:rsidR="00F77E3C">
        <w:fldChar w:fldCharType="begin"/>
      </w:r>
      <w:r w:rsidR="00F77E3C">
        <w:instrText xml:space="preserve"> SEQ Table \* ARABIC </w:instrText>
      </w:r>
      <w:r w:rsidR="00F77E3C">
        <w:fldChar w:fldCharType="separate"/>
      </w:r>
      <w:r w:rsidR="00B45B78">
        <w:rPr>
          <w:noProof/>
        </w:rPr>
        <w:t>15</w:t>
      </w:r>
      <w:r w:rsidR="00F77E3C">
        <w:rPr>
          <w:noProof/>
        </w:rPr>
        <w:fldChar w:fldCharType="end"/>
      </w:r>
      <w:bookmarkEnd w:id="60"/>
      <w:r>
        <w:t xml:space="preserve">. Defined vocabulary for the </w:t>
      </w:r>
      <w:proofErr w:type="spellStart"/>
      <w:r>
        <w:t>conversion_equation_type</w:t>
      </w:r>
      <w:proofErr w:type="spellEnd"/>
      <w:r>
        <w:t xml:space="preserve"> attribute.</w:t>
      </w:r>
      <w:bookmarkEnd w:id="61"/>
    </w:p>
    <w:tbl>
      <w:tblPr>
        <w:tblStyle w:val="TableGrid"/>
        <w:tblW w:w="5949" w:type="dxa"/>
        <w:tblLook w:val="04A0" w:firstRow="1" w:lastRow="0" w:firstColumn="1" w:lastColumn="0" w:noHBand="0" w:noVBand="1"/>
      </w:tblPr>
      <w:tblGrid>
        <w:gridCol w:w="1980"/>
        <w:gridCol w:w="3969"/>
      </w:tblGrid>
      <w:tr w:rsidR="00B6698F" w14:paraId="350FD002" w14:textId="77777777" w:rsidTr="00450F5B">
        <w:tc>
          <w:tcPr>
            <w:tcW w:w="1980" w:type="dxa"/>
          </w:tcPr>
          <w:p w14:paraId="45931385" w14:textId="77777777" w:rsidR="00B6698F" w:rsidRDefault="00B6698F" w:rsidP="002C3EE5">
            <w:pPr>
              <w:pStyle w:val="NoSpacing"/>
            </w:pPr>
            <w:r>
              <w:t>Vocabulary</w:t>
            </w:r>
          </w:p>
        </w:tc>
        <w:tc>
          <w:tcPr>
            <w:tcW w:w="3969" w:type="dxa"/>
          </w:tcPr>
          <w:p w14:paraId="3660A7BD" w14:textId="77777777" w:rsidR="00B6698F" w:rsidRDefault="00B6698F" w:rsidP="002C3EE5">
            <w:pPr>
              <w:pStyle w:val="NoSpacing"/>
            </w:pPr>
            <w:r>
              <w:t>Description</w:t>
            </w:r>
          </w:p>
        </w:tc>
      </w:tr>
      <w:tr w:rsidR="00B6698F" w14:paraId="14891CD4" w14:textId="77777777" w:rsidTr="00450F5B">
        <w:tc>
          <w:tcPr>
            <w:tcW w:w="1980" w:type="dxa"/>
          </w:tcPr>
          <w:p w14:paraId="3AABA81B" w14:textId="77777777" w:rsidR="00B6698F" w:rsidRDefault="00B6698F" w:rsidP="002C3EE5">
            <w:pPr>
              <w:pStyle w:val="NoSpacing"/>
            </w:pPr>
            <w:r>
              <w:t>type1</w:t>
            </w:r>
          </w:p>
        </w:tc>
        <w:tc>
          <w:tcPr>
            <w:tcW w:w="3969" w:type="dxa"/>
          </w:tcPr>
          <w:p w14:paraId="665CE34E" w14:textId="36056F19" w:rsidR="00B6698F" w:rsidRDefault="00B6698F" w:rsidP="002C3EE5">
            <w:pPr>
              <w:pStyle w:val="NoSpacing"/>
            </w:pPr>
            <w:r>
              <w:t xml:space="preserve">The equation presented in Section </w:t>
            </w:r>
            <w:r w:rsidR="00F77E3C">
              <w:fldChar w:fldCharType="begin"/>
            </w:r>
            <w:r w:rsidR="00F77E3C">
              <w:instrText xml:space="preserve"> REF _Ref483813280 \n </w:instrText>
            </w:r>
            <w:r w:rsidR="00F77E3C">
              <w:fldChar w:fldCharType="separate"/>
            </w:r>
            <w:r w:rsidR="00B45B78">
              <w:t>4.1</w:t>
            </w:r>
            <w:r w:rsidR="00F77E3C">
              <w:fldChar w:fldCharType="end"/>
            </w:r>
            <w:r>
              <w:t>.</w:t>
            </w:r>
          </w:p>
        </w:tc>
      </w:tr>
      <w:tr w:rsidR="00B6698F" w14:paraId="1ADC0474" w14:textId="77777777" w:rsidTr="00450F5B">
        <w:tc>
          <w:tcPr>
            <w:tcW w:w="1980" w:type="dxa"/>
          </w:tcPr>
          <w:p w14:paraId="6B239D4C" w14:textId="77777777" w:rsidR="00B6698F" w:rsidRDefault="00B6698F" w:rsidP="002C3EE5">
            <w:pPr>
              <w:pStyle w:val="NoSpacing"/>
            </w:pPr>
            <w:r>
              <w:t>type2</w:t>
            </w:r>
          </w:p>
        </w:tc>
        <w:tc>
          <w:tcPr>
            <w:tcW w:w="3969" w:type="dxa"/>
          </w:tcPr>
          <w:p w14:paraId="505653DC" w14:textId="21E5321A" w:rsidR="00B6698F" w:rsidRDefault="00B6698F" w:rsidP="002C3EE5">
            <w:pPr>
              <w:pStyle w:val="NoSpacing"/>
            </w:pPr>
            <w:r>
              <w:t xml:space="preserve">The equation presented in Section </w:t>
            </w:r>
            <w:r w:rsidR="00F77E3C">
              <w:fldChar w:fldCharType="begin"/>
            </w:r>
            <w:r w:rsidR="00F77E3C">
              <w:instrText xml:space="preserve"> REF _Ref483814179 \n </w:instrText>
            </w:r>
            <w:r w:rsidR="00F77E3C">
              <w:fldChar w:fldCharType="separate"/>
            </w:r>
            <w:r w:rsidR="00B45B78">
              <w:t>4.2</w:t>
            </w:r>
            <w:r w:rsidR="00F77E3C">
              <w:fldChar w:fldCharType="end"/>
            </w:r>
            <w:r>
              <w:t>.</w:t>
            </w:r>
          </w:p>
        </w:tc>
      </w:tr>
    </w:tbl>
    <w:p w14:paraId="05A38E57" w14:textId="77777777" w:rsidR="00B6698F" w:rsidRDefault="00B6698F" w:rsidP="00B6698F">
      <w:pPr>
        <w:spacing w:after="160"/>
        <w:rPr>
          <w:lang w:eastAsia="en-NZ"/>
        </w:rPr>
      </w:pPr>
    </w:p>
    <w:p w14:paraId="6F1063EC" w14:textId="77777777" w:rsidR="0045313B" w:rsidRDefault="00FD1ABB" w:rsidP="008766BB">
      <w:pPr>
        <w:pStyle w:val="Heading3"/>
        <w:rPr>
          <w:lang w:eastAsia="en-NZ"/>
        </w:rPr>
      </w:pPr>
      <w:bookmarkStart w:id="62" w:name="_Toc485293404"/>
      <w:r>
        <w:rPr>
          <w:lang w:eastAsia="en-NZ"/>
        </w:rPr>
        <w:lastRenderedPageBreak/>
        <w:t>Vendor specific group</w:t>
      </w:r>
      <w:bookmarkEnd w:id="62"/>
    </w:p>
    <w:p w14:paraId="62D64068" w14:textId="6788D960" w:rsidR="0045313B" w:rsidRDefault="0045313B" w:rsidP="0045313B">
      <w:pPr>
        <w:rPr>
          <w:lang w:eastAsia="en-NZ"/>
        </w:rPr>
      </w:pPr>
      <w:r>
        <w:rPr>
          <w:lang w:eastAsia="en-NZ"/>
        </w:rPr>
        <w:t xml:space="preserve">The vendor-specific group contains information about the sonar and its data that is specific to the sonar. Data in this group must not be necessary for normal </w:t>
      </w:r>
      <w:r w:rsidR="008F1B8E">
        <w:rPr>
          <w:lang w:eastAsia="en-NZ"/>
        </w:rPr>
        <w:t xml:space="preserve">quantitative </w:t>
      </w:r>
      <w:r>
        <w:rPr>
          <w:lang w:eastAsia="en-NZ"/>
        </w:rPr>
        <w:t xml:space="preserve">use of the sonar data. </w:t>
      </w:r>
      <w:r w:rsidR="0015577B">
        <w:rPr>
          <w:lang w:eastAsia="en-NZ"/>
        </w:rPr>
        <w:t>The cont</w:t>
      </w:r>
      <w:r w:rsidR="00390BFA">
        <w:rPr>
          <w:lang w:eastAsia="en-NZ"/>
        </w:rPr>
        <w:t>ents of this group are not prescribed and are at the complete discretion of the sonar and software that writes the SONAR-netCDF4 file. Consequently, t</w:t>
      </w:r>
      <w:r>
        <w:rPr>
          <w:lang w:eastAsia="en-NZ"/>
        </w:rPr>
        <w:t xml:space="preserve">here are </w:t>
      </w:r>
      <w:r w:rsidR="00390BFA">
        <w:rPr>
          <w:lang w:eastAsia="en-NZ"/>
        </w:rPr>
        <w:t xml:space="preserve">no </w:t>
      </w:r>
      <w:r w:rsidR="008F1B8E">
        <w:rPr>
          <w:lang w:eastAsia="en-NZ"/>
        </w:rPr>
        <w:t>suggested</w:t>
      </w:r>
      <w:r>
        <w:rPr>
          <w:lang w:eastAsia="en-NZ"/>
        </w:rPr>
        <w:t xml:space="preserve"> </w:t>
      </w:r>
      <w:r w:rsidR="007170E9">
        <w:rPr>
          <w:lang w:eastAsia="en-NZ"/>
        </w:rPr>
        <w:t>variable</w:t>
      </w:r>
      <w:r>
        <w:rPr>
          <w:lang w:eastAsia="en-NZ"/>
        </w:rPr>
        <w:t xml:space="preserve">s or attributes. The </w:t>
      </w:r>
      <w:r w:rsidR="00765FCA">
        <w:rPr>
          <w:lang w:eastAsia="en-NZ"/>
        </w:rPr>
        <w:t>netCDF4</w:t>
      </w:r>
      <w:r>
        <w:rPr>
          <w:lang w:eastAsia="en-NZ"/>
        </w:rPr>
        <w:t xml:space="preserve"> group name is </w:t>
      </w:r>
      <w:r w:rsidR="00355E87">
        <w:rPr>
          <w:b/>
          <w:lang w:eastAsia="en-NZ"/>
        </w:rPr>
        <w:t>/</w:t>
      </w:r>
      <w:proofErr w:type="spellStart"/>
      <w:r w:rsidR="00355E87">
        <w:rPr>
          <w:b/>
          <w:lang w:eastAsia="en-NZ"/>
        </w:rPr>
        <w:t>V</w:t>
      </w:r>
      <w:r w:rsidRPr="0045313B">
        <w:rPr>
          <w:b/>
          <w:lang w:eastAsia="en-NZ"/>
        </w:rPr>
        <w:t>endor_specific</w:t>
      </w:r>
      <w:proofErr w:type="spellEnd"/>
      <w:r>
        <w:rPr>
          <w:lang w:eastAsia="en-NZ"/>
        </w:rPr>
        <w:t>.</w:t>
      </w:r>
    </w:p>
    <w:p w14:paraId="5071B05E" w14:textId="77777777" w:rsidR="0045313B" w:rsidRDefault="0045313B" w:rsidP="0045313B">
      <w:pPr>
        <w:rPr>
          <w:lang w:eastAsia="en-NZ"/>
        </w:rPr>
      </w:pPr>
    </w:p>
    <w:p w14:paraId="3487F724" w14:textId="77777777" w:rsidR="0045313B" w:rsidRPr="0045313B" w:rsidRDefault="0045313B" w:rsidP="0045313B">
      <w:pPr>
        <w:rPr>
          <w:lang w:eastAsia="en-NZ"/>
        </w:rPr>
        <w:sectPr w:rsidR="0045313B" w:rsidRPr="0045313B" w:rsidSect="00FF5860">
          <w:pgSz w:w="16838" w:h="11906" w:orient="landscape"/>
          <w:pgMar w:top="1417" w:right="1417" w:bottom="1417" w:left="1417" w:header="708" w:footer="708" w:gutter="0"/>
          <w:cols w:space="708"/>
          <w:docGrid w:linePitch="360"/>
        </w:sectPr>
      </w:pPr>
    </w:p>
    <w:p w14:paraId="097D69DF" w14:textId="275B6162" w:rsidR="00822373" w:rsidRDefault="00822373" w:rsidP="005E399D">
      <w:pPr>
        <w:pStyle w:val="Heading1"/>
        <w:rPr>
          <w:lang w:eastAsia="en-NZ"/>
        </w:rPr>
      </w:pPr>
      <w:bookmarkStart w:id="63" w:name="_Toc485293405"/>
      <w:bookmarkStart w:id="64" w:name="_Ref483212283"/>
      <w:r>
        <w:rPr>
          <w:lang w:eastAsia="en-NZ"/>
        </w:rPr>
        <w:lastRenderedPageBreak/>
        <w:t>Conversion equations</w:t>
      </w:r>
      <w:bookmarkEnd w:id="63"/>
    </w:p>
    <w:p w14:paraId="527C0AE0" w14:textId="3251335E" w:rsidR="00822373" w:rsidRDefault="00822373" w:rsidP="00822373">
      <w:pPr>
        <w:rPr>
          <w:lang w:eastAsia="en-NZ"/>
        </w:rPr>
      </w:pPr>
      <w:r>
        <w:rPr>
          <w:lang w:eastAsia="en-NZ"/>
        </w:rPr>
        <w:t>This section provides detailed formulae on how to convert the backscatter data in the Sonar group into calibrated</w:t>
      </w:r>
      <w:r w:rsidR="00541344">
        <w:rPr>
          <w:lang w:eastAsia="en-NZ"/>
        </w:rPr>
        <w:t xml:space="preserve"> </w:t>
      </w:r>
      <w:r>
        <w:rPr>
          <w:lang w:eastAsia="en-NZ"/>
        </w:rPr>
        <w:t>target strength</w:t>
      </w:r>
      <w:r w:rsidR="00541344">
        <w:rPr>
          <w:lang w:eastAsia="en-NZ"/>
        </w:rPr>
        <w:t xml:space="preserve"> and volume backscatter strength</w:t>
      </w:r>
      <w:r>
        <w:rPr>
          <w:lang w:eastAsia="en-NZ"/>
        </w:rPr>
        <w:t xml:space="preserve">. </w:t>
      </w:r>
    </w:p>
    <w:p w14:paraId="4BB37A4A" w14:textId="77777777" w:rsidR="00822373" w:rsidRDefault="00822373" w:rsidP="00822373">
      <w:pPr>
        <w:pStyle w:val="Heading2"/>
        <w:rPr>
          <w:lang w:eastAsia="en-NZ"/>
        </w:rPr>
      </w:pPr>
      <w:bookmarkStart w:id="65" w:name="_Ref483813280"/>
      <w:bookmarkStart w:id="66" w:name="_Toc485293406"/>
      <w:r>
        <w:rPr>
          <w:lang w:eastAsia="en-NZ"/>
        </w:rPr>
        <w:t>Type 1</w:t>
      </w:r>
      <w:bookmarkEnd w:id="65"/>
      <w:bookmarkEnd w:id="66"/>
    </w:p>
    <w:p w14:paraId="37A3D994" w14:textId="77777777" w:rsidR="00B7628E" w:rsidRDefault="00327D57" w:rsidP="00D2582C">
      <w:pPr>
        <w:rPr>
          <w:lang w:eastAsia="en-NZ"/>
        </w:rPr>
      </w:pPr>
      <w:r>
        <w:rPr>
          <w:lang w:eastAsia="en-NZ"/>
        </w:rPr>
        <w:t>The type 1 conversion equation is used for data recorded by the Simrad SU90, SX90, and SH90 omni-sonars</w:t>
      </w:r>
      <w:r w:rsidR="00B7628E">
        <w:rPr>
          <w:lang w:eastAsia="en-NZ"/>
        </w:rPr>
        <w:t xml:space="preserve"> and is presented in detail by Macaulay </w:t>
      </w:r>
      <w:r w:rsidR="00B7628E" w:rsidRPr="00B7628E">
        <w:rPr>
          <w:i/>
          <w:lang w:eastAsia="en-NZ"/>
        </w:rPr>
        <w:t>et al.</w:t>
      </w:r>
      <w:r w:rsidR="00B7628E">
        <w:rPr>
          <w:lang w:eastAsia="en-NZ"/>
        </w:rPr>
        <w:t xml:space="preserve"> </w:t>
      </w:r>
      <w:r w:rsidR="00B7628E">
        <w:rPr>
          <w:lang w:eastAsia="en-NZ"/>
        </w:rPr>
        <w:fldChar w:fldCharType="begin"/>
      </w:r>
      <w:r w:rsidR="00B7628E">
        <w:rPr>
          <w:lang w:eastAsia="en-NZ"/>
        </w:rPr>
        <w:instrText xml:space="preserve"> ADDIN ZOTERO_ITEM CSL_CITATION {"citationID":"rGFhAkJ4","properties":{"formattedCitation":"(2016)","plainCitation":"(2016)"},"citationItems":[{"id":8750,"uris":["http://zotero.org/users/587014/items/M76I3F4W"],"uri":["http://zotero.org/users/587014/items/M76I3F4W"],"itemData":{"id":8750,"type":"article-journal","title":"Practical calibration of ship-mounted omni-directional fisheries sonars","container-title":"Methods in Oceanography","page":"206-220","volume":"17","DOI":"10.1016/j.mio.2016.10.001","author":[{"family":"Macaulay","given":"Gavin John"},{"family":"Vatnehol","given":"Sindre"},{"family":"Gammelsæter","given":"Ole Bernt"},{"family":"Peña","given":"Héctor"},{"family":"Ona","given":"Egil"}],"issued":{"date-parts":[["2016"]]}},"suppress-author":true}],"schema":"https://github.com/citation-style-language/schema/raw/master/csl-citation.json"} </w:instrText>
      </w:r>
      <w:r w:rsidR="00B7628E">
        <w:rPr>
          <w:lang w:eastAsia="en-NZ"/>
        </w:rPr>
        <w:fldChar w:fldCharType="separate"/>
      </w:r>
      <w:r w:rsidR="00B7628E" w:rsidRPr="00B7628E">
        <w:rPr>
          <w:rFonts w:ascii="Calibri" w:hAnsi="Calibri"/>
        </w:rPr>
        <w:t>(2016)</w:t>
      </w:r>
      <w:r w:rsidR="00B7628E">
        <w:rPr>
          <w:lang w:eastAsia="en-NZ"/>
        </w:rPr>
        <w:fldChar w:fldCharType="end"/>
      </w:r>
      <w:r>
        <w:rPr>
          <w:lang w:eastAsia="en-NZ"/>
        </w:rPr>
        <w:t xml:space="preserve">. </w:t>
      </w:r>
    </w:p>
    <w:p w14:paraId="51784006" w14:textId="585E605E" w:rsidR="00822373" w:rsidRDefault="00327D57" w:rsidP="00D2582C">
      <w:pPr>
        <w:rPr>
          <w:lang w:eastAsia="en-NZ"/>
        </w:rPr>
      </w:pPr>
      <w:r>
        <w:rPr>
          <w:lang w:eastAsia="en-NZ"/>
        </w:rPr>
        <w:t>The complex-valued backscatter data is converted into calibrated target strength via:</w:t>
      </w:r>
    </w:p>
    <w:tbl>
      <w:tblPr>
        <w:tblW w:w="5000" w:type="pct"/>
        <w:tblLook w:val="04A0" w:firstRow="1" w:lastRow="0" w:firstColumn="1" w:lastColumn="0" w:noHBand="0" w:noVBand="1"/>
      </w:tblPr>
      <w:tblGrid>
        <w:gridCol w:w="635"/>
        <w:gridCol w:w="7802"/>
        <w:gridCol w:w="635"/>
      </w:tblGrid>
      <w:tr w:rsidR="00D2582C" w:rsidRPr="0089653D" w14:paraId="4F796C99" w14:textId="77777777" w:rsidTr="00452B50">
        <w:tc>
          <w:tcPr>
            <w:tcW w:w="350" w:type="pct"/>
          </w:tcPr>
          <w:p w14:paraId="0CD2083B" w14:textId="77777777" w:rsidR="00D2582C" w:rsidRPr="0089653D" w:rsidRDefault="00D2582C" w:rsidP="00D2582C">
            <w:pPr>
              <w:rPr>
                <w:lang w:val="en-GB"/>
              </w:rPr>
            </w:pPr>
          </w:p>
        </w:tc>
        <w:tc>
          <w:tcPr>
            <w:tcW w:w="4300" w:type="pct"/>
          </w:tcPr>
          <w:p w14:paraId="70927E12" w14:textId="2FBF6C82" w:rsidR="00D2582C" w:rsidRPr="0089653D" w:rsidRDefault="00D2582C" w:rsidP="00D2582C">
            <w:pPr>
              <w:rPr>
                <w:lang w:val="en-GB"/>
              </w:rPr>
            </w:pPr>
            <m:oMathPara>
              <m:oMath>
                <m:r>
                  <w:rPr>
                    <w:rFonts w:ascii="Cambria Math" w:hAnsi="Cambria Math"/>
                    <w:lang w:val="en-GB"/>
                  </w:rPr>
                  <m:t>TS=10</m:t>
                </m:r>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10</m:t>
                        </m:r>
                      </m:sub>
                    </m:sSub>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r</m:t>
                            </m:r>
                          </m:sub>
                        </m:sSub>
                      </m:e>
                    </m:d>
                  </m:e>
                </m:func>
                <m:r>
                  <w:rPr>
                    <w:rFonts w:ascii="Cambria Math" w:hAnsi="Cambria Math"/>
                    <w:lang w:val="en-GB"/>
                  </w:rPr>
                  <m:t>+40</m:t>
                </m:r>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10</m:t>
                        </m:r>
                      </m:sub>
                    </m:sSub>
                  </m:fName>
                  <m:e>
                    <m:d>
                      <m:dPr>
                        <m:ctrlPr>
                          <w:rPr>
                            <w:rFonts w:ascii="Cambria Math" w:hAnsi="Cambria Math"/>
                            <w:i/>
                            <w:lang w:val="en-GB"/>
                          </w:rPr>
                        </m:ctrlPr>
                      </m:dPr>
                      <m:e>
                        <m:r>
                          <w:rPr>
                            <w:rFonts w:ascii="Cambria Math" w:hAnsi="Cambria Math"/>
                            <w:lang w:val="en-GB"/>
                          </w:rPr>
                          <m:t>r</m:t>
                        </m:r>
                      </m:e>
                    </m:d>
                  </m:e>
                </m:func>
                <m:r>
                  <w:rPr>
                    <w:rFonts w:ascii="Cambria Math" w:hAnsi="Cambria Math"/>
                    <w:lang w:val="en-GB"/>
                  </w:rPr>
                  <m:t>+2αr-10</m:t>
                </m:r>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10</m:t>
                        </m:r>
                      </m:sub>
                    </m:sSub>
                  </m:fName>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m:t>
                                </m:r>
                              </m:sub>
                            </m:sSub>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num>
                          <m:den>
                            <m:r>
                              <w:rPr>
                                <w:rFonts w:ascii="Cambria Math" w:hAnsi="Cambria Math"/>
                                <w:lang w:val="en-GB"/>
                              </w:rPr>
                              <m:t>16</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2</m:t>
                                </m:r>
                              </m:sup>
                            </m:sSup>
                          </m:den>
                        </m:f>
                      </m:e>
                    </m:d>
                  </m:e>
                </m:func>
                <m:r>
                  <w:rPr>
                    <w:rFonts w:ascii="Cambria Math" w:hAnsi="Cambria Math"/>
                    <w:lang w:val="en-GB"/>
                  </w:rPr>
                  <m:t>-G-40</m:t>
                </m:r>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func>
                      <m:funcPr>
                        <m:ctrlPr>
                          <w:rPr>
                            <w:rFonts w:ascii="Cambria Math" w:hAnsi="Cambria Math"/>
                            <w:lang w:val="en-GB"/>
                          </w:rPr>
                        </m:ctrlPr>
                      </m:funcPr>
                      <m:fName>
                        <m:r>
                          <m:rPr>
                            <m:sty m:val="p"/>
                          </m:rPr>
                          <w:rPr>
                            <w:rFonts w:ascii="Cambria Math" w:hAnsi="Cambria Math"/>
                            <w:lang w:val="en-GB"/>
                          </w:rPr>
                          <m:t>cos</m:t>
                        </m:r>
                      </m:fName>
                      <m:e>
                        <m:r>
                          <w:rPr>
                            <w:rFonts w:ascii="Cambria Math" w:hAnsi="Cambria Math"/>
                            <w:lang w:val="en-GB"/>
                          </w:rPr>
                          <m:t>γ</m:t>
                        </m:r>
                        <m:ctrlPr>
                          <w:rPr>
                            <w:rFonts w:ascii="Cambria Math" w:hAnsi="Cambria Math"/>
                            <w:i/>
                            <w:lang w:val="en-GB"/>
                          </w:rPr>
                        </m:ctrlPr>
                      </m:e>
                    </m:func>
                  </m:e>
                </m:d>
                <m:r>
                  <w:rPr>
                    <w:rFonts w:ascii="Cambria Math" w:hAnsi="Cambria Math"/>
                    <w:lang w:val="en-GB"/>
                  </w:rPr>
                  <m:t>,</m:t>
                </m:r>
              </m:oMath>
            </m:oMathPara>
          </w:p>
        </w:tc>
        <w:tc>
          <w:tcPr>
            <w:tcW w:w="350" w:type="pct"/>
            <w:vAlign w:val="center"/>
          </w:tcPr>
          <w:p w14:paraId="3EFB730C" w14:textId="10462E20" w:rsidR="00D2582C" w:rsidRPr="0089653D" w:rsidRDefault="00D2582C" w:rsidP="00D2582C">
            <w:pPr>
              <w:rPr>
                <w:lang w:val="en-GB"/>
              </w:rPr>
            </w:pPr>
          </w:p>
        </w:tc>
      </w:tr>
    </w:tbl>
    <w:p w14:paraId="7FF6D592" w14:textId="4C079122" w:rsidR="00452B50" w:rsidRDefault="00D2582C" w:rsidP="00D2582C">
      <w:pPr>
        <w:rPr>
          <w:lang w:val="en-GB"/>
        </w:rPr>
      </w:pPr>
      <w:r w:rsidRPr="0089653D">
        <w:rPr>
          <w:lang w:val="en-GB"/>
        </w:rPr>
        <w:t xml:space="preserve">where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r</m:t>
            </m:r>
          </m:sub>
        </m:sSub>
      </m:oMath>
      <w:r w:rsidRPr="0089653D">
        <w:rPr>
          <w:lang w:val="en-GB"/>
        </w:rPr>
        <w:t xml:space="preserve"> is</w:t>
      </w:r>
      <w:r>
        <w:rPr>
          <w:lang w:val="en-GB"/>
        </w:rPr>
        <w:t xml:space="preserve"> linearly proportional to</w:t>
      </w:r>
      <w:r w:rsidRPr="0089653D">
        <w:rPr>
          <w:lang w:val="en-GB"/>
        </w:rPr>
        <w:t xml:space="preserve"> the received power (</w:t>
      </w:r>
      <w:r>
        <w:rPr>
          <w:lang w:val="en-GB"/>
        </w:rPr>
        <w:t xml:space="preserve">square of the magnitude of the complex number given by </w:t>
      </w:r>
      <w:proofErr w:type="spellStart"/>
      <w:r>
        <w:rPr>
          <w:lang w:val="en-GB"/>
        </w:rPr>
        <w:t>backscatter_r</w:t>
      </w:r>
      <w:proofErr w:type="spellEnd"/>
      <w:r>
        <w:rPr>
          <w:lang w:val="en-GB"/>
        </w:rPr>
        <w:t xml:space="preserve"> and </w:t>
      </w:r>
      <w:proofErr w:type="spellStart"/>
      <w:r>
        <w:rPr>
          <w:lang w:val="en-GB"/>
        </w:rPr>
        <w:t>backscatter_i</w:t>
      </w:r>
      <w:proofErr w:type="spellEnd"/>
      <w:r>
        <w:rPr>
          <w:lang w:val="en-GB"/>
        </w:rPr>
        <w:t>, W</w:t>
      </w:r>
      <w:r w:rsidRPr="0089653D">
        <w:rPr>
          <w:lang w:val="en-GB"/>
        </w:rPr>
        <w:t>)</w:t>
      </w:r>
      <w:r w:rsidR="00F82139">
        <w:rPr>
          <w:lang w:val="en-GB"/>
        </w:rPr>
        <w:t xml:space="preserve"> and</w:t>
      </w:r>
      <w:r w:rsidRPr="0089653D">
        <w:rPr>
          <w:lang w:val="en-GB"/>
        </w:rPr>
        <w:t xml:space="preserve"> </w:t>
      </w:r>
      <w:r w:rsidRPr="0089653D">
        <w:rPr>
          <w:i/>
          <w:lang w:val="en-GB"/>
        </w:rPr>
        <w:t>r</w:t>
      </w:r>
      <w:r w:rsidRPr="0089653D">
        <w:rPr>
          <w:lang w:val="en-GB"/>
        </w:rPr>
        <w:t xml:space="preserve"> the range between the transducer and target</w:t>
      </w:r>
      <w:r w:rsidR="00F82139">
        <w:rPr>
          <w:lang w:val="en-GB"/>
        </w:rPr>
        <w:t>,</w:t>
      </w:r>
      <w:r w:rsidRPr="0089653D">
        <w:rPr>
          <w:lang w:val="en-GB"/>
        </w:rPr>
        <w:t xml:space="preserve"> </w:t>
      </w:r>
      <w:r w:rsidR="00452B50">
        <w:rPr>
          <w:lang w:val="en-GB"/>
        </w:rPr>
        <w:t>calculated from</w:t>
      </w:r>
    </w:p>
    <w:tbl>
      <w:tblPr>
        <w:tblW w:w="5000" w:type="pct"/>
        <w:tblLook w:val="04A0" w:firstRow="1" w:lastRow="0" w:firstColumn="1" w:lastColumn="0" w:noHBand="0" w:noVBand="1"/>
      </w:tblPr>
      <w:tblGrid>
        <w:gridCol w:w="635"/>
        <w:gridCol w:w="7802"/>
        <w:gridCol w:w="635"/>
      </w:tblGrid>
      <w:tr w:rsidR="00F82139" w:rsidRPr="0089653D" w14:paraId="0C13C6D9" w14:textId="77777777" w:rsidTr="000E3224">
        <w:tc>
          <w:tcPr>
            <w:tcW w:w="350" w:type="pct"/>
          </w:tcPr>
          <w:p w14:paraId="1AE42597" w14:textId="77777777" w:rsidR="00F82139" w:rsidRPr="0089653D" w:rsidRDefault="00F82139" w:rsidP="000E3224">
            <w:pPr>
              <w:rPr>
                <w:lang w:val="en-GB"/>
              </w:rPr>
            </w:pPr>
          </w:p>
        </w:tc>
        <w:tc>
          <w:tcPr>
            <w:tcW w:w="4300" w:type="pct"/>
          </w:tcPr>
          <w:p w14:paraId="3D82DD29" w14:textId="39767CCC" w:rsidR="00F82139" w:rsidRPr="0089653D" w:rsidRDefault="00F82139" w:rsidP="000E3224">
            <w:pPr>
              <w:rPr>
                <w:lang w:val="en-GB"/>
              </w:rPr>
            </w:pPr>
            <m:oMathPara>
              <m:oMath>
                <m:r>
                  <w:rPr>
                    <w:rFonts w:ascii="Cambria Math" w:hAnsi="Cambria Math"/>
                    <w:lang w:val="en-GB"/>
                  </w:rPr>
                  <m:t>r</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c</m:t>
                    </m:r>
                    <m:r>
                      <m:rPr>
                        <m:sty m:val="p"/>
                      </m:rPr>
                      <w:rPr>
                        <w:rFonts w:ascii="Cambria Math" w:hAnsi="Cambria Math"/>
                        <w:lang w:val="en-GB"/>
                      </w:rPr>
                      <m:t>∙</m:t>
                    </m:r>
                    <m:d>
                      <m:dPr>
                        <m:ctrlPr>
                          <w:rPr>
                            <w:rFonts w:ascii="Cambria Math" w:hAnsi="Cambria Math"/>
                            <w:lang w:val="en-GB"/>
                          </w:rPr>
                        </m:ctrlPr>
                      </m:dPr>
                      <m:e>
                        <m:r>
                          <w:rPr>
                            <w:rFonts w:ascii="Cambria Math" w:hAnsi="Cambria Math"/>
                            <w:lang w:val="en-GB"/>
                          </w:rPr>
                          <m:t>dt∙i-</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e>
                    </m:d>
                  </m:num>
                  <m:den>
                    <m:r>
                      <m:rPr>
                        <m:sty m:val="p"/>
                      </m:rPr>
                      <w:rPr>
                        <w:rFonts w:ascii="Cambria Math" w:hAnsi="Cambria Math"/>
                        <w:lang w:val="en-GB"/>
                      </w:rPr>
                      <m:t>2</m:t>
                    </m:r>
                  </m:den>
                </m:f>
              </m:oMath>
            </m:oMathPara>
          </w:p>
        </w:tc>
        <w:tc>
          <w:tcPr>
            <w:tcW w:w="350" w:type="pct"/>
            <w:vAlign w:val="center"/>
          </w:tcPr>
          <w:p w14:paraId="606B366C" w14:textId="77777777" w:rsidR="00F82139" w:rsidRPr="0089653D" w:rsidRDefault="00F82139" w:rsidP="000E3224">
            <w:pPr>
              <w:rPr>
                <w:lang w:val="en-GB"/>
              </w:rPr>
            </w:pPr>
          </w:p>
        </w:tc>
      </w:tr>
    </w:tbl>
    <w:p w14:paraId="060C00CD" w14:textId="35634FB9" w:rsidR="00F82139" w:rsidRDefault="00F82139" w:rsidP="00D2582C">
      <w:pPr>
        <w:rPr>
          <w:lang w:val="en-GB"/>
        </w:rPr>
      </w:pPr>
      <w:r>
        <w:rPr>
          <w:lang w:val="en-GB"/>
        </w:rPr>
        <w:t xml:space="preserve">where </w:t>
      </w:r>
      <w:r w:rsidRPr="00F82139">
        <w:rPr>
          <w:i/>
          <w:lang w:val="en-GB"/>
        </w:rPr>
        <w:t>c</w:t>
      </w:r>
      <w:r>
        <w:rPr>
          <w:lang w:val="en-GB"/>
        </w:rPr>
        <w:t xml:space="preserve"> is sound speed (NetCDF4 variable is </w:t>
      </w:r>
      <w:proofErr w:type="spellStart"/>
      <w:r>
        <w:rPr>
          <w:lang w:val="en-GB"/>
        </w:rPr>
        <w:t>sound_speed_indicative</w:t>
      </w:r>
      <w:proofErr w:type="spellEnd"/>
      <w:r>
        <w:rPr>
          <w:lang w:val="en-GB"/>
        </w:rPr>
        <w:t xml:space="preserve">, m/s), </w:t>
      </w:r>
      <w:proofErr w:type="spellStart"/>
      <w:r w:rsidRPr="00F82139">
        <w:rPr>
          <w:i/>
          <w:lang w:val="en-GB"/>
        </w:rPr>
        <w:t>dt</w:t>
      </w:r>
      <w:proofErr w:type="spellEnd"/>
      <w:r>
        <w:rPr>
          <w:lang w:val="en-GB"/>
        </w:rPr>
        <w:t xml:space="preserve"> the time between recorded samples (</w:t>
      </w:r>
      <w:proofErr w:type="spellStart"/>
      <w:r>
        <w:rPr>
          <w:lang w:val="en-GB"/>
        </w:rPr>
        <w:t>sample_interval</w:t>
      </w:r>
      <w:proofErr w:type="spellEnd"/>
      <w:r>
        <w:rPr>
          <w:lang w:val="en-GB"/>
        </w:rPr>
        <w:t xml:space="preserve">, s), </w:t>
      </w:r>
      <w:proofErr w:type="spellStart"/>
      <w:r w:rsidRPr="00F82139">
        <w:rPr>
          <w:i/>
          <w:lang w:val="en-GB"/>
        </w:rPr>
        <w:t>i</w:t>
      </w:r>
      <w:proofErr w:type="spellEnd"/>
      <w:r>
        <w:rPr>
          <w:lang w:val="en-GB"/>
        </w:rPr>
        <w:t xml:space="preserve"> the sample number (from zero to one less than the number of samples) and </w:t>
      </w:r>
      <w:r w:rsidRPr="00F82139">
        <w:rPr>
          <w:i/>
          <w:lang w:val="en-GB"/>
        </w:rPr>
        <w:t>t</w:t>
      </w:r>
      <w:r w:rsidRPr="00F82139">
        <w:rPr>
          <w:i/>
          <w:vertAlign w:val="subscript"/>
          <w:lang w:val="en-GB"/>
        </w:rPr>
        <w:t>0</w:t>
      </w:r>
      <w:r>
        <w:rPr>
          <w:lang w:val="en-GB"/>
        </w:rPr>
        <w:t xml:space="preserve"> a time off</w:t>
      </w:r>
      <w:r w:rsidRPr="00F82139">
        <w:rPr>
          <w:lang w:val="en-GB"/>
        </w:rPr>
        <w:t>set (</w:t>
      </w:r>
      <w:proofErr w:type="spellStart"/>
      <w:r w:rsidR="00CD3B59" w:rsidRPr="00F82139">
        <w:rPr>
          <w:lang w:val="en-GB"/>
        </w:rPr>
        <w:t>first_sample_delay</w:t>
      </w:r>
      <w:proofErr w:type="spellEnd"/>
      <w:r w:rsidR="00CD3B59" w:rsidRPr="00F82139">
        <w:rPr>
          <w:lang w:val="en-GB"/>
        </w:rPr>
        <w:t xml:space="preserve">, </w:t>
      </w:r>
      <w:r w:rsidRPr="00F82139">
        <w:rPr>
          <w:lang w:val="en-GB"/>
        </w:rPr>
        <w:t>s</w:t>
      </w:r>
      <w:r w:rsidR="00D2582C" w:rsidRPr="00F82139">
        <w:rPr>
          <w:lang w:val="en-GB"/>
        </w:rPr>
        <w:t>)</w:t>
      </w:r>
      <w:r w:rsidRPr="00F82139">
        <w:rPr>
          <w:lang w:val="en-GB"/>
        </w:rPr>
        <w:t>.</w:t>
      </w:r>
    </w:p>
    <w:p w14:paraId="62CD0353" w14:textId="28B8CBCA" w:rsidR="00D2582C" w:rsidRDefault="00F82139" w:rsidP="00D2582C">
      <w:pPr>
        <w:rPr>
          <w:lang w:val="en-GB"/>
        </w:rPr>
      </w:pPr>
      <w:r>
        <w:rPr>
          <w:lang w:val="en-GB"/>
        </w:rPr>
        <w:t>T</w:t>
      </w:r>
      <w:r w:rsidR="00D2582C" w:rsidRPr="0089653D">
        <w:rPr>
          <w:lang w:val="en-GB"/>
        </w:rPr>
        <w:t>he absorption coefficient of sound in water</w:t>
      </w:r>
      <w:r>
        <w:rPr>
          <w:lang w:val="en-GB"/>
        </w:rPr>
        <w:t xml:space="preserve"> is </w:t>
      </w:r>
      <w:r w:rsidRPr="0089653D">
        <w:rPr>
          <w:i/>
          <w:lang w:val="en-GB"/>
        </w:rPr>
        <w:t>α</w:t>
      </w:r>
      <w:r w:rsidRPr="0089653D">
        <w:rPr>
          <w:lang w:val="en-GB"/>
        </w:rPr>
        <w:t xml:space="preserve"> </w:t>
      </w:r>
      <w:r w:rsidR="00D2582C" w:rsidRPr="0089653D">
        <w:rPr>
          <w:lang w:val="en-GB"/>
        </w:rPr>
        <w:t>(</w:t>
      </w:r>
      <w:proofErr w:type="spellStart"/>
      <w:r w:rsidR="00D2582C">
        <w:rPr>
          <w:lang w:val="en-GB"/>
        </w:rPr>
        <w:t>absorption_indicative</w:t>
      </w:r>
      <w:proofErr w:type="spellEnd"/>
      <w:r w:rsidR="00D2582C">
        <w:rPr>
          <w:lang w:val="en-GB"/>
        </w:rPr>
        <w:t>, dB/m</w:t>
      </w:r>
      <w:r w:rsidR="00D2582C" w:rsidRPr="0089653D">
        <w:rPr>
          <w:lang w:val="en-GB"/>
        </w:rPr>
        <w:t xml:space="preserve">), </w:t>
      </w:r>
      <w:r w:rsidR="00D2582C">
        <w:rPr>
          <w:i/>
          <w:lang w:val="en-GB"/>
        </w:rPr>
        <w:t>P</w:t>
      </w:r>
      <w:r w:rsidR="00D2582C" w:rsidRPr="0089653D">
        <w:rPr>
          <w:i/>
          <w:vertAlign w:val="subscript"/>
          <w:lang w:val="en-GB"/>
        </w:rPr>
        <w:t>t</w:t>
      </w:r>
      <w:r w:rsidR="00D2582C" w:rsidRPr="0089653D">
        <w:rPr>
          <w:lang w:val="en-GB"/>
        </w:rPr>
        <w:t xml:space="preserve"> the transmit p</w:t>
      </w:r>
      <w:bookmarkStart w:id="67" w:name="_GoBack"/>
      <w:bookmarkEnd w:id="67"/>
      <w:r w:rsidR="00D2582C" w:rsidRPr="0089653D">
        <w:rPr>
          <w:lang w:val="en-GB"/>
        </w:rPr>
        <w:t>ower (</w:t>
      </w:r>
      <w:proofErr w:type="spellStart"/>
      <w:r w:rsidR="00D2582C">
        <w:rPr>
          <w:lang w:val="en-GB"/>
        </w:rPr>
        <w:t>transmit_power</w:t>
      </w:r>
      <w:proofErr w:type="spellEnd"/>
      <w:r w:rsidR="00D2582C">
        <w:rPr>
          <w:lang w:val="en-GB"/>
        </w:rPr>
        <w:t>, W</w:t>
      </w:r>
      <w:r w:rsidR="00D2582C" w:rsidRPr="0089653D">
        <w:rPr>
          <w:lang w:val="en-GB"/>
        </w:rPr>
        <w:t xml:space="preserve">), </w:t>
      </w:r>
      <w:r w:rsidR="00D2582C" w:rsidRPr="0089653D">
        <w:rPr>
          <w:i/>
          <w:lang w:val="en-GB"/>
        </w:rPr>
        <w:t>λ</w:t>
      </w:r>
      <w:r w:rsidR="00D2582C" w:rsidRPr="0089653D">
        <w:rPr>
          <w:lang w:val="en-GB"/>
        </w:rPr>
        <w:t xml:space="preserve"> the acoustic wavelength (</w:t>
      </w:r>
      <w:r w:rsidR="00D2582C">
        <w:rPr>
          <w:lang w:val="en-GB"/>
        </w:rPr>
        <w:t xml:space="preserve">derived from </w:t>
      </w:r>
      <w:r w:rsidR="00CD3B59">
        <w:rPr>
          <w:lang w:val="en-GB"/>
        </w:rPr>
        <w:t xml:space="preserve">the average of </w:t>
      </w:r>
      <w:proofErr w:type="spellStart"/>
      <w:r w:rsidR="00CD3B59">
        <w:rPr>
          <w:lang w:val="en-GB"/>
        </w:rPr>
        <w:t>transmit_frequency_start</w:t>
      </w:r>
      <w:proofErr w:type="spellEnd"/>
      <w:r w:rsidR="00CD3B59">
        <w:rPr>
          <w:lang w:val="en-GB"/>
        </w:rPr>
        <w:t xml:space="preserve"> and </w:t>
      </w:r>
      <w:proofErr w:type="spellStart"/>
      <w:r w:rsidR="00CD3B59">
        <w:rPr>
          <w:lang w:val="en-GB"/>
        </w:rPr>
        <w:t>transmit_frequency_stop</w:t>
      </w:r>
      <w:proofErr w:type="spellEnd"/>
      <w:r w:rsidR="00CD3B59">
        <w:rPr>
          <w:lang w:val="en-GB"/>
        </w:rPr>
        <w:t xml:space="preserve">, and </w:t>
      </w:r>
      <w:proofErr w:type="spellStart"/>
      <w:r w:rsidR="00CD3B59">
        <w:rPr>
          <w:lang w:val="en-GB"/>
        </w:rPr>
        <w:t>sound_speed_indicative</w:t>
      </w:r>
      <w:proofErr w:type="spellEnd"/>
      <w:r w:rsidR="00CD3B59">
        <w:rPr>
          <w:lang w:val="en-GB"/>
        </w:rPr>
        <w:t xml:space="preserve">, </w:t>
      </w:r>
      <w:r w:rsidR="00B7628E">
        <w:rPr>
          <w:lang w:val="en-GB"/>
        </w:rPr>
        <w:t xml:space="preserve">m), </w:t>
      </w:r>
      <w:r w:rsidR="00B7628E" w:rsidRPr="00B7628E">
        <w:rPr>
          <w:i/>
          <w:lang w:val="en-GB"/>
        </w:rPr>
        <w:t>G</w:t>
      </w:r>
      <w:r w:rsidR="00B7628E">
        <w:rPr>
          <w:lang w:val="en-GB"/>
        </w:rPr>
        <w:t xml:space="preserve"> </w:t>
      </w:r>
      <w:r w:rsidR="00D2582C">
        <w:rPr>
          <w:lang w:val="en-GB"/>
        </w:rPr>
        <w:t>the</w:t>
      </w:r>
      <w:r w:rsidR="00D2582C" w:rsidRPr="00764E2B">
        <w:rPr>
          <w:lang w:val="en-GB"/>
        </w:rPr>
        <w:t xml:space="preserve"> </w:t>
      </w:r>
      <w:r w:rsidR="00D2582C">
        <w:rPr>
          <w:lang w:val="en-GB"/>
        </w:rPr>
        <w:t>transducer</w:t>
      </w:r>
      <w:r w:rsidR="00D2582C" w:rsidRPr="00764E2B">
        <w:rPr>
          <w:lang w:val="en-GB"/>
        </w:rPr>
        <w:t xml:space="preserve"> </w:t>
      </w:r>
      <w:r w:rsidR="00D2582C">
        <w:rPr>
          <w:lang w:val="en-GB"/>
        </w:rPr>
        <w:t>gain (</w:t>
      </w:r>
      <w:proofErr w:type="spellStart"/>
      <w:r w:rsidR="00D2582C">
        <w:rPr>
          <w:lang w:val="en-GB"/>
        </w:rPr>
        <w:t>transducer_gain</w:t>
      </w:r>
      <w:proofErr w:type="spellEnd"/>
      <w:r w:rsidR="00D2582C">
        <w:rPr>
          <w:lang w:val="en-GB"/>
        </w:rPr>
        <w:t>, dB</w:t>
      </w:r>
      <w:r w:rsidR="00D2582C" w:rsidRPr="00764E2B">
        <w:rPr>
          <w:lang w:val="en-GB"/>
        </w:rPr>
        <w:t>)</w:t>
      </w:r>
      <w:r w:rsidR="00D2582C" w:rsidRPr="00764E2B">
        <w:rPr>
          <w:i/>
          <w:lang w:val="en-GB"/>
        </w:rPr>
        <w:t xml:space="preserve">, </w:t>
      </w:r>
      <w:r w:rsidR="00D2582C" w:rsidRPr="00764E2B">
        <w:rPr>
          <w:lang w:val="en-GB"/>
        </w:rPr>
        <w:t xml:space="preserve">and </w:t>
      </w:r>
      <m:oMath>
        <m:r>
          <w:rPr>
            <w:rFonts w:ascii="Cambria Math" w:hAnsi="Cambria Math"/>
            <w:lang w:val="en-GB"/>
          </w:rPr>
          <m:t>γ</m:t>
        </m:r>
      </m:oMath>
      <w:r w:rsidR="00D2582C" w:rsidRPr="00764E2B">
        <w:rPr>
          <w:lang w:val="en-GB"/>
        </w:rPr>
        <w:t xml:space="preserve"> the </w:t>
      </w:r>
      <w:r w:rsidR="00D2582C" w:rsidRPr="0089653D">
        <w:rPr>
          <w:lang w:val="en-GB"/>
        </w:rPr>
        <w:t>beam tilt angle (</w:t>
      </w:r>
      <w:r w:rsidR="00CD3B59">
        <w:rPr>
          <w:lang w:val="en-GB"/>
        </w:rPr>
        <w:t xml:space="preserve">derived from </w:t>
      </w:r>
      <w:proofErr w:type="spellStart"/>
      <w:r w:rsidR="00CD3B59">
        <w:rPr>
          <w:lang w:val="en-GB"/>
        </w:rPr>
        <w:t>beam_direction_vector</w:t>
      </w:r>
      <w:proofErr w:type="spellEnd"/>
      <w:r w:rsidR="00CD3B59">
        <w:rPr>
          <w:lang w:val="en-GB"/>
        </w:rPr>
        <w:t xml:space="preserve">, </w:t>
      </w:r>
      <w:r w:rsidR="00D2582C">
        <w:rPr>
          <w:lang w:val="en-GB"/>
        </w:rPr>
        <w:t xml:space="preserve">degrees from </w:t>
      </w:r>
      <w:r w:rsidR="00D2582C" w:rsidRPr="0089653D">
        <w:rPr>
          <w:lang w:val="en-GB"/>
        </w:rPr>
        <w:t>horizontal).</w:t>
      </w:r>
      <w:r w:rsidR="00D2582C">
        <w:rPr>
          <w:lang w:val="en-GB"/>
        </w:rPr>
        <w:t xml:space="preserve"> </w:t>
      </w:r>
    </w:p>
    <w:p w14:paraId="0048103D" w14:textId="007027F6" w:rsidR="00D2582C" w:rsidRPr="0089653D" w:rsidRDefault="00D2582C" w:rsidP="00D2582C">
      <w:pPr>
        <w:rPr>
          <w:lang w:val="en-GB"/>
        </w:rPr>
      </w:pPr>
      <w:r w:rsidRPr="0089653D">
        <w:rPr>
          <w:lang w:val="en-GB"/>
        </w:rPr>
        <w:t>The volume backscatter strength</w:t>
      </w:r>
      <w:r>
        <w:rPr>
          <w:lang w:val="en-GB"/>
        </w:rPr>
        <w:t xml:space="preserve"> </w:t>
      </w:r>
      <w:r>
        <w:rPr>
          <w:lang w:val="en-GB"/>
        </w:rPr>
        <w:fldChar w:fldCharType="begin"/>
      </w:r>
      <w:r w:rsidR="00B7628E">
        <w:rPr>
          <w:lang w:val="en-GB"/>
        </w:rPr>
        <w:instrText xml:space="preserve"> ADDIN ZOTERO_ITEM CSL_CITATION {"citationID":"RaOsYXkL","properties":{"formattedCitation":"{\\rtf ({\\i{}Sv}, MacLennan {\\i{}et al.}, 2002)}","plainCitation":"(Sv, MacLennan et al., 2002)"},"citationItems":[{"id":7482,"uris":["http://zotero.org/users/587014/items/NJ7WZRWI"],"uri":["http://zotero.org/users/587014/items/NJ7WZRWI"],"itemData":{"id":7482,"type":"article-journal","title":"A consistent approach to definitions and symbols in fisheries acoustics","container-title":"ICES Journal of Marine Science","page":"365-369","volume":"59","DOI":"10.1006/jmsc.2001.1158","shortTitle":"A consistent approach to definitions and symbols in fisheries acoustics","journalAbbreviation":"ICES J. Mar. Sci.","author":[{"family":"MacLennan","given":"David N"},{"family":"Fernandes","given":"Paul"},{"family":"Dalen","given":"John"}],"issued":{"date-parts":[["2002"]]}},"prefix":"&lt;i&gt;Sv&lt;/i&gt;, "}],"schema":"https://github.com/citation-style-language/schema/raw/master/csl-citation.json"} </w:instrText>
      </w:r>
      <w:r>
        <w:rPr>
          <w:lang w:val="en-GB"/>
        </w:rPr>
        <w:fldChar w:fldCharType="separate"/>
      </w:r>
      <w:r w:rsidR="00B7628E" w:rsidRPr="00B7628E">
        <w:rPr>
          <w:rFonts w:ascii="Calibri" w:hAnsi="Calibri" w:cs="Times New Roman"/>
          <w:szCs w:val="24"/>
        </w:rPr>
        <w:t>(</w:t>
      </w:r>
      <w:r w:rsidR="00B7628E" w:rsidRPr="00B7628E">
        <w:rPr>
          <w:rFonts w:ascii="Calibri" w:hAnsi="Calibri" w:cs="Times New Roman"/>
          <w:i/>
          <w:iCs/>
          <w:szCs w:val="24"/>
        </w:rPr>
        <w:t>Sv</w:t>
      </w:r>
      <w:r w:rsidR="00B7628E" w:rsidRPr="00B7628E">
        <w:rPr>
          <w:rFonts w:ascii="Calibri" w:hAnsi="Calibri" w:cs="Times New Roman"/>
          <w:szCs w:val="24"/>
        </w:rPr>
        <w:t xml:space="preserve">, MacLennan </w:t>
      </w:r>
      <w:r w:rsidR="00B7628E" w:rsidRPr="00B7628E">
        <w:rPr>
          <w:rFonts w:ascii="Calibri" w:hAnsi="Calibri" w:cs="Times New Roman"/>
          <w:i/>
          <w:iCs/>
          <w:szCs w:val="24"/>
        </w:rPr>
        <w:t>et al.</w:t>
      </w:r>
      <w:r w:rsidR="00B7628E" w:rsidRPr="00B7628E">
        <w:rPr>
          <w:rFonts w:ascii="Calibri" w:hAnsi="Calibri" w:cs="Times New Roman"/>
          <w:szCs w:val="24"/>
        </w:rPr>
        <w:t>, 2002)</w:t>
      </w:r>
      <w:r>
        <w:rPr>
          <w:lang w:val="en-GB"/>
        </w:rPr>
        <w:fldChar w:fldCharType="end"/>
      </w:r>
      <w:r w:rsidRPr="0089653D">
        <w:rPr>
          <w:lang w:val="en-GB"/>
        </w:rPr>
        <w:t xml:space="preserve"> is derived from a similar equation:</w:t>
      </w:r>
    </w:p>
    <w:tbl>
      <w:tblPr>
        <w:tblW w:w="5000" w:type="pct"/>
        <w:tblLook w:val="04A0" w:firstRow="1" w:lastRow="0" w:firstColumn="1" w:lastColumn="0" w:noHBand="0" w:noVBand="1"/>
      </w:tblPr>
      <w:tblGrid>
        <w:gridCol w:w="635"/>
        <w:gridCol w:w="7802"/>
        <w:gridCol w:w="635"/>
      </w:tblGrid>
      <w:tr w:rsidR="00D2582C" w:rsidRPr="0089653D" w14:paraId="07975124" w14:textId="77777777" w:rsidTr="00452B50">
        <w:tc>
          <w:tcPr>
            <w:tcW w:w="350" w:type="pct"/>
          </w:tcPr>
          <w:p w14:paraId="67A3A1CA" w14:textId="77777777" w:rsidR="00D2582C" w:rsidRPr="0089653D" w:rsidRDefault="00D2582C" w:rsidP="00D2582C">
            <w:pPr>
              <w:rPr>
                <w:lang w:val="en-GB"/>
              </w:rPr>
            </w:pPr>
          </w:p>
        </w:tc>
        <w:tc>
          <w:tcPr>
            <w:tcW w:w="4300" w:type="pct"/>
          </w:tcPr>
          <w:p w14:paraId="0B82B3FB" w14:textId="6D658853" w:rsidR="00D2582C" w:rsidRPr="0089653D" w:rsidRDefault="00F77E3C" w:rsidP="00D2582C">
            <w:pPr>
              <w:rPr>
                <w:lang w:val="en-GB"/>
              </w:rPr>
            </w:pPr>
            <m:oMathPara>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v</m:t>
                    </m:r>
                  </m:sub>
                </m:sSub>
                <m:r>
                  <w:rPr>
                    <w:rFonts w:ascii="Cambria Math" w:hAnsi="Cambria Math"/>
                    <w:lang w:val="en-GB"/>
                  </w:rPr>
                  <m:t>=10</m:t>
                </m:r>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10</m:t>
                        </m:r>
                      </m:sub>
                    </m:sSub>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r</m:t>
                            </m:r>
                          </m:sub>
                        </m:sSub>
                      </m:e>
                    </m:d>
                  </m:e>
                </m:func>
                <m:r>
                  <w:rPr>
                    <w:rFonts w:ascii="Cambria Math" w:hAnsi="Cambria Math"/>
                    <w:lang w:val="en-GB"/>
                  </w:rPr>
                  <m:t>+20</m:t>
                </m:r>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10</m:t>
                        </m:r>
                      </m:sub>
                    </m:sSub>
                  </m:fName>
                  <m:e>
                    <m:d>
                      <m:dPr>
                        <m:ctrlPr>
                          <w:rPr>
                            <w:rFonts w:ascii="Cambria Math" w:hAnsi="Cambria Math"/>
                            <w:i/>
                            <w:lang w:val="en-GB"/>
                          </w:rPr>
                        </m:ctrlPr>
                      </m:dPr>
                      <m:e>
                        <m:r>
                          <w:rPr>
                            <w:rFonts w:ascii="Cambria Math" w:hAnsi="Cambria Math"/>
                            <w:lang w:val="en-GB"/>
                          </w:rPr>
                          <m:t>r</m:t>
                        </m:r>
                      </m:e>
                    </m:d>
                  </m:e>
                </m:func>
                <m:r>
                  <w:rPr>
                    <w:rFonts w:ascii="Cambria Math" w:hAnsi="Cambria Math"/>
                    <w:lang w:val="en-GB"/>
                  </w:rPr>
                  <m:t>+2αr-10</m:t>
                </m:r>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10</m:t>
                        </m:r>
                      </m:sub>
                    </m:sSub>
                  </m:fName>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m:t>
                                </m:r>
                              </m:sub>
                            </m:sSub>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cψ</m:t>
                            </m:r>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e</m:t>
                                </m:r>
                              </m:sub>
                            </m:sSub>
                          </m:num>
                          <m:den>
                            <m:r>
                              <w:rPr>
                                <w:rFonts w:ascii="Cambria Math" w:hAnsi="Cambria Math"/>
                                <w:lang w:val="en-GB"/>
                              </w:rPr>
                              <m:t>32</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2</m:t>
                                </m:r>
                              </m:sup>
                            </m:sSup>
                          </m:den>
                        </m:f>
                      </m:e>
                    </m:d>
                  </m:e>
                </m:func>
                <m:r>
                  <w:rPr>
                    <w:rFonts w:ascii="Cambria Math" w:hAnsi="Cambria Math"/>
                    <w:lang w:val="en-GB"/>
                  </w:rPr>
                  <m:t>-</m:t>
                </m:r>
                <m:r>
                  <w:rPr>
                    <w:rFonts w:ascii="Cambria Math" w:hAnsi="Cambria Math"/>
                    <w:lang w:val="en-GB"/>
                  </w:rPr>
                  <m:t>G</m:t>
                </m:r>
                <m:r>
                  <w:rPr>
                    <w:rFonts w:ascii="Cambria Math" w:hAnsi="Cambria Math"/>
                    <w:lang w:val="en-GB"/>
                  </w:rPr>
                  <m:t>-40</m:t>
                </m:r>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func>
                      <m:funcPr>
                        <m:ctrlPr>
                          <w:rPr>
                            <w:rFonts w:ascii="Cambria Math" w:hAnsi="Cambria Math"/>
                            <w:lang w:val="en-GB"/>
                          </w:rPr>
                        </m:ctrlPr>
                      </m:funcPr>
                      <m:fName>
                        <m:r>
                          <m:rPr>
                            <m:sty m:val="p"/>
                          </m:rPr>
                          <w:rPr>
                            <w:rFonts w:ascii="Cambria Math" w:hAnsi="Cambria Math"/>
                            <w:lang w:val="en-GB"/>
                          </w:rPr>
                          <m:t>cos</m:t>
                        </m:r>
                      </m:fName>
                      <m:e>
                        <m:r>
                          <w:rPr>
                            <w:rFonts w:ascii="Cambria Math" w:hAnsi="Cambria Math"/>
                            <w:lang w:val="en-GB"/>
                          </w:rPr>
                          <m:t>γ</m:t>
                        </m:r>
                        <m:ctrlPr>
                          <w:rPr>
                            <w:rFonts w:ascii="Cambria Math" w:hAnsi="Cambria Math"/>
                            <w:i/>
                            <w:lang w:val="en-GB"/>
                          </w:rPr>
                        </m:ctrlPr>
                      </m:e>
                    </m:func>
                  </m:e>
                </m:d>
              </m:oMath>
            </m:oMathPara>
          </w:p>
        </w:tc>
        <w:tc>
          <w:tcPr>
            <w:tcW w:w="350" w:type="pct"/>
            <w:vAlign w:val="center"/>
          </w:tcPr>
          <w:p w14:paraId="303F4DC5" w14:textId="528BAA6F" w:rsidR="00D2582C" w:rsidRPr="0089653D" w:rsidRDefault="00D2582C" w:rsidP="00D2582C">
            <w:pPr>
              <w:rPr>
                <w:lang w:val="en-GB"/>
              </w:rPr>
            </w:pPr>
          </w:p>
        </w:tc>
      </w:tr>
    </w:tbl>
    <w:p w14:paraId="7C2613BC" w14:textId="48C1E53F" w:rsidR="00327D57" w:rsidRDefault="00D2582C" w:rsidP="00D2582C">
      <w:pPr>
        <w:rPr>
          <w:lang w:eastAsia="en-NZ"/>
        </w:rPr>
      </w:pPr>
      <w:r w:rsidRPr="00B74DD4">
        <w:rPr>
          <w:lang w:val="en-GB"/>
        </w:rPr>
        <w:t xml:space="preserve">where </w:t>
      </w:r>
      <m:oMath>
        <m:r>
          <w:rPr>
            <w:rFonts w:ascii="Cambria Math" w:hAnsi="Cambria Math"/>
            <w:lang w:val="en-GB"/>
          </w:rPr>
          <m:t>ψ</m:t>
        </m:r>
      </m:oMath>
      <w:r>
        <w:rPr>
          <w:lang w:val="en-GB"/>
        </w:rPr>
        <w:t xml:space="preserve"> </w:t>
      </w:r>
      <w:r w:rsidR="00F82139">
        <w:rPr>
          <w:lang w:val="en-GB"/>
        </w:rPr>
        <w:t xml:space="preserve">is </w:t>
      </w:r>
      <w:r>
        <w:rPr>
          <w:lang w:val="en-GB"/>
        </w:rPr>
        <w:t>the equivalent beam angle (</w:t>
      </w:r>
      <w:proofErr w:type="spellStart"/>
      <w:r>
        <w:rPr>
          <w:lang w:val="en-GB"/>
        </w:rPr>
        <w:t>equivalent_beam_angle</w:t>
      </w:r>
      <w:proofErr w:type="spellEnd"/>
      <w:r>
        <w:rPr>
          <w:lang w:val="en-GB"/>
        </w:rPr>
        <w:t xml:space="preserve">, </w:t>
      </w:r>
      <w:proofErr w:type="spellStart"/>
      <w:r>
        <w:rPr>
          <w:lang w:val="en-GB"/>
        </w:rPr>
        <w:t>sr</w:t>
      </w:r>
      <w:proofErr w:type="spellEnd"/>
      <w:r>
        <w:rPr>
          <w:lang w:val="en-GB"/>
        </w:rPr>
        <w:t xml:space="preserve">), </w:t>
      </w:r>
      <w:proofErr w:type="spellStart"/>
      <w:r w:rsidRPr="00B74DD4">
        <w:rPr>
          <w:i/>
          <w:lang w:val="en-GB"/>
        </w:rPr>
        <w:t>τ</w:t>
      </w:r>
      <w:r w:rsidRPr="00E05DAF">
        <w:rPr>
          <w:i/>
          <w:vertAlign w:val="subscript"/>
          <w:lang w:val="en-GB"/>
        </w:rPr>
        <w:t>e</w:t>
      </w:r>
      <w:proofErr w:type="spellEnd"/>
      <w:r w:rsidRPr="00B74DD4">
        <w:rPr>
          <w:lang w:val="en-GB"/>
        </w:rPr>
        <w:t xml:space="preserve"> the </w:t>
      </w:r>
      <w:r>
        <w:rPr>
          <w:lang w:val="en-GB"/>
        </w:rPr>
        <w:t xml:space="preserve">effective </w:t>
      </w:r>
      <w:r w:rsidRPr="00B74DD4">
        <w:rPr>
          <w:lang w:val="en-GB"/>
        </w:rPr>
        <w:t xml:space="preserve">pulse duration </w:t>
      </w:r>
      <w:r>
        <w:rPr>
          <w:lang w:val="en-GB"/>
        </w:rPr>
        <w:t>(</w:t>
      </w:r>
      <w:proofErr w:type="spellStart"/>
      <w:r>
        <w:rPr>
          <w:lang w:val="en-GB"/>
        </w:rPr>
        <w:t>transmit_duration_equivalent</w:t>
      </w:r>
      <w:proofErr w:type="spellEnd"/>
      <w:r>
        <w:rPr>
          <w:lang w:val="en-GB"/>
        </w:rPr>
        <w:t>, s)</w:t>
      </w:r>
      <w:r w:rsidRPr="00B74DD4">
        <w:rPr>
          <w:lang w:val="en-GB"/>
        </w:rPr>
        <w:t>,</w:t>
      </w:r>
      <w:r>
        <w:rPr>
          <w:lang w:val="en-GB"/>
        </w:rPr>
        <w:t xml:space="preserve"> and</w:t>
      </w:r>
      <w:r w:rsidR="00B7628E">
        <w:rPr>
          <w:lang w:val="en-GB"/>
        </w:rPr>
        <w:t xml:space="preserve"> </w:t>
      </w:r>
      <w:r w:rsidR="00B7628E" w:rsidRPr="00B7628E">
        <w:rPr>
          <w:i/>
          <w:lang w:val="en-GB"/>
        </w:rPr>
        <w:t>G</w:t>
      </w:r>
      <w:r w:rsidRPr="00B74DD4">
        <w:rPr>
          <w:lang w:val="en-GB"/>
        </w:rPr>
        <w:t xml:space="preserve"> the transducer gain</w:t>
      </w:r>
      <w:r>
        <w:rPr>
          <w:lang w:val="en-GB"/>
        </w:rPr>
        <w:t xml:space="preserve"> (</w:t>
      </w:r>
      <w:proofErr w:type="spellStart"/>
      <w:r>
        <w:rPr>
          <w:lang w:val="en-GB"/>
        </w:rPr>
        <w:t>transducer_gain</w:t>
      </w:r>
      <w:proofErr w:type="spellEnd"/>
      <w:r>
        <w:rPr>
          <w:lang w:val="en-GB"/>
        </w:rPr>
        <w:t>, dB).</w:t>
      </w:r>
    </w:p>
    <w:p w14:paraId="6C6B4675" w14:textId="77777777" w:rsidR="00822373" w:rsidRDefault="00822373" w:rsidP="00822373">
      <w:pPr>
        <w:pStyle w:val="Heading2"/>
        <w:rPr>
          <w:lang w:eastAsia="en-NZ"/>
        </w:rPr>
      </w:pPr>
      <w:bookmarkStart w:id="68" w:name="_Ref483814179"/>
      <w:bookmarkStart w:id="69" w:name="_Toc485293407"/>
      <w:r>
        <w:rPr>
          <w:lang w:eastAsia="en-NZ"/>
        </w:rPr>
        <w:t>Type 2</w:t>
      </w:r>
      <w:bookmarkEnd w:id="68"/>
      <w:bookmarkEnd w:id="69"/>
    </w:p>
    <w:p w14:paraId="517D3B56" w14:textId="7AF0FDDC" w:rsidR="00822373" w:rsidRDefault="00B6698F" w:rsidP="00822373">
      <w:pPr>
        <w:rPr>
          <w:lang w:eastAsia="en-NZ"/>
        </w:rPr>
      </w:pPr>
      <w:r>
        <w:rPr>
          <w:i/>
          <w:lang w:eastAsia="en-NZ"/>
        </w:rPr>
        <w:t>Additional conversion equations go here</w:t>
      </w:r>
      <w:r w:rsidR="00B7628E">
        <w:rPr>
          <w:lang w:eastAsia="en-NZ"/>
        </w:rPr>
        <w:t>.</w:t>
      </w:r>
      <w:r w:rsidR="00822373">
        <w:rPr>
          <w:lang w:eastAsia="en-NZ"/>
        </w:rPr>
        <w:br w:type="page"/>
      </w:r>
    </w:p>
    <w:p w14:paraId="5F20F69E" w14:textId="2EF393E3" w:rsidR="005E399D" w:rsidRDefault="005E399D" w:rsidP="005E399D">
      <w:pPr>
        <w:pStyle w:val="Heading1"/>
        <w:rPr>
          <w:lang w:eastAsia="en-NZ"/>
        </w:rPr>
      </w:pPr>
      <w:bookmarkStart w:id="70" w:name="_Ref484523114"/>
      <w:bookmarkStart w:id="71" w:name="_Toc485293408"/>
      <w:r>
        <w:rPr>
          <w:lang w:eastAsia="en-NZ"/>
        </w:rPr>
        <w:lastRenderedPageBreak/>
        <w:t>Coordinate systems</w:t>
      </w:r>
      <w:bookmarkEnd w:id="64"/>
      <w:bookmarkEnd w:id="70"/>
      <w:bookmarkEnd w:id="71"/>
    </w:p>
    <w:p w14:paraId="0EA203BD" w14:textId="77777777" w:rsidR="00DE39AA" w:rsidRDefault="00DE39AA" w:rsidP="00DE39AA">
      <w:pPr>
        <w:pStyle w:val="Heading2"/>
        <w:rPr>
          <w:lang w:eastAsia="en-NZ"/>
        </w:rPr>
      </w:pPr>
      <w:bookmarkStart w:id="72" w:name="_Toc485293409"/>
      <w:r>
        <w:rPr>
          <w:lang w:eastAsia="en-NZ"/>
        </w:rPr>
        <w:t>Platform coordinate system</w:t>
      </w:r>
      <w:bookmarkEnd w:id="72"/>
    </w:p>
    <w:p w14:paraId="64A4EC44" w14:textId="01741CF1" w:rsidR="00DE39AA" w:rsidRDefault="00DE39AA" w:rsidP="00DE39AA">
      <w:pPr>
        <w:rPr>
          <w:lang w:eastAsia="en-NZ"/>
        </w:rPr>
      </w:pPr>
      <w:r>
        <w:rPr>
          <w:lang w:eastAsia="en-NZ"/>
        </w:rPr>
        <w:t>The coord</w:t>
      </w:r>
      <w:r w:rsidR="00541B34">
        <w:rPr>
          <w:lang w:eastAsia="en-NZ"/>
        </w:rPr>
        <w:t>inate system for the platform uses</w:t>
      </w:r>
      <w:r w:rsidR="007D3705">
        <w:rPr>
          <w:lang w:eastAsia="en-NZ"/>
        </w:rPr>
        <w:t xml:space="preserve"> </w:t>
      </w:r>
      <w:r w:rsidR="00541B34">
        <w:rPr>
          <w:lang w:eastAsia="en-NZ"/>
        </w:rPr>
        <w:t>the</w:t>
      </w:r>
      <w:r w:rsidR="007D3705">
        <w:rPr>
          <w:lang w:eastAsia="en-NZ"/>
        </w:rPr>
        <w:t xml:space="preserve"> right-handed </w:t>
      </w:r>
      <w:r w:rsidR="00541B34">
        <w:rPr>
          <w:lang w:eastAsia="en-NZ"/>
        </w:rPr>
        <w:t xml:space="preserve">cartesian convention </w:t>
      </w:r>
      <w:r w:rsidR="00654F78">
        <w:rPr>
          <w:lang w:eastAsia="en-NZ"/>
        </w:rPr>
        <w:t>(</w:t>
      </w:r>
      <w:r w:rsidR="00654F78">
        <w:rPr>
          <w:lang w:eastAsia="en-NZ"/>
        </w:rPr>
        <w:fldChar w:fldCharType="begin"/>
      </w:r>
      <w:r w:rsidR="00654F78">
        <w:rPr>
          <w:lang w:eastAsia="en-NZ"/>
        </w:rPr>
        <w:instrText xml:space="preserve"> REF _Ref482886706 </w:instrText>
      </w:r>
      <w:r w:rsidR="00654F78">
        <w:rPr>
          <w:lang w:eastAsia="en-NZ"/>
        </w:rPr>
        <w:fldChar w:fldCharType="separate"/>
      </w:r>
      <w:r w:rsidR="00B45B78">
        <w:t xml:space="preserve">Figure </w:t>
      </w:r>
      <w:r w:rsidR="00B45B78">
        <w:rPr>
          <w:noProof/>
        </w:rPr>
        <w:t>1</w:t>
      </w:r>
      <w:r w:rsidR="00654F78">
        <w:rPr>
          <w:lang w:eastAsia="en-NZ"/>
        </w:rPr>
        <w:fldChar w:fldCharType="end"/>
      </w:r>
      <w:r w:rsidR="00654F78">
        <w:rPr>
          <w:lang w:eastAsia="en-NZ"/>
        </w:rPr>
        <w:t>)</w:t>
      </w:r>
      <w:r w:rsidR="00541B34">
        <w:rPr>
          <w:lang w:eastAsia="en-NZ"/>
        </w:rPr>
        <w:t xml:space="preserve"> with</w:t>
      </w:r>
      <w:r>
        <w:rPr>
          <w:lang w:eastAsia="en-NZ"/>
        </w:rPr>
        <w:t>:</w:t>
      </w:r>
    </w:p>
    <w:p w14:paraId="2608E052" w14:textId="2D6A16E5" w:rsidR="00DE39AA" w:rsidRDefault="00DE39AA" w:rsidP="00DE39AA">
      <w:pPr>
        <w:pStyle w:val="ListParagraph"/>
        <w:numPr>
          <w:ilvl w:val="0"/>
          <w:numId w:val="10"/>
        </w:numPr>
        <w:rPr>
          <w:lang w:eastAsia="en-NZ"/>
        </w:rPr>
      </w:pPr>
      <w:r>
        <w:rPr>
          <w:lang w:eastAsia="en-NZ"/>
        </w:rPr>
        <w:t xml:space="preserve">x-axis parallel to the main axis of the platform, positive values toward the front of the </w:t>
      </w:r>
      <w:r w:rsidR="000768E6">
        <w:rPr>
          <w:lang w:eastAsia="en-NZ"/>
        </w:rPr>
        <w:t>platform</w:t>
      </w:r>
      <w:r w:rsidR="00654F78">
        <w:rPr>
          <w:lang w:eastAsia="en-NZ"/>
        </w:rPr>
        <w:t xml:space="preserve"> </w:t>
      </w:r>
      <w:r>
        <w:rPr>
          <w:lang w:eastAsia="en-NZ"/>
        </w:rPr>
        <w:t>(e.g., toward the bow for a ship)</w:t>
      </w:r>
      <w:r w:rsidR="00FB6B42">
        <w:rPr>
          <w:lang w:eastAsia="en-NZ"/>
        </w:rPr>
        <w:t>,</w:t>
      </w:r>
    </w:p>
    <w:p w14:paraId="3D9267AE" w14:textId="00952317" w:rsidR="00DE39AA" w:rsidRDefault="00DE39AA" w:rsidP="00DE39AA">
      <w:pPr>
        <w:pStyle w:val="ListParagraph"/>
        <w:numPr>
          <w:ilvl w:val="0"/>
          <w:numId w:val="10"/>
        </w:numPr>
        <w:rPr>
          <w:lang w:eastAsia="en-NZ"/>
        </w:rPr>
      </w:pPr>
      <w:r>
        <w:rPr>
          <w:lang w:eastAsia="en-NZ"/>
        </w:rPr>
        <w:t xml:space="preserve">y-axis perpendicular to the main axis of the platform, positive values to the </w:t>
      </w:r>
      <w:r w:rsidR="003E3421">
        <w:rPr>
          <w:lang w:eastAsia="en-NZ"/>
        </w:rPr>
        <w:t>starboard</w:t>
      </w:r>
      <w:r>
        <w:rPr>
          <w:lang w:eastAsia="en-NZ"/>
        </w:rPr>
        <w:t xml:space="preserve"> side</w:t>
      </w:r>
      <w:r w:rsidR="000768E6">
        <w:rPr>
          <w:lang w:eastAsia="en-NZ"/>
        </w:rPr>
        <w:t xml:space="preserve"> of the platform</w:t>
      </w:r>
      <w:r w:rsidR="00FB6B42">
        <w:rPr>
          <w:lang w:eastAsia="en-NZ"/>
        </w:rPr>
        <w:t>,</w:t>
      </w:r>
    </w:p>
    <w:p w14:paraId="34A05966" w14:textId="5A1F0465" w:rsidR="006271F2" w:rsidRDefault="006271F2" w:rsidP="006271F2">
      <w:pPr>
        <w:pStyle w:val="ListParagraph"/>
        <w:numPr>
          <w:ilvl w:val="0"/>
          <w:numId w:val="10"/>
        </w:numPr>
        <w:autoSpaceDE w:val="0"/>
        <w:autoSpaceDN w:val="0"/>
        <w:spacing w:after="0" w:line="240" w:lineRule="auto"/>
        <w:rPr>
          <w:lang w:eastAsia="en-NZ"/>
        </w:rPr>
      </w:pPr>
      <w:r w:rsidRPr="006271F2">
        <w:rPr>
          <w:lang w:eastAsia="en-NZ"/>
        </w:rPr>
        <w:t xml:space="preserve">z-axis vertical, positive values </w:t>
      </w:r>
      <w:r w:rsidR="000768E6">
        <w:rPr>
          <w:lang w:eastAsia="en-NZ"/>
        </w:rPr>
        <w:t>down from the platform</w:t>
      </w:r>
      <w:r w:rsidR="00FB6B42">
        <w:rPr>
          <w:lang w:eastAsia="en-NZ"/>
        </w:rPr>
        <w:t>,</w:t>
      </w:r>
    </w:p>
    <w:p w14:paraId="3D3243B7" w14:textId="280B27EF" w:rsidR="00654F78" w:rsidRDefault="00654F78" w:rsidP="006271F2">
      <w:pPr>
        <w:pStyle w:val="ListParagraph"/>
        <w:numPr>
          <w:ilvl w:val="0"/>
          <w:numId w:val="10"/>
        </w:numPr>
        <w:autoSpaceDE w:val="0"/>
        <w:autoSpaceDN w:val="0"/>
        <w:spacing w:after="0" w:line="240" w:lineRule="auto"/>
        <w:rPr>
          <w:lang w:eastAsia="en-NZ"/>
        </w:rPr>
      </w:pPr>
      <w:r>
        <w:rPr>
          <w:lang w:eastAsia="en-NZ"/>
        </w:rPr>
        <w:t>the origin is the common reference point where all three axes meet</w:t>
      </w:r>
      <w:r w:rsidR="00FB6B42">
        <w:rPr>
          <w:lang w:eastAsia="en-NZ"/>
        </w:rPr>
        <w:t xml:space="preserve"> and is arbitrary.</w:t>
      </w:r>
    </w:p>
    <w:p w14:paraId="4C0E088F" w14:textId="55823363" w:rsidR="00966A6E" w:rsidRDefault="00966A6E" w:rsidP="00966A6E">
      <w:pPr>
        <w:autoSpaceDE w:val="0"/>
        <w:autoSpaceDN w:val="0"/>
        <w:spacing w:after="0" w:line="240" w:lineRule="auto"/>
        <w:rPr>
          <w:lang w:eastAsia="en-NZ"/>
        </w:rPr>
      </w:pPr>
    </w:p>
    <w:p w14:paraId="7EFA445D" w14:textId="5ECD610E" w:rsidR="00966A6E" w:rsidRDefault="00966A6E" w:rsidP="00966A6E">
      <w:pPr>
        <w:autoSpaceDE w:val="0"/>
        <w:autoSpaceDN w:val="0"/>
        <w:spacing w:after="0" w:line="240" w:lineRule="auto"/>
        <w:rPr>
          <w:lang w:eastAsia="en-NZ"/>
        </w:rPr>
      </w:pPr>
      <w:r>
        <w:rPr>
          <w:lang w:eastAsia="en-NZ"/>
        </w:rPr>
        <w:t xml:space="preserve">Roll is positive with port side up, pitch is positive with bow up, and heading/yaw is positive clockwise. </w:t>
      </w:r>
      <w:r w:rsidR="00FB6B42">
        <w:rPr>
          <w:lang w:eastAsia="en-NZ"/>
        </w:rPr>
        <w:t>M</w:t>
      </w:r>
      <w:r>
        <w:rPr>
          <w:lang w:eastAsia="en-NZ"/>
        </w:rPr>
        <w:t>ore specifically:</w:t>
      </w:r>
    </w:p>
    <w:p w14:paraId="4253AEAF" w14:textId="7C514B0C" w:rsidR="00654F78" w:rsidRDefault="00654F78" w:rsidP="00654F78">
      <w:pPr>
        <w:pStyle w:val="ListParagraph"/>
        <w:numPr>
          <w:ilvl w:val="0"/>
          <w:numId w:val="10"/>
        </w:numPr>
        <w:autoSpaceDE w:val="0"/>
        <w:autoSpaceDN w:val="0"/>
        <w:spacing w:after="0" w:line="240" w:lineRule="auto"/>
        <w:rPr>
          <w:lang w:eastAsia="en-NZ"/>
        </w:rPr>
      </w:pPr>
      <w:r>
        <w:rPr>
          <w:lang w:eastAsia="en-NZ"/>
        </w:rPr>
        <w:t>looking along the positive x-axis, a positive rotation (roll) is clockwise (to starboard)</w:t>
      </w:r>
      <w:r w:rsidR="00FB6B42">
        <w:rPr>
          <w:lang w:eastAsia="en-NZ"/>
        </w:rPr>
        <w:t>,</w:t>
      </w:r>
    </w:p>
    <w:p w14:paraId="1F61594D" w14:textId="3979F3DC" w:rsidR="00654F78" w:rsidRDefault="00654F78" w:rsidP="00654F78">
      <w:pPr>
        <w:pStyle w:val="ListParagraph"/>
        <w:numPr>
          <w:ilvl w:val="0"/>
          <w:numId w:val="10"/>
        </w:numPr>
        <w:autoSpaceDE w:val="0"/>
        <w:autoSpaceDN w:val="0"/>
        <w:spacing w:after="0" w:line="240" w:lineRule="auto"/>
        <w:rPr>
          <w:lang w:eastAsia="en-NZ"/>
        </w:rPr>
      </w:pPr>
      <w:r>
        <w:rPr>
          <w:lang w:eastAsia="en-NZ"/>
        </w:rPr>
        <w:t>looking along the positive y-axis, a positive rotation (pitch) is clockwise (bow up)</w:t>
      </w:r>
      <w:r w:rsidR="00FB6B42">
        <w:rPr>
          <w:lang w:eastAsia="en-NZ"/>
        </w:rPr>
        <w:t>,</w:t>
      </w:r>
    </w:p>
    <w:p w14:paraId="74AB9DC2" w14:textId="033C4FB4" w:rsidR="00654F78" w:rsidRDefault="00654F78" w:rsidP="00654F78">
      <w:pPr>
        <w:pStyle w:val="ListParagraph"/>
        <w:numPr>
          <w:ilvl w:val="0"/>
          <w:numId w:val="10"/>
        </w:numPr>
        <w:autoSpaceDE w:val="0"/>
        <w:autoSpaceDN w:val="0"/>
        <w:spacing w:after="0" w:line="240" w:lineRule="auto"/>
        <w:rPr>
          <w:lang w:eastAsia="en-NZ"/>
        </w:rPr>
      </w:pPr>
      <w:r>
        <w:rPr>
          <w:lang w:eastAsia="en-NZ"/>
        </w:rPr>
        <w:t>looking along the positive z-axis, a positive rotation (yaw) is clockwise (to starboard)</w:t>
      </w:r>
      <w:r w:rsidR="00FB6B42">
        <w:rPr>
          <w:lang w:eastAsia="en-NZ"/>
        </w:rPr>
        <w:t>.</w:t>
      </w:r>
    </w:p>
    <w:p w14:paraId="3BCA5CDF" w14:textId="77777777" w:rsidR="001B3333" w:rsidRDefault="001B3333" w:rsidP="001B3333">
      <w:pPr>
        <w:autoSpaceDE w:val="0"/>
        <w:autoSpaceDN w:val="0"/>
        <w:spacing w:after="0" w:line="240" w:lineRule="auto"/>
        <w:rPr>
          <w:lang w:eastAsia="en-NZ"/>
        </w:rPr>
      </w:pPr>
    </w:p>
    <w:p w14:paraId="3FD34C77" w14:textId="087E4F91" w:rsidR="00EB5906" w:rsidRDefault="00EB5906" w:rsidP="00966A6E">
      <w:pPr>
        <w:rPr>
          <w:lang w:eastAsia="en-NZ"/>
        </w:rPr>
      </w:pPr>
      <w:r>
        <w:rPr>
          <w:lang w:eastAsia="en-NZ"/>
        </w:rPr>
        <w:t>The platform heading variable (degrees clockwise from North) can be used to obtain the sonar orientation</w:t>
      </w:r>
      <w:r w:rsidR="00776210">
        <w:rPr>
          <w:lang w:eastAsia="en-NZ"/>
        </w:rPr>
        <w:t xml:space="preserve"> in world coordinates</w:t>
      </w:r>
      <w:r>
        <w:rPr>
          <w:lang w:eastAsia="en-NZ"/>
        </w:rPr>
        <w:t xml:space="preserve">. This applies to stationary and mobile sonar platforms. </w:t>
      </w:r>
    </w:p>
    <w:p w14:paraId="322D8FA1" w14:textId="7A2D94E4" w:rsidR="00966A6E" w:rsidRDefault="00966A6E" w:rsidP="00966A6E">
      <w:pPr>
        <w:rPr>
          <w:lang w:eastAsia="en-NZ"/>
        </w:rPr>
      </w:pPr>
      <w:r>
        <w:rPr>
          <w:lang w:eastAsia="en-NZ"/>
        </w:rPr>
        <w:t>The orientation of the platform is represented using the z-y’-x’’ Tait-Bryan intrinsic rotation convention</w:t>
      </w:r>
      <w:r w:rsidR="00F77C81">
        <w:rPr>
          <w:lang w:eastAsia="en-NZ"/>
        </w:rPr>
        <w:t xml:space="preserve"> (</w:t>
      </w:r>
      <w:hyperlink r:id="rId11" w:history="1">
        <w:r w:rsidR="00F77C81" w:rsidRPr="00324143">
          <w:rPr>
            <w:rStyle w:val="Hyperlink"/>
            <w:lang w:eastAsia="en-NZ"/>
          </w:rPr>
          <w:t>en.wikipedia.org/wiki/</w:t>
        </w:r>
        <w:proofErr w:type="spellStart"/>
        <w:r w:rsidR="00F77C81" w:rsidRPr="00324143">
          <w:rPr>
            <w:rStyle w:val="Hyperlink"/>
            <w:lang w:eastAsia="en-NZ"/>
          </w:rPr>
          <w:t>Euler_angles</w:t>
        </w:r>
        <w:proofErr w:type="spellEnd"/>
      </w:hyperlink>
      <w:r w:rsidR="00F77C81">
        <w:rPr>
          <w:lang w:eastAsia="en-NZ"/>
        </w:rPr>
        <w:t>)</w:t>
      </w:r>
      <w:r>
        <w:rPr>
          <w:lang w:eastAsia="en-NZ"/>
        </w:rPr>
        <w:t xml:space="preserve">, corresponding to yaw, pitch, and roll respectively. Intrinsic means that </w:t>
      </w:r>
      <w:r w:rsidR="007F15A8">
        <w:rPr>
          <w:lang w:eastAsia="en-NZ"/>
        </w:rPr>
        <w:t xml:space="preserve">rotations about the y-axis are measured after any rotation about the z-axis, and rotations about the x-axis are measured after rotations about the y-axis. </w:t>
      </w:r>
      <w:r>
        <w:rPr>
          <w:lang w:eastAsia="en-NZ"/>
        </w:rPr>
        <w:t xml:space="preserve">This is the </w:t>
      </w:r>
      <w:r w:rsidR="007F15A8">
        <w:rPr>
          <w:lang w:eastAsia="en-NZ"/>
        </w:rPr>
        <w:t>rotation convention most often used in the maritime field</w:t>
      </w:r>
      <w:r>
        <w:rPr>
          <w:lang w:eastAsia="en-NZ"/>
        </w:rPr>
        <w:t xml:space="preserve"> </w:t>
      </w:r>
      <w:r w:rsidR="007F15A8">
        <w:rPr>
          <w:lang w:eastAsia="en-NZ"/>
        </w:rPr>
        <w:t>and the main effect is that roll is measured relative to the plane tilted by the pitch angle.</w:t>
      </w:r>
    </w:p>
    <w:p w14:paraId="3A3D044B" w14:textId="3F4B6766" w:rsidR="00307D11" w:rsidRDefault="009E531D" w:rsidP="00307D11">
      <w:pPr>
        <w:autoSpaceDE w:val="0"/>
        <w:autoSpaceDN w:val="0"/>
        <w:spacing w:after="0" w:line="240" w:lineRule="auto"/>
        <w:rPr>
          <w:lang w:eastAsia="en-NZ"/>
        </w:rPr>
      </w:pPr>
      <w:r>
        <w:rPr>
          <w:noProof/>
          <w:lang w:eastAsia="en-NZ"/>
        </w:rPr>
        <w:drawing>
          <wp:inline distT="0" distB="0" distL="0" distR="0" wp14:anchorId="21650182" wp14:editId="126B73F0">
            <wp:extent cx="5753100" cy="2486025"/>
            <wp:effectExtent l="0" t="0" r="0" b="9525"/>
            <wp:docPr id="4" name="Picture 4" descr="C:\Users\gavinj\Google Drive\SONAR-netCDF4\coordinate system figur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vinj\Google Drive\SONAR-netCDF4\coordinate system figure.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475379E0" w14:textId="790A8894" w:rsidR="00654F78" w:rsidRDefault="00654F78" w:rsidP="00654F78">
      <w:pPr>
        <w:pStyle w:val="ListParagraph"/>
        <w:keepNext/>
        <w:autoSpaceDE w:val="0"/>
        <w:autoSpaceDN w:val="0"/>
        <w:spacing w:after="0" w:line="240" w:lineRule="auto"/>
        <w:ind w:left="0"/>
      </w:pPr>
    </w:p>
    <w:p w14:paraId="06927A12" w14:textId="45E68C50" w:rsidR="006271F2" w:rsidRDefault="00654F78" w:rsidP="00654F78">
      <w:pPr>
        <w:pStyle w:val="Caption"/>
        <w:rPr>
          <w:lang w:eastAsia="en-NZ"/>
        </w:rPr>
      </w:pPr>
      <w:bookmarkStart w:id="73" w:name="_Ref482886706"/>
      <w:r>
        <w:t xml:space="preserve">Figure </w:t>
      </w:r>
      <w:r w:rsidR="00F77E3C">
        <w:fldChar w:fldCharType="begin"/>
      </w:r>
      <w:r w:rsidR="00F77E3C">
        <w:instrText xml:space="preserve"> SEQ Figure \* ARABIC </w:instrText>
      </w:r>
      <w:r w:rsidR="00F77E3C">
        <w:fldChar w:fldCharType="separate"/>
      </w:r>
      <w:r w:rsidR="00B45B78">
        <w:rPr>
          <w:noProof/>
        </w:rPr>
        <w:t>1</w:t>
      </w:r>
      <w:r w:rsidR="00F77E3C">
        <w:rPr>
          <w:noProof/>
        </w:rPr>
        <w:fldChar w:fldCharType="end"/>
      </w:r>
      <w:bookmarkEnd w:id="73"/>
      <w:r>
        <w:t>. Platform coordinate system.</w:t>
      </w:r>
      <w:r w:rsidR="00B31ABB">
        <w:t xml:space="preserve"> The arrows on the axes indicate the positive direction and the arrows around each ax</w:t>
      </w:r>
      <w:r w:rsidR="00AF35D2">
        <w:t>i</w:t>
      </w:r>
      <w:r w:rsidR="00B31ABB">
        <w:t>s indicate positive rotations</w:t>
      </w:r>
      <w:r w:rsidR="002F19F4">
        <w:t xml:space="preserve"> (acknowledgements to the Simrad SN90 manual for the hull drawing).</w:t>
      </w:r>
    </w:p>
    <w:p w14:paraId="3C61BA1D" w14:textId="4C25D3A9" w:rsidR="00DE39AA" w:rsidRDefault="00DE39AA" w:rsidP="00DE39AA">
      <w:pPr>
        <w:pStyle w:val="Heading2"/>
        <w:rPr>
          <w:lang w:eastAsia="en-NZ"/>
        </w:rPr>
      </w:pPr>
      <w:bookmarkStart w:id="74" w:name="_Toc485293410"/>
      <w:r>
        <w:rPr>
          <w:lang w:eastAsia="en-NZ"/>
        </w:rPr>
        <w:t>Sonar beam coordinate system</w:t>
      </w:r>
      <w:bookmarkEnd w:id="74"/>
    </w:p>
    <w:p w14:paraId="7920306A" w14:textId="77777777" w:rsidR="00DA3A46" w:rsidRDefault="00DE39AA" w:rsidP="006F464E">
      <w:pPr>
        <w:rPr>
          <w:lang w:eastAsia="en-NZ"/>
        </w:rPr>
      </w:pPr>
      <w:r>
        <w:rPr>
          <w:lang w:eastAsia="en-NZ"/>
        </w:rPr>
        <w:t xml:space="preserve">The coordinate system for the beam direction </w:t>
      </w:r>
      <w:r w:rsidR="00570575">
        <w:rPr>
          <w:lang w:eastAsia="en-NZ"/>
        </w:rPr>
        <w:t xml:space="preserve">uses </w:t>
      </w:r>
      <w:r>
        <w:rPr>
          <w:lang w:eastAsia="en-NZ"/>
        </w:rPr>
        <w:t xml:space="preserve">the same </w:t>
      </w:r>
      <w:r w:rsidR="00570575">
        <w:rPr>
          <w:lang w:eastAsia="en-NZ"/>
        </w:rPr>
        <w:t xml:space="preserve">convention </w:t>
      </w:r>
      <w:r>
        <w:rPr>
          <w:lang w:eastAsia="en-NZ"/>
        </w:rPr>
        <w:t xml:space="preserve">as the platform coordinate system, but with the origin </w:t>
      </w:r>
      <w:r w:rsidR="00914B18">
        <w:rPr>
          <w:lang w:eastAsia="en-NZ"/>
        </w:rPr>
        <w:t>at</w:t>
      </w:r>
      <w:r>
        <w:rPr>
          <w:lang w:eastAsia="en-NZ"/>
        </w:rPr>
        <w:t xml:space="preserve"> the transducer.</w:t>
      </w:r>
      <w:r w:rsidR="00880647">
        <w:rPr>
          <w:lang w:eastAsia="en-NZ"/>
        </w:rPr>
        <w:t xml:space="preserve"> S</w:t>
      </w:r>
      <w:r w:rsidR="00914B18">
        <w:rPr>
          <w:lang w:eastAsia="en-NZ"/>
        </w:rPr>
        <w:t xml:space="preserve">onar beams can be compensated </w:t>
      </w:r>
      <w:r w:rsidR="00880647">
        <w:rPr>
          <w:lang w:eastAsia="en-NZ"/>
        </w:rPr>
        <w:t xml:space="preserve">or uncompensated </w:t>
      </w:r>
      <w:r w:rsidR="00914B18">
        <w:rPr>
          <w:lang w:eastAsia="en-NZ"/>
        </w:rPr>
        <w:t xml:space="preserve">for motion of </w:t>
      </w:r>
      <w:r w:rsidR="00880647">
        <w:rPr>
          <w:lang w:eastAsia="en-NZ"/>
        </w:rPr>
        <w:t>the platform</w:t>
      </w:r>
      <w:r w:rsidR="00914B18">
        <w:rPr>
          <w:lang w:eastAsia="en-NZ"/>
        </w:rPr>
        <w:t xml:space="preserve">. If </w:t>
      </w:r>
      <w:r w:rsidR="00880647">
        <w:rPr>
          <w:lang w:eastAsia="en-NZ"/>
        </w:rPr>
        <w:t>un</w:t>
      </w:r>
      <w:r w:rsidR="00914B18">
        <w:rPr>
          <w:lang w:eastAsia="en-NZ"/>
        </w:rPr>
        <w:t xml:space="preserve">compensated, the </w:t>
      </w:r>
      <w:r w:rsidR="00880647">
        <w:rPr>
          <w:lang w:eastAsia="en-NZ"/>
        </w:rPr>
        <w:t xml:space="preserve">sonar beam coordinate system follows the pitch </w:t>
      </w:r>
      <w:r w:rsidR="00880647">
        <w:rPr>
          <w:lang w:eastAsia="en-NZ"/>
        </w:rPr>
        <w:lastRenderedPageBreak/>
        <w:t>and roll of the platform</w:t>
      </w:r>
      <w:r w:rsidR="00914B18">
        <w:rPr>
          <w:lang w:eastAsia="en-NZ"/>
        </w:rPr>
        <w:t xml:space="preserve">. If the beams are compensated, the sonar beam coordinate system is </w:t>
      </w:r>
      <w:r w:rsidR="00880647">
        <w:rPr>
          <w:lang w:eastAsia="en-NZ"/>
        </w:rPr>
        <w:t xml:space="preserve">translated and rotated per ping so that the y-axis is always horizontal and the z-axis is always vertical. The x-axis always is always parallel to the platform’s x-axis. The </w:t>
      </w:r>
      <w:proofErr w:type="spellStart"/>
      <w:r w:rsidR="00880647">
        <w:rPr>
          <w:lang w:eastAsia="en-NZ"/>
        </w:rPr>
        <w:t>beam_stabilisation</w:t>
      </w:r>
      <w:proofErr w:type="spellEnd"/>
      <w:r w:rsidR="00880647">
        <w:rPr>
          <w:lang w:eastAsia="en-NZ"/>
        </w:rPr>
        <w:t xml:space="preserve"> variable indicates whether the beams a</w:t>
      </w:r>
      <w:r w:rsidR="005F5A92">
        <w:rPr>
          <w:lang w:eastAsia="en-NZ"/>
        </w:rPr>
        <w:t>re</w:t>
      </w:r>
      <w:r w:rsidR="00880647">
        <w:rPr>
          <w:lang w:eastAsia="en-NZ"/>
        </w:rPr>
        <w:t xml:space="preserve"> compensated or uncompensated.</w:t>
      </w:r>
    </w:p>
    <w:p w14:paraId="13E81332" w14:textId="70D78545" w:rsidR="00DA3A46" w:rsidRDefault="00DA3A46" w:rsidP="00DA3A46">
      <w:pPr>
        <w:pStyle w:val="Heading2"/>
        <w:rPr>
          <w:lang w:eastAsia="en-NZ"/>
        </w:rPr>
      </w:pPr>
      <w:bookmarkStart w:id="75" w:name="_Ref485293377"/>
      <w:bookmarkStart w:id="76" w:name="_Toc485293411"/>
      <w:r>
        <w:rPr>
          <w:lang w:eastAsia="en-NZ"/>
        </w:rPr>
        <w:t>Coordinate system offsets</w:t>
      </w:r>
      <w:bookmarkEnd w:id="75"/>
      <w:bookmarkEnd w:id="76"/>
      <w:r w:rsidR="001D425B">
        <w:rPr>
          <w:lang w:eastAsia="en-NZ"/>
        </w:rPr>
        <w:t xml:space="preserve"> and rotations</w:t>
      </w:r>
    </w:p>
    <w:p w14:paraId="5A1A23EE" w14:textId="77777777" w:rsidR="00880335" w:rsidRDefault="00DA3A46" w:rsidP="006F464E">
      <w:pPr>
        <w:rPr>
          <w:lang w:eastAsia="en-NZ"/>
        </w:rPr>
      </w:pPr>
      <w:r>
        <w:rPr>
          <w:lang w:eastAsia="en-NZ"/>
        </w:rPr>
        <w:t>Several coordinate systems offsets can be given in the Platform group. These allow for precise specification of the origin of sensors, such as the position and attitude sensors, and sonar transducer. The offset is a (</w:t>
      </w:r>
      <w:proofErr w:type="spellStart"/>
      <w:proofErr w:type="gramStart"/>
      <w:r>
        <w:rPr>
          <w:lang w:eastAsia="en-NZ"/>
        </w:rPr>
        <w:t>x,y</w:t>
      </w:r>
      <w:proofErr w:type="gramEnd"/>
      <w:r>
        <w:rPr>
          <w:lang w:eastAsia="en-NZ"/>
        </w:rPr>
        <w:t>,z</w:t>
      </w:r>
      <w:proofErr w:type="spellEnd"/>
      <w:r>
        <w:rPr>
          <w:lang w:eastAsia="en-NZ"/>
        </w:rPr>
        <w:t xml:space="preserve">) tuple in the platform coordinate system. </w:t>
      </w:r>
      <w:r w:rsidR="00380B53">
        <w:rPr>
          <w:lang w:eastAsia="en-NZ"/>
        </w:rPr>
        <w:t xml:space="preserve">Offsets are always given as a vector that starts at the platform coordinate system origin and ends at the sensor position. </w:t>
      </w:r>
      <w:r>
        <w:rPr>
          <w:lang w:eastAsia="en-NZ"/>
        </w:rPr>
        <w:t>For example, an offset of (1,</w:t>
      </w:r>
      <w:r w:rsidR="00380B53">
        <w:rPr>
          <w:lang w:eastAsia="en-NZ"/>
        </w:rPr>
        <w:t xml:space="preserve"> </w:t>
      </w:r>
      <w:r>
        <w:rPr>
          <w:lang w:eastAsia="en-NZ"/>
        </w:rPr>
        <w:t>2,</w:t>
      </w:r>
      <w:r w:rsidR="00380B53">
        <w:rPr>
          <w:lang w:eastAsia="en-NZ"/>
        </w:rPr>
        <w:t xml:space="preserve"> </w:t>
      </w:r>
      <w:r>
        <w:rPr>
          <w:lang w:eastAsia="en-NZ"/>
        </w:rPr>
        <w:t>-3) indicates a position that is 1 m toward the bow, 2 m to starboard, and 3 m above the origin of the platform coor</w:t>
      </w:r>
      <w:r w:rsidR="00880335">
        <w:rPr>
          <w:lang w:eastAsia="en-NZ"/>
        </w:rPr>
        <w:t>dinate system origin.</w:t>
      </w:r>
    </w:p>
    <w:p w14:paraId="137DB95C" w14:textId="55A7A854" w:rsidR="005E399D" w:rsidRDefault="00880335" w:rsidP="006F464E">
      <w:pPr>
        <w:rPr>
          <w:lang w:eastAsia="en-NZ"/>
        </w:rPr>
      </w:pPr>
      <w:r>
        <w:rPr>
          <w:lang w:eastAsia="en-NZ"/>
        </w:rPr>
        <w:t xml:space="preserve">Some sensors </w:t>
      </w:r>
      <w:r w:rsidR="00395D03">
        <w:rPr>
          <w:lang w:eastAsia="en-NZ"/>
        </w:rPr>
        <w:t xml:space="preserve">(e.g., the attitude sensor) can </w:t>
      </w:r>
      <w:r>
        <w:rPr>
          <w:lang w:eastAsia="en-NZ"/>
        </w:rPr>
        <w:t xml:space="preserve">have a rotation relative to the platform coordinate system. This is represented as the rotation required </w:t>
      </w:r>
      <w:r w:rsidR="00D22293">
        <w:rPr>
          <w:lang w:eastAsia="en-NZ"/>
        </w:rPr>
        <w:t>from</w:t>
      </w:r>
      <w:r>
        <w:rPr>
          <w:lang w:eastAsia="en-NZ"/>
        </w:rPr>
        <w:t xml:space="preserve"> the platform coordinate system’s x-, y-, and z-axes to arrive at the sensor</w:t>
      </w:r>
      <w:r w:rsidR="00D22293">
        <w:rPr>
          <w:lang w:eastAsia="en-NZ"/>
        </w:rPr>
        <w:t>’s x-, y-, and z-axes</w:t>
      </w:r>
      <w:r>
        <w:rPr>
          <w:lang w:eastAsia="en-NZ"/>
        </w:rPr>
        <w:t>.</w:t>
      </w:r>
      <w:r w:rsidR="005E399D">
        <w:rPr>
          <w:lang w:eastAsia="en-NZ"/>
        </w:rPr>
        <w:br w:type="page"/>
      </w:r>
    </w:p>
    <w:p w14:paraId="593CB44B" w14:textId="77777777" w:rsidR="006A7D8A" w:rsidRDefault="006A7D8A" w:rsidP="0091798B">
      <w:pPr>
        <w:pStyle w:val="Heading1"/>
        <w:rPr>
          <w:lang w:eastAsia="en-NZ"/>
        </w:rPr>
      </w:pPr>
      <w:bookmarkStart w:id="77" w:name="_Toc485293412"/>
      <w:r>
        <w:rPr>
          <w:lang w:eastAsia="en-NZ"/>
        </w:rPr>
        <w:lastRenderedPageBreak/>
        <w:t>Revision history</w:t>
      </w:r>
      <w:bookmarkEnd w:id="77"/>
    </w:p>
    <w:p w14:paraId="08DD9217" w14:textId="77777777" w:rsidR="00720174" w:rsidRPr="00720174" w:rsidRDefault="00720174" w:rsidP="00720174">
      <w:pPr>
        <w:rPr>
          <w:lang w:eastAsia="en-NZ"/>
        </w:rPr>
      </w:pPr>
    </w:p>
    <w:tbl>
      <w:tblPr>
        <w:tblStyle w:val="TableGrid"/>
        <w:tblW w:w="9209" w:type="dxa"/>
        <w:tblLook w:val="04A0" w:firstRow="1" w:lastRow="0" w:firstColumn="1" w:lastColumn="0" w:noHBand="0" w:noVBand="1"/>
      </w:tblPr>
      <w:tblGrid>
        <w:gridCol w:w="1271"/>
        <w:gridCol w:w="1418"/>
        <w:gridCol w:w="1984"/>
        <w:gridCol w:w="4536"/>
      </w:tblGrid>
      <w:tr w:rsidR="00180669" w14:paraId="4A614CCC" w14:textId="77777777" w:rsidTr="00F12B5D">
        <w:tc>
          <w:tcPr>
            <w:tcW w:w="1271" w:type="dxa"/>
          </w:tcPr>
          <w:p w14:paraId="373A44F6" w14:textId="77777777" w:rsidR="00180669" w:rsidRDefault="00180669" w:rsidP="006938A6">
            <w:pPr>
              <w:pStyle w:val="NoSpacing"/>
              <w:rPr>
                <w:lang w:eastAsia="en-NZ"/>
              </w:rPr>
            </w:pPr>
            <w:r>
              <w:rPr>
                <w:lang w:eastAsia="en-NZ"/>
              </w:rPr>
              <w:t>Document version</w:t>
            </w:r>
          </w:p>
        </w:tc>
        <w:tc>
          <w:tcPr>
            <w:tcW w:w="1418" w:type="dxa"/>
          </w:tcPr>
          <w:p w14:paraId="51746B95" w14:textId="51258EAD" w:rsidR="00180669" w:rsidRDefault="00180669" w:rsidP="006938A6">
            <w:pPr>
              <w:pStyle w:val="NoSpacing"/>
              <w:rPr>
                <w:lang w:eastAsia="en-NZ"/>
              </w:rPr>
            </w:pPr>
            <w:r>
              <w:rPr>
                <w:lang w:eastAsia="en-NZ"/>
              </w:rPr>
              <w:t>SONAR-</w:t>
            </w:r>
            <w:r w:rsidR="00765FCA">
              <w:rPr>
                <w:lang w:eastAsia="en-NZ"/>
              </w:rPr>
              <w:t>netCDF4</w:t>
            </w:r>
            <w:r>
              <w:rPr>
                <w:lang w:eastAsia="en-NZ"/>
              </w:rPr>
              <w:t xml:space="preserve"> version</w:t>
            </w:r>
          </w:p>
        </w:tc>
        <w:tc>
          <w:tcPr>
            <w:tcW w:w="1984" w:type="dxa"/>
          </w:tcPr>
          <w:p w14:paraId="7A500147" w14:textId="77777777" w:rsidR="00180669" w:rsidRDefault="00180669" w:rsidP="006938A6">
            <w:pPr>
              <w:pStyle w:val="NoSpacing"/>
              <w:rPr>
                <w:lang w:eastAsia="en-NZ"/>
              </w:rPr>
            </w:pPr>
            <w:r>
              <w:rPr>
                <w:lang w:eastAsia="en-NZ"/>
              </w:rPr>
              <w:t>Date</w:t>
            </w:r>
          </w:p>
        </w:tc>
        <w:tc>
          <w:tcPr>
            <w:tcW w:w="4536" w:type="dxa"/>
          </w:tcPr>
          <w:p w14:paraId="6A4DEBF0" w14:textId="77777777" w:rsidR="00180669" w:rsidRDefault="00180669" w:rsidP="006938A6">
            <w:pPr>
              <w:pStyle w:val="NoSpacing"/>
              <w:rPr>
                <w:lang w:eastAsia="en-NZ"/>
              </w:rPr>
            </w:pPr>
            <w:r>
              <w:rPr>
                <w:lang w:eastAsia="en-NZ"/>
              </w:rPr>
              <w:t>Changes</w:t>
            </w:r>
          </w:p>
        </w:tc>
      </w:tr>
      <w:tr w:rsidR="00180669" w14:paraId="1DC0EB90" w14:textId="77777777" w:rsidTr="00F12B5D">
        <w:tc>
          <w:tcPr>
            <w:tcW w:w="1271" w:type="dxa"/>
          </w:tcPr>
          <w:p w14:paraId="11CC1C8F" w14:textId="77777777" w:rsidR="00180669" w:rsidRDefault="00180669" w:rsidP="006938A6">
            <w:pPr>
              <w:pStyle w:val="NoSpacing"/>
              <w:rPr>
                <w:lang w:eastAsia="en-NZ"/>
              </w:rPr>
            </w:pPr>
            <w:r>
              <w:rPr>
                <w:lang w:eastAsia="en-NZ"/>
              </w:rPr>
              <w:t>1.3</w:t>
            </w:r>
          </w:p>
        </w:tc>
        <w:tc>
          <w:tcPr>
            <w:tcW w:w="1418" w:type="dxa"/>
          </w:tcPr>
          <w:p w14:paraId="5E704362" w14:textId="77777777" w:rsidR="00180669" w:rsidRDefault="00180669" w:rsidP="006938A6">
            <w:pPr>
              <w:pStyle w:val="NoSpacing"/>
              <w:rPr>
                <w:lang w:eastAsia="en-NZ"/>
              </w:rPr>
            </w:pPr>
            <w:r>
              <w:rPr>
                <w:lang w:eastAsia="en-NZ"/>
              </w:rPr>
              <w:t>1.0</w:t>
            </w:r>
          </w:p>
        </w:tc>
        <w:tc>
          <w:tcPr>
            <w:tcW w:w="1984" w:type="dxa"/>
          </w:tcPr>
          <w:p w14:paraId="13D5F19A" w14:textId="1579ADE8" w:rsidR="00180669" w:rsidRDefault="009D1E39" w:rsidP="006938A6">
            <w:pPr>
              <w:pStyle w:val="NoSpacing"/>
              <w:rPr>
                <w:lang w:eastAsia="en-NZ"/>
              </w:rPr>
            </w:pPr>
            <w:r>
              <w:rPr>
                <w:lang w:eastAsia="en-NZ"/>
              </w:rPr>
              <w:t>21</w:t>
            </w:r>
            <w:r w:rsidR="00B667E7" w:rsidRPr="002F7CCA">
              <w:rPr>
                <w:lang w:eastAsia="en-NZ"/>
              </w:rPr>
              <w:t xml:space="preserve"> June 2016</w:t>
            </w:r>
          </w:p>
        </w:tc>
        <w:tc>
          <w:tcPr>
            <w:tcW w:w="4536" w:type="dxa"/>
          </w:tcPr>
          <w:p w14:paraId="11A2631C" w14:textId="28B75D02" w:rsidR="00180669" w:rsidRDefault="00B667E7" w:rsidP="006938A6">
            <w:pPr>
              <w:pStyle w:val="NoSpacing"/>
              <w:rPr>
                <w:lang w:eastAsia="en-NZ"/>
              </w:rPr>
            </w:pPr>
            <w:r>
              <w:rPr>
                <w:lang w:eastAsia="en-NZ"/>
              </w:rPr>
              <w:t>Extensive and significant m</w:t>
            </w:r>
            <w:r w:rsidR="00180669">
              <w:rPr>
                <w:lang w:eastAsia="en-NZ"/>
              </w:rPr>
              <w:t>odifications derived fro</w:t>
            </w:r>
            <w:r>
              <w:rPr>
                <w:lang w:eastAsia="en-NZ"/>
              </w:rPr>
              <w:t xml:space="preserve">m </w:t>
            </w:r>
            <w:r w:rsidR="00BF58A0">
              <w:rPr>
                <w:lang w:eastAsia="en-NZ"/>
              </w:rPr>
              <w:t>feedback</w:t>
            </w:r>
            <w:r>
              <w:rPr>
                <w:lang w:eastAsia="en-NZ"/>
              </w:rPr>
              <w:t xml:space="preserve"> o</w:t>
            </w:r>
            <w:r w:rsidR="009652E3">
              <w:rPr>
                <w:lang w:eastAsia="en-NZ"/>
              </w:rPr>
              <w:t>n</w:t>
            </w:r>
            <w:r>
              <w:rPr>
                <w:lang w:eastAsia="en-NZ"/>
              </w:rPr>
              <w:t xml:space="preserve"> v1.2</w:t>
            </w:r>
            <w:r w:rsidR="00EE5E48">
              <w:rPr>
                <w:lang w:eastAsia="en-NZ"/>
              </w:rPr>
              <w:t>,</w:t>
            </w:r>
            <w:r>
              <w:rPr>
                <w:lang w:eastAsia="en-NZ"/>
              </w:rPr>
              <w:t xml:space="preserve"> from </w:t>
            </w:r>
            <w:r w:rsidR="00BF58A0">
              <w:rPr>
                <w:lang w:eastAsia="en-NZ"/>
              </w:rPr>
              <w:t xml:space="preserve">creation of </w:t>
            </w:r>
            <w:r>
              <w:rPr>
                <w:lang w:eastAsia="en-NZ"/>
              </w:rPr>
              <w:t>test SONAR-HDF4 files</w:t>
            </w:r>
            <w:r w:rsidR="00EE5E48">
              <w:rPr>
                <w:lang w:eastAsia="en-NZ"/>
              </w:rPr>
              <w:t>, and from implementation</w:t>
            </w:r>
            <w:r w:rsidR="003031D6">
              <w:rPr>
                <w:lang w:eastAsia="en-NZ"/>
              </w:rPr>
              <w:t xml:space="preserve"> of reading</w:t>
            </w:r>
            <w:r w:rsidR="00EE5E48">
              <w:rPr>
                <w:lang w:eastAsia="en-NZ"/>
              </w:rPr>
              <w:t xml:space="preserve"> in LSSS</w:t>
            </w:r>
            <w:r>
              <w:rPr>
                <w:lang w:eastAsia="en-NZ"/>
              </w:rPr>
              <w:t>.</w:t>
            </w:r>
          </w:p>
        </w:tc>
      </w:tr>
      <w:tr w:rsidR="00180669" w14:paraId="71442510" w14:textId="77777777" w:rsidTr="00F12B5D">
        <w:tc>
          <w:tcPr>
            <w:tcW w:w="1271" w:type="dxa"/>
          </w:tcPr>
          <w:p w14:paraId="0D19A43E" w14:textId="77777777" w:rsidR="00180669" w:rsidRDefault="00180669" w:rsidP="006938A6">
            <w:pPr>
              <w:pStyle w:val="NoSpacing"/>
              <w:rPr>
                <w:lang w:eastAsia="en-NZ"/>
              </w:rPr>
            </w:pPr>
            <w:r>
              <w:rPr>
                <w:lang w:eastAsia="en-NZ"/>
              </w:rPr>
              <w:t>1.2</w:t>
            </w:r>
          </w:p>
        </w:tc>
        <w:tc>
          <w:tcPr>
            <w:tcW w:w="1418" w:type="dxa"/>
          </w:tcPr>
          <w:p w14:paraId="2BBEA974" w14:textId="53275D60" w:rsidR="00180669" w:rsidRDefault="00180669" w:rsidP="006938A6">
            <w:pPr>
              <w:pStyle w:val="NoSpacing"/>
              <w:rPr>
                <w:lang w:eastAsia="en-NZ"/>
              </w:rPr>
            </w:pPr>
            <w:r>
              <w:rPr>
                <w:lang w:eastAsia="en-NZ"/>
              </w:rPr>
              <w:t>1.0</w:t>
            </w:r>
          </w:p>
        </w:tc>
        <w:tc>
          <w:tcPr>
            <w:tcW w:w="1984" w:type="dxa"/>
          </w:tcPr>
          <w:p w14:paraId="4C779331" w14:textId="77777777" w:rsidR="00180669" w:rsidRDefault="00180669" w:rsidP="006938A6">
            <w:pPr>
              <w:pStyle w:val="NoSpacing"/>
              <w:rPr>
                <w:lang w:eastAsia="en-NZ"/>
              </w:rPr>
            </w:pPr>
            <w:r>
              <w:rPr>
                <w:lang w:eastAsia="en-NZ"/>
              </w:rPr>
              <w:t>2 February 2017</w:t>
            </w:r>
          </w:p>
        </w:tc>
        <w:tc>
          <w:tcPr>
            <w:tcW w:w="4536" w:type="dxa"/>
          </w:tcPr>
          <w:p w14:paraId="2256A6A7" w14:textId="77777777" w:rsidR="00180669" w:rsidRDefault="00180669" w:rsidP="006938A6">
            <w:pPr>
              <w:pStyle w:val="NoSpacing"/>
              <w:rPr>
                <w:lang w:eastAsia="en-NZ"/>
              </w:rPr>
            </w:pPr>
            <w:r>
              <w:rPr>
                <w:lang w:eastAsia="en-NZ"/>
              </w:rPr>
              <w:t>Further modifications after internal review.</w:t>
            </w:r>
          </w:p>
        </w:tc>
      </w:tr>
      <w:tr w:rsidR="00180669" w14:paraId="47A98D25" w14:textId="77777777" w:rsidTr="00F12B5D">
        <w:tc>
          <w:tcPr>
            <w:tcW w:w="1271" w:type="dxa"/>
          </w:tcPr>
          <w:p w14:paraId="5E4ED331" w14:textId="77777777" w:rsidR="00180669" w:rsidRDefault="00180669" w:rsidP="006938A6">
            <w:pPr>
              <w:pStyle w:val="NoSpacing"/>
              <w:rPr>
                <w:lang w:eastAsia="en-NZ"/>
              </w:rPr>
            </w:pPr>
            <w:r>
              <w:rPr>
                <w:lang w:eastAsia="en-NZ"/>
              </w:rPr>
              <w:t>1.1</w:t>
            </w:r>
          </w:p>
        </w:tc>
        <w:tc>
          <w:tcPr>
            <w:tcW w:w="1418" w:type="dxa"/>
          </w:tcPr>
          <w:p w14:paraId="1108ECB9" w14:textId="70A8D98C" w:rsidR="00180669" w:rsidRDefault="00180669" w:rsidP="006938A6">
            <w:pPr>
              <w:pStyle w:val="NoSpacing"/>
              <w:rPr>
                <w:lang w:eastAsia="en-NZ"/>
              </w:rPr>
            </w:pPr>
            <w:r>
              <w:rPr>
                <w:lang w:eastAsia="en-NZ"/>
              </w:rPr>
              <w:t>1.0</w:t>
            </w:r>
          </w:p>
        </w:tc>
        <w:tc>
          <w:tcPr>
            <w:tcW w:w="1984" w:type="dxa"/>
          </w:tcPr>
          <w:p w14:paraId="1E6E3A98" w14:textId="77777777" w:rsidR="00180669" w:rsidRDefault="00180669" w:rsidP="006938A6">
            <w:pPr>
              <w:pStyle w:val="NoSpacing"/>
              <w:rPr>
                <w:lang w:eastAsia="en-NZ"/>
              </w:rPr>
            </w:pPr>
            <w:r>
              <w:rPr>
                <w:lang w:eastAsia="en-NZ"/>
              </w:rPr>
              <w:t>13 January 2017</w:t>
            </w:r>
          </w:p>
        </w:tc>
        <w:tc>
          <w:tcPr>
            <w:tcW w:w="4536" w:type="dxa"/>
          </w:tcPr>
          <w:p w14:paraId="05CA9457" w14:textId="77777777" w:rsidR="00180669" w:rsidRDefault="00180669" w:rsidP="006938A6">
            <w:pPr>
              <w:pStyle w:val="NoSpacing"/>
              <w:rPr>
                <w:lang w:eastAsia="en-NZ"/>
              </w:rPr>
            </w:pPr>
            <w:r>
              <w:rPr>
                <w:lang w:eastAsia="en-NZ"/>
              </w:rPr>
              <w:t>Modifications after generation of test datasets.</w:t>
            </w:r>
          </w:p>
        </w:tc>
      </w:tr>
      <w:tr w:rsidR="00180669" w14:paraId="49A9F562" w14:textId="77777777" w:rsidTr="00F12B5D">
        <w:tc>
          <w:tcPr>
            <w:tcW w:w="1271" w:type="dxa"/>
          </w:tcPr>
          <w:p w14:paraId="4E989F7B" w14:textId="77777777" w:rsidR="00180669" w:rsidRDefault="00180669" w:rsidP="006938A6">
            <w:pPr>
              <w:pStyle w:val="NoSpacing"/>
              <w:rPr>
                <w:lang w:eastAsia="en-NZ"/>
              </w:rPr>
            </w:pPr>
            <w:r>
              <w:rPr>
                <w:lang w:eastAsia="en-NZ"/>
              </w:rPr>
              <w:t>1.0</w:t>
            </w:r>
          </w:p>
        </w:tc>
        <w:tc>
          <w:tcPr>
            <w:tcW w:w="1418" w:type="dxa"/>
          </w:tcPr>
          <w:p w14:paraId="502AFFC2" w14:textId="77777777" w:rsidR="00180669" w:rsidRDefault="00180669" w:rsidP="006938A6">
            <w:pPr>
              <w:pStyle w:val="NoSpacing"/>
              <w:rPr>
                <w:lang w:eastAsia="en-NZ"/>
              </w:rPr>
            </w:pPr>
            <w:r>
              <w:rPr>
                <w:lang w:eastAsia="en-NZ"/>
              </w:rPr>
              <w:t>1.0</w:t>
            </w:r>
          </w:p>
        </w:tc>
        <w:tc>
          <w:tcPr>
            <w:tcW w:w="1984" w:type="dxa"/>
          </w:tcPr>
          <w:p w14:paraId="1CA299A8" w14:textId="77777777" w:rsidR="00180669" w:rsidRDefault="00180669" w:rsidP="006938A6">
            <w:pPr>
              <w:pStyle w:val="NoSpacing"/>
              <w:rPr>
                <w:lang w:eastAsia="en-NZ"/>
              </w:rPr>
            </w:pPr>
            <w:r>
              <w:rPr>
                <w:lang w:eastAsia="en-NZ"/>
              </w:rPr>
              <w:t>22 December 2016</w:t>
            </w:r>
          </w:p>
        </w:tc>
        <w:tc>
          <w:tcPr>
            <w:tcW w:w="4536" w:type="dxa"/>
          </w:tcPr>
          <w:p w14:paraId="24ED9641" w14:textId="77777777" w:rsidR="00180669" w:rsidRDefault="00180669" w:rsidP="006938A6">
            <w:pPr>
              <w:pStyle w:val="NoSpacing"/>
              <w:rPr>
                <w:lang w:eastAsia="en-NZ"/>
              </w:rPr>
            </w:pPr>
            <w:r>
              <w:rPr>
                <w:lang w:eastAsia="en-NZ"/>
              </w:rPr>
              <w:t>Draft version for distribution to the ICES WGFAST Topic Group on “Defining a data format for omni fisheries sonar”.</w:t>
            </w:r>
          </w:p>
        </w:tc>
      </w:tr>
    </w:tbl>
    <w:p w14:paraId="18378C2B" w14:textId="77777777" w:rsidR="00720174" w:rsidRDefault="00720174" w:rsidP="006A7D8A">
      <w:pPr>
        <w:rPr>
          <w:lang w:eastAsia="en-NZ"/>
        </w:rPr>
      </w:pPr>
    </w:p>
    <w:p w14:paraId="2608FFC0" w14:textId="77777777" w:rsidR="006A7D8A" w:rsidRDefault="006A7D8A" w:rsidP="006A7D8A">
      <w:pPr>
        <w:rPr>
          <w:lang w:eastAsia="en-NZ"/>
        </w:rPr>
      </w:pPr>
    </w:p>
    <w:p w14:paraId="42483015" w14:textId="0B5CFA51" w:rsidR="006A7D8A" w:rsidRDefault="006A7D8A">
      <w:pPr>
        <w:spacing w:after="160"/>
        <w:rPr>
          <w:lang w:eastAsia="en-NZ"/>
        </w:rPr>
      </w:pPr>
      <w:r>
        <w:rPr>
          <w:lang w:eastAsia="en-NZ"/>
        </w:rPr>
        <w:br w:type="page"/>
      </w:r>
    </w:p>
    <w:p w14:paraId="66696C78" w14:textId="77777777" w:rsidR="0091798B" w:rsidRPr="00A15DCD" w:rsidRDefault="0091798B" w:rsidP="0091798B">
      <w:pPr>
        <w:pStyle w:val="Heading1"/>
        <w:rPr>
          <w:lang w:eastAsia="en-NZ"/>
        </w:rPr>
      </w:pPr>
      <w:bookmarkStart w:id="78" w:name="_Toc485293413"/>
      <w:r w:rsidRPr="00A15DCD">
        <w:rPr>
          <w:lang w:eastAsia="en-NZ"/>
        </w:rPr>
        <w:lastRenderedPageBreak/>
        <w:t>References</w:t>
      </w:r>
      <w:bookmarkEnd w:id="78"/>
    </w:p>
    <w:p w14:paraId="37982748" w14:textId="77777777" w:rsidR="00F77C81" w:rsidRPr="00F77C81" w:rsidRDefault="0091798B" w:rsidP="00F77C81">
      <w:pPr>
        <w:pStyle w:val="Bibliography"/>
        <w:rPr>
          <w:rFonts w:ascii="Calibri" w:hAnsi="Calibri"/>
        </w:rPr>
      </w:pPr>
      <w:r w:rsidRPr="00A15DCD">
        <w:rPr>
          <w:lang w:eastAsia="en-NZ"/>
        </w:rPr>
        <w:fldChar w:fldCharType="begin"/>
      </w:r>
      <w:r w:rsidR="00F77C81">
        <w:rPr>
          <w:lang w:eastAsia="en-NZ"/>
        </w:rPr>
        <w:instrText xml:space="preserve"> ADDIN ZOTERO_BIBL {"custom":[]} CSL_BIBLIOGRAPHY </w:instrText>
      </w:r>
      <w:r w:rsidRPr="00A15DCD">
        <w:rPr>
          <w:lang w:eastAsia="en-NZ"/>
        </w:rPr>
        <w:fldChar w:fldCharType="separate"/>
      </w:r>
      <w:r w:rsidR="00F77C81" w:rsidRPr="00F77C81">
        <w:rPr>
          <w:rFonts w:ascii="Calibri" w:hAnsi="Calibri"/>
        </w:rPr>
        <w:t xml:space="preserve">Eaton, B., Gregory, J., Drach, B., Taylor, K., Hankin, S., Blower, J., Caron, J., </w:t>
      </w:r>
      <w:r w:rsidR="00F77C81" w:rsidRPr="00F77C81">
        <w:rPr>
          <w:rFonts w:ascii="Calibri" w:hAnsi="Calibri"/>
          <w:i/>
          <w:iCs/>
        </w:rPr>
        <w:t>et al.</w:t>
      </w:r>
      <w:r w:rsidR="00F77C81" w:rsidRPr="00F77C81">
        <w:rPr>
          <w:rFonts w:ascii="Calibri" w:hAnsi="Calibri"/>
        </w:rPr>
        <w:t xml:space="preserve"> 2017. NetCDF Climate and Forecast (CF) Metadata Conventions. pp.</w:t>
      </w:r>
    </w:p>
    <w:p w14:paraId="6327B6F1" w14:textId="77777777" w:rsidR="00F77C81" w:rsidRPr="00F77C81" w:rsidRDefault="00F77C81" w:rsidP="00F77C81">
      <w:pPr>
        <w:pStyle w:val="Bibliography"/>
        <w:rPr>
          <w:rFonts w:ascii="Calibri" w:hAnsi="Calibri"/>
        </w:rPr>
      </w:pPr>
      <w:r w:rsidRPr="00F77C81">
        <w:rPr>
          <w:rFonts w:ascii="Calibri" w:hAnsi="Calibri"/>
        </w:rPr>
        <w:t>Euler angles 2017. Wikipedia.</w:t>
      </w:r>
    </w:p>
    <w:p w14:paraId="05A227D3" w14:textId="77777777" w:rsidR="00F77C81" w:rsidRPr="00F77C81" w:rsidRDefault="00F77C81" w:rsidP="00F77C81">
      <w:pPr>
        <w:pStyle w:val="Bibliography"/>
        <w:rPr>
          <w:rFonts w:ascii="Calibri" w:hAnsi="Calibri"/>
        </w:rPr>
      </w:pPr>
      <w:r w:rsidRPr="00F77C81">
        <w:rPr>
          <w:rFonts w:ascii="Calibri" w:hAnsi="Calibri"/>
        </w:rPr>
        <w:t>Gee, L., Doucet, M., Parker, D., Weber, T., and Beaudoin, J. 2012. Is Multibeam Water Column Data Really Worth the Disk Space? - In: Hydrographic Society Benelux,.</w:t>
      </w:r>
    </w:p>
    <w:p w14:paraId="38DE8F30" w14:textId="77777777" w:rsidR="00F77C81" w:rsidRPr="00F77C81" w:rsidRDefault="00F77C81" w:rsidP="00F77C81">
      <w:pPr>
        <w:pStyle w:val="Bibliography"/>
        <w:rPr>
          <w:rFonts w:ascii="Calibri" w:hAnsi="Calibri"/>
        </w:rPr>
      </w:pPr>
      <w:r w:rsidRPr="00F77C81">
        <w:rPr>
          <w:rFonts w:ascii="Calibri" w:hAnsi="Calibri"/>
        </w:rPr>
        <w:t>ICES 2016. A metadata convention for processed acoustic data from active acoustic systems. SISP 4 TG-AcMeta Version 1.10, ICES WGFAST Topic Group, TG-AcMeta. 47 pp.</w:t>
      </w:r>
    </w:p>
    <w:p w14:paraId="4D27ED7E" w14:textId="77777777" w:rsidR="00F77C81" w:rsidRPr="00F77C81" w:rsidRDefault="00F77C81" w:rsidP="00F77C81">
      <w:pPr>
        <w:pStyle w:val="Bibliography"/>
        <w:rPr>
          <w:rFonts w:ascii="Calibri" w:hAnsi="Calibri"/>
        </w:rPr>
      </w:pPr>
      <w:r w:rsidRPr="00F77C81">
        <w:rPr>
          <w:rFonts w:ascii="Calibri" w:hAnsi="Calibri"/>
        </w:rPr>
        <w:t>ISO 2003. ISO 19115. Geographic information - metadata. International Standard. pp.</w:t>
      </w:r>
    </w:p>
    <w:p w14:paraId="0FCED870" w14:textId="77777777" w:rsidR="00F77C81" w:rsidRPr="00F77C81" w:rsidRDefault="00F77C81" w:rsidP="00F77C81">
      <w:pPr>
        <w:pStyle w:val="Bibliography"/>
        <w:rPr>
          <w:rFonts w:ascii="Calibri" w:hAnsi="Calibri"/>
        </w:rPr>
      </w:pPr>
      <w:r w:rsidRPr="00F77C81">
        <w:rPr>
          <w:rFonts w:ascii="Calibri" w:hAnsi="Calibri"/>
        </w:rPr>
        <w:t>Jackson, M. A., Groeber, M. A., Uchic, M. D., Rowenhorst, D. J., and Graef, M. D. 2014. h5ebsd: an archival data format for electron back-scatter diffraction data sets. Integrating Materials and Manufacturing Innovation, 3: 1–12.</w:t>
      </w:r>
    </w:p>
    <w:p w14:paraId="0D51F61D" w14:textId="77777777" w:rsidR="00F77C81" w:rsidRPr="00F77C81" w:rsidRDefault="00F77C81" w:rsidP="00F77C81">
      <w:pPr>
        <w:pStyle w:val="Bibliography"/>
        <w:rPr>
          <w:rFonts w:ascii="Calibri" w:hAnsi="Calibri"/>
        </w:rPr>
      </w:pPr>
      <w:r w:rsidRPr="00F77C81">
        <w:rPr>
          <w:rFonts w:ascii="Calibri" w:hAnsi="Calibri"/>
        </w:rPr>
        <w:t>Macaulay, G. J., Vatnehol, S., Gammelsæter, O. B., Peña, H., and Ona, E. 2016. Practical calibration of ship-mounted omni-directional fisheries sonars. Methods in Oceanography, 17: 206–220.</w:t>
      </w:r>
    </w:p>
    <w:p w14:paraId="1C5B7D92" w14:textId="77777777" w:rsidR="00F77C81" w:rsidRPr="00F77C81" w:rsidRDefault="00F77C81" w:rsidP="00F77C81">
      <w:pPr>
        <w:pStyle w:val="Bibliography"/>
        <w:rPr>
          <w:rFonts w:ascii="Calibri" w:hAnsi="Calibri"/>
        </w:rPr>
      </w:pPr>
      <w:r w:rsidRPr="00F77C81">
        <w:rPr>
          <w:rFonts w:ascii="Calibri" w:hAnsi="Calibri"/>
        </w:rPr>
        <w:t>MacLennan, D. N., Fernandes, P., and Dalen, J. 2002. A consistent approach to definitions and symbols in fisheries acoustics. ICES Journal of Marine Science, 59: 365–369.</w:t>
      </w:r>
    </w:p>
    <w:p w14:paraId="7CED0501" w14:textId="77777777" w:rsidR="00F77C81" w:rsidRPr="00F77C81" w:rsidRDefault="00F77C81" w:rsidP="00F77C81">
      <w:pPr>
        <w:pStyle w:val="Bibliography"/>
        <w:rPr>
          <w:rFonts w:ascii="Calibri" w:hAnsi="Calibri"/>
        </w:rPr>
      </w:pPr>
      <w:r w:rsidRPr="00F77C81">
        <w:rPr>
          <w:rFonts w:ascii="Calibri" w:hAnsi="Calibri"/>
        </w:rPr>
        <w:t xml:space="preserve">McQuinn, I. H., Reid, D. G., Berger, L., Diner, N., Heatley, D., Higginbottom, I., Andersen, L. N., </w:t>
      </w:r>
      <w:r w:rsidRPr="00F77C81">
        <w:rPr>
          <w:rFonts w:ascii="Calibri" w:hAnsi="Calibri"/>
          <w:i/>
          <w:iCs/>
        </w:rPr>
        <w:t>et al.</w:t>
      </w:r>
      <w:r w:rsidRPr="00F77C81">
        <w:rPr>
          <w:rFonts w:ascii="Calibri" w:hAnsi="Calibri"/>
        </w:rPr>
        <w:t xml:space="preserve"> 2005. Description of the ICES </w:t>
      </w:r>
      <w:r w:rsidRPr="00F77C81">
        <w:rPr>
          <w:rFonts w:ascii="Calibri" w:hAnsi="Calibri"/>
          <w:i/>
          <w:iCs/>
        </w:rPr>
        <w:t>HAC</w:t>
      </w:r>
      <w:r w:rsidRPr="00F77C81">
        <w:rPr>
          <w:rFonts w:ascii="Calibri" w:hAnsi="Calibri"/>
        </w:rPr>
        <w:t xml:space="preserve"> Standard Data Exchange Format, Version 1.60. ICES Cooperative Research Report No. 278. 84 pp.</w:t>
      </w:r>
    </w:p>
    <w:p w14:paraId="2BE5F5B2" w14:textId="77777777" w:rsidR="00F77C81" w:rsidRPr="00F77C81" w:rsidRDefault="00F77C81" w:rsidP="00F77C81">
      <w:pPr>
        <w:pStyle w:val="Bibliography"/>
        <w:rPr>
          <w:rFonts w:ascii="Calibri" w:hAnsi="Calibri"/>
        </w:rPr>
      </w:pPr>
      <w:r w:rsidRPr="00F77C81">
        <w:rPr>
          <w:rFonts w:ascii="Calibri" w:hAnsi="Calibri"/>
        </w:rPr>
        <w:t>The HDF Group 2017. Hierarchical Data Format, version 5. http://www.hdfgroup.org/HDF5.</w:t>
      </w:r>
    </w:p>
    <w:p w14:paraId="300F6ABB" w14:textId="77777777" w:rsidR="00F77C81" w:rsidRPr="00F77C81" w:rsidRDefault="00F77C81" w:rsidP="00F77C81">
      <w:pPr>
        <w:pStyle w:val="Bibliography"/>
        <w:rPr>
          <w:rFonts w:ascii="Calibri" w:hAnsi="Calibri"/>
        </w:rPr>
      </w:pPr>
      <w:r w:rsidRPr="00F77C81">
        <w:rPr>
          <w:rFonts w:ascii="Calibri" w:hAnsi="Calibri"/>
        </w:rPr>
        <w:t>Triton 2008. Triton Imaging, Inc. eXtended Triton Format (XTF) Rev 26. pp.</w:t>
      </w:r>
    </w:p>
    <w:p w14:paraId="5A7E6332" w14:textId="77777777" w:rsidR="00F77C81" w:rsidRPr="00F77C81" w:rsidRDefault="00F77C81" w:rsidP="00F77C81">
      <w:pPr>
        <w:pStyle w:val="Bibliography"/>
        <w:rPr>
          <w:rFonts w:ascii="Calibri" w:hAnsi="Calibri"/>
        </w:rPr>
      </w:pPr>
      <w:r w:rsidRPr="00F77C81">
        <w:rPr>
          <w:rFonts w:ascii="Calibri" w:hAnsi="Calibri"/>
        </w:rPr>
        <w:t>UCAR 2014. UDUNITS. http://www.unidata.ucar.edu/software/udunits.</w:t>
      </w:r>
    </w:p>
    <w:p w14:paraId="3DB05825" w14:textId="77777777" w:rsidR="00F77C81" w:rsidRPr="00F77C81" w:rsidRDefault="00F77C81" w:rsidP="00F77C81">
      <w:pPr>
        <w:pStyle w:val="Bibliography"/>
        <w:rPr>
          <w:rFonts w:ascii="Calibri" w:hAnsi="Calibri"/>
        </w:rPr>
      </w:pPr>
      <w:r w:rsidRPr="00F77C81">
        <w:rPr>
          <w:rFonts w:ascii="Calibri" w:hAnsi="Calibri"/>
        </w:rPr>
        <w:t>Unidata 2017. Network Common Data Form (netCDF) version 4. UCAR/Unidata.</w:t>
      </w:r>
    </w:p>
    <w:p w14:paraId="3B3D8765" w14:textId="274BDC0D" w:rsidR="0091798B" w:rsidRPr="00A15DCD" w:rsidRDefault="0091798B" w:rsidP="0091798B">
      <w:pPr>
        <w:rPr>
          <w:lang w:eastAsia="en-NZ"/>
        </w:rPr>
      </w:pPr>
      <w:r w:rsidRPr="00A15DCD">
        <w:rPr>
          <w:lang w:eastAsia="en-NZ"/>
        </w:rPr>
        <w:fldChar w:fldCharType="end"/>
      </w:r>
    </w:p>
    <w:sectPr w:rsidR="0091798B" w:rsidRPr="00A15DCD" w:rsidSect="009179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7761B" w14:textId="77777777" w:rsidR="00F77E3C" w:rsidRDefault="00F77E3C" w:rsidP="0086212B">
      <w:pPr>
        <w:spacing w:after="0" w:line="240" w:lineRule="auto"/>
      </w:pPr>
      <w:r>
        <w:separator/>
      </w:r>
    </w:p>
  </w:endnote>
  <w:endnote w:type="continuationSeparator" w:id="0">
    <w:p w14:paraId="53CDF5B9" w14:textId="77777777" w:rsidR="00F77E3C" w:rsidRDefault="00F77E3C" w:rsidP="00862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710972"/>
      <w:docPartObj>
        <w:docPartGallery w:val="Page Numbers (Bottom of Page)"/>
        <w:docPartUnique/>
      </w:docPartObj>
    </w:sdtPr>
    <w:sdtEndPr>
      <w:rPr>
        <w:noProof/>
      </w:rPr>
    </w:sdtEndPr>
    <w:sdtContent>
      <w:p w14:paraId="6536CEB0" w14:textId="5D786E2D" w:rsidR="001950B5" w:rsidRDefault="001950B5">
        <w:pPr>
          <w:pStyle w:val="Footer"/>
          <w:jc w:val="center"/>
        </w:pPr>
        <w:r>
          <w:fldChar w:fldCharType="begin"/>
        </w:r>
        <w:r>
          <w:instrText xml:space="preserve"> PAGE   \* MERGEFORMAT </w:instrText>
        </w:r>
        <w:r>
          <w:fldChar w:fldCharType="separate"/>
        </w:r>
        <w:r w:rsidR="00DE3A53">
          <w:rPr>
            <w:noProof/>
          </w:rPr>
          <w:t>21</w:t>
        </w:r>
        <w:r>
          <w:rPr>
            <w:noProof/>
          </w:rPr>
          <w:fldChar w:fldCharType="end"/>
        </w:r>
      </w:p>
    </w:sdtContent>
  </w:sdt>
  <w:p w14:paraId="5324DD6A" w14:textId="77777777" w:rsidR="001950B5" w:rsidRDefault="00195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1CCF4" w14:textId="77777777" w:rsidR="00F77E3C" w:rsidRDefault="00F77E3C" w:rsidP="0086212B">
      <w:pPr>
        <w:spacing w:after="0" w:line="240" w:lineRule="auto"/>
      </w:pPr>
      <w:r>
        <w:separator/>
      </w:r>
    </w:p>
  </w:footnote>
  <w:footnote w:type="continuationSeparator" w:id="0">
    <w:p w14:paraId="243A15AC" w14:textId="77777777" w:rsidR="00F77E3C" w:rsidRDefault="00F77E3C" w:rsidP="00862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33AF"/>
    <w:multiLevelType w:val="hybridMultilevel"/>
    <w:tmpl w:val="DE260F2E"/>
    <w:lvl w:ilvl="0" w:tplc="14090001">
      <w:start w:val="1"/>
      <w:numFmt w:val="bullet"/>
      <w:lvlText w:val=""/>
      <w:lvlJc w:val="left"/>
      <w:pPr>
        <w:ind w:left="9360" w:hanging="360"/>
      </w:pPr>
      <w:rPr>
        <w:rFonts w:ascii="Symbol" w:hAnsi="Symbol" w:hint="default"/>
      </w:rPr>
    </w:lvl>
    <w:lvl w:ilvl="1" w:tplc="14090003" w:tentative="1">
      <w:start w:val="1"/>
      <w:numFmt w:val="bullet"/>
      <w:lvlText w:val="o"/>
      <w:lvlJc w:val="left"/>
      <w:pPr>
        <w:ind w:left="10080" w:hanging="360"/>
      </w:pPr>
      <w:rPr>
        <w:rFonts w:ascii="Courier New" w:hAnsi="Courier New" w:cs="Courier New" w:hint="default"/>
      </w:rPr>
    </w:lvl>
    <w:lvl w:ilvl="2" w:tplc="14090005" w:tentative="1">
      <w:start w:val="1"/>
      <w:numFmt w:val="bullet"/>
      <w:lvlText w:val=""/>
      <w:lvlJc w:val="left"/>
      <w:pPr>
        <w:ind w:left="10800" w:hanging="360"/>
      </w:pPr>
      <w:rPr>
        <w:rFonts w:ascii="Wingdings" w:hAnsi="Wingdings" w:hint="default"/>
      </w:rPr>
    </w:lvl>
    <w:lvl w:ilvl="3" w:tplc="14090001" w:tentative="1">
      <w:start w:val="1"/>
      <w:numFmt w:val="bullet"/>
      <w:lvlText w:val=""/>
      <w:lvlJc w:val="left"/>
      <w:pPr>
        <w:ind w:left="11520" w:hanging="360"/>
      </w:pPr>
      <w:rPr>
        <w:rFonts w:ascii="Symbol" w:hAnsi="Symbol" w:hint="default"/>
      </w:rPr>
    </w:lvl>
    <w:lvl w:ilvl="4" w:tplc="14090003" w:tentative="1">
      <w:start w:val="1"/>
      <w:numFmt w:val="bullet"/>
      <w:lvlText w:val="o"/>
      <w:lvlJc w:val="left"/>
      <w:pPr>
        <w:ind w:left="12240" w:hanging="360"/>
      </w:pPr>
      <w:rPr>
        <w:rFonts w:ascii="Courier New" w:hAnsi="Courier New" w:cs="Courier New" w:hint="default"/>
      </w:rPr>
    </w:lvl>
    <w:lvl w:ilvl="5" w:tplc="14090005" w:tentative="1">
      <w:start w:val="1"/>
      <w:numFmt w:val="bullet"/>
      <w:lvlText w:val=""/>
      <w:lvlJc w:val="left"/>
      <w:pPr>
        <w:ind w:left="12960" w:hanging="360"/>
      </w:pPr>
      <w:rPr>
        <w:rFonts w:ascii="Wingdings" w:hAnsi="Wingdings" w:hint="default"/>
      </w:rPr>
    </w:lvl>
    <w:lvl w:ilvl="6" w:tplc="14090001" w:tentative="1">
      <w:start w:val="1"/>
      <w:numFmt w:val="bullet"/>
      <w:lvlText w:val=""/>
      <w:lvlJc w:val="left"/>
      <w:pPr>
        <w:ind w:left="13680" w:hanging="360"/>
      </w:pPr>
      <w:rPr>
        <w:rFonts w:ascii="Symbol" w:hAnsi="Symbol" w:hint="default"/>
      </w:rPr>
    </w:lvl>
    <w:lvl w:ilvl="7" w:tplc="14090003" w:tentative="1">
      <w:start w:val="1"/>
      <w:numFmt w:val="bullet"/>
      <w:lvlText w:val="o"/>
      <w:lvlJc w:val="left"/>
      <w:pPr>
        <w:ind w:left="14400" w:hanging="360"/>
      </w:pPr>
      <w:rPr>
        <w:rFonts w:ascii="Courier New" w:hAnsi="Courier New" w:cs="Courier New" w:hint="default"/>
      </w:rPr>
    </w:lvl>
    <w:lvl w:ilvl="8" w:tplc="14090005" w:tentative="1">
      <w:start w:val="1"/>
      <w:numFmt w:val="bullet"/>
      <w:lvlText w:val=""/>
      <w:lvlJc w:val="left"/>
      <w:pPr>
        <w:ind w:left="15120" w:hanging="360"/>
      </w:pPr>
      <w:rPr>
        <w:rFonts w:ascii="Wingdings" w:hAnsi="Wingdings" w:hint="default"/>
      </w:rPr>
    </w:lvl>
  </w:abstractNum>
  <w:abstractNum w:abstractNumId="1" w15:restartNumberingAfterBreak="0">
    <w:nsid w:val="17D633C0"/>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D648F2"/>
    <w:multiLevelType w:val="hybridMultilevel"/>
    <w:tmpl w:val="93602D86"/>
    <w:lvl w:ilvl="0" w:tplc="B4EC537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9E11E4C"/>
    <w:multiLevelType w:val="hybridMultilevel"/>
    <w:tmpl w:val="1536FFA4"/>
    <w:lvl w:ilvl="0" w:tplc="14090001">
      <w:start w:val="1"/>
      <w:numFmt w:val="bullet"/>
      <w:lvlText w:val=""/>
      <w:lvlJc w:val="left"/>
      <w:pPr>
        <w:ind w:left="6480" w:hanging="360"/>
      </w:pPr>
      <w:rPr>
        <w:rFonts w:ascii="Symbol" w:hAnsi="Symbol" w:hint="default"/>
      </w:rPr>
    </w:lvl>
    <w:lvl w:ilvl="1" w:tplc="14090003" w:tentative="1">
      <w:start w:val="1"/>
      <w:numFmt w:val="bullet"/>
      <w:lvlText w:val="o"/>
      <w:lvlJc w:val="left"/>
      <w:pPr>
        <w:ind w:left="7200" w:hanging="360"/>
      </w:pPr>
      <w:rPr>
        <w:rFonts w:ascii="Courier New" w:hAnsi="Courier New" w:cs="Courier New" w:hint="default"/>
      </w:rPr>
    </w:lvl>
    <w:lvl w:ilvl="2" w:tplc="14090005" w:tentative="1">
      <w:start w:val="1"/>
      <w:numFmt w:val="bullet"/>
      <w:lvlText w:val=""/>
      <w:lvlJc w:val="left"/>
      <w:pPr>
        <w:ind w:left="7920" w:hanging="360"/>
      </w:pPr>
      <w:rPr>
        <w:rFonts w:ascii="Wingdings" w:hAnsi="Wingdings" w:hint="default"/>
      </w:rPr>
    </w:lvl>
    <w:lvl w:ilvl="3" w:tplc="14090001" w:tentative="1">
      <w:start w:val="1"/>
      <w:numFmt w:val="bullet"/>
      <w:lvlText w:val=""/>
      <w:lvlJc w:val="left"/>
      <w:pPr>
        <w:ind w:left="8640" w:hanging="360"/>
      </w:pPr>
      <w:rPr>
        <w:rFonts w:ascii="Symbol" w:hAnsi="Symbol" w:hint="default"/>
      </w:rPr>
    </w:lvl>
    <w:lvl w:ilvl="4" w:tplc="14090003" w:tentative="1">
      <w:start w:val="1"/>
      <w:numFmt w:val="bullet"/>
      <w:lvlText w:val="o"/>
      <w:lvlJc w:val="left"/>
      <w:pPr>
        <w:ind w:left="9360" w:hanging="360"/>
      </w:pPr>
      <w:rPr>
        <w:rFonts w:ascii="Courier New" w:hAnsi="Courier New" w:cs="Courier New" w:hint="default"/>
      </w:rPr>
    </w:lvl>
    <w:lvl w:ilvl="5" w:tplc="14090005" w:tentative="1">
      <w:start w:val="1"/>
      <w:numFmt w:val="bullet"/>
      <w:lvlText w:val=""/>
      <w:lvlJc w:val="left"/>
      <w:pPr>
        <w:ind w:left="10080" w:hanging="360"/>
      </w:pPr>
      <w:rPr>
        <w:rFonts w:ascii="Wingdings" w:hAnsi="Wingdings" w:hint="default"/>
      </w:rPr>
    </w:lvl>
    <w:lvl w:ilvl="6" w:tplc="14090001" w:tentative="1">
      <w:start w:val="1"/>
      <w:numFmt w:val="bullet"/>
      <w:lvlText w:val=""/>
      <w:lvlJc w:val="left"/>
      <w:pPr>
        <w:ind w:left="10800" w:hanging="360"/>
      </w:pPr>
      <w:rPr>
        <w:rFonts w:ascii="Symbol" w:hAnsi="Symbol" w:hint="default"/>
      </w:rPr>
    </w:lvl>
    <w:lvl w:ilvl="7" w:tplc="14090003" w:tentative="1">
      <w:start w:val="1"/>
      <w:numFmt w:val="bullet"/>
      <w:lvlText w:val="o"/>
      <w:lvlJc w:val="left"/>
      <w:pPr>
        <w:ind w:left="11520" w:hanging="360"/>
      </w:pPr>
      <w:rPr>
        <w:rFonts w:ascii="Courier New" w:hAnsi="Courier New" w:cs="Courier New" w:hint="default"/>
      </w:rPr>
    </w:lvl>
    <w:lvl w:ilvl="8" w:tplc="14090005" w:tentative="1">
      <w:start w:val="1"/>
      <w:numFmt w:val="bullet"/>
      <w:lvlText w:val=""/>
      <w:lvlJc w:val="left"/>
      <w:pPr>
        <w:ind w:left="12240" w:hanging="360"/>
      </w:pPr>
      <w:rPr>
        <w:rFonts w:ascii="Wingdings" w:hAnsi="Wingdings" w:hint="default"/>
      </w:rPr>
    </w:lvl>
  </w:abstractNum>
  <w:abstractNum w:abstractNumId="4" w15:restartNumberingAfterBreak="0">
    <w:nsid w:val="3C177E37"/>
    <w:multiLevelType w:val="hybridMultilevel"/>
    <w:tmpl w:val="8B08145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281004D"/>
    <w:multiLevelType w:val="hybridMultilevel"/>
    <w:tmpl w:val="6B76E5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5087ADE"/>
    <w:multiLevelType w:val="multilevel"/>
    <w:tmpl w:val="F6C0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4C0407"/>
    <w:multiLevelType w:val="hybridMultilevel"/>
    <w:tmpl w:val="7B90D2A2"/>
    <w:lvl w:ilvl="0" w:tplc="14090001">
      <w:start w:val="1"/>
      <w:numFmt w:val="bullet"/>
      <w:lvlText w:val=""/>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8" w15:restartNumberingAfterBreak="0">
    <w:nsid w:val="4B7916FA"/>
    <w:multiLevelType w:val="hybridMultilevel"/>
    <w:tmpl w:val="3FB4510A"/>
    <w:lvl w:ilvl="0" w:tplc="1409000F">
      <w:start w:val="1"/>
      <w:numFmt w:val="decimal"/>
      <w:lvlText w:val="%1."/>
      <w:lvlJc w:val="left"/>
      <w:pPr>
        <w:ind w:left="12240" w:hanging="360"/>
      </w:pPr>
      <w:rPr>
        <w:rFonts w:hint="default"/>
      </w:rPr>
    </w:lvl>
    <w:lvl w:ilvl="1" w:tplc="14090003" w:tentative="1">
      <w:start w:val="1"/>
      <w:numFmt w:val="bullet"/>
      <w:lvlText w:val="o"/>
      <w:lvlJc w:val="left"/>
      <w:pPr>
        <w:ind w:left="12960" w:hanging="360"/>
      </w:pPr>
      <w:rPr>
        <w:rFonts w:ascii="Courier New" w:hAnsi="Courier New" w:cs="Courier New" w:hint="default"/>
      </w:rPr>
    </w:lvl>
    <w:lvl w:ilvl="2" w:tplc="14090005" w:tentative="1">
      <w:start w:val="1"/>
      <w:numFmt w:val="bullet"/>
      <w:lvlText w:val=""/>
      <w:lvlJc w:val="left"/>
      <w:pPr>
        <w:ind w:left="13680" w:hanging="360"/>
      </w:pPr>
      <w:rPr>
        <w:rFonts w:ascii="Wingdings" w:hAnsi="Wingdings" w:hint="default"/>
      </w:rPr>
    </w:lvl>
    <w:lvl w:ilvl="3" w:tplc="14090001" w:tentative="1">
      <w:start w:val="1"/>
      <w:numFmt w:val="bullet"/>
      <w:lvlText w:val=""/>
      <w:lvlJc w:val="left"/>
      <w:pPr>
        <w:ind w:left="14400" w:hanging="360"/>
      </w:pPr>
      <w:rPr>
        <w:rFonts w:ascii="Symbol" w:hAnsi="Symbol" w:hint="default"/>
      </w:rPr>
    </w:lvl>
    <w:lvl w:ilvl="4" w:tplc="14090003" w:tentative="1">
      <w:start w:val="1"/>
      <w:numFmt w:val="bullet"/>
      <w:lvlText w:val="o"/>
      <w:lvlJc w:val="left"/>
      <w:pPr>
        <w:ind w:left="15120" w:hanging="360"/>
      </w:pPr>
      <w:rPr>
        <w:rFonts w:ascii="Courier New" w:hAnsi="Courier New" w:cs="Courier New" w:hint="default"/>
      </w:rPr>
    </w:lvl>
    <w:lvl w:ilvl="5" w:tplc="14090005" w:tentative="1">
      <w:start w:val="1"/>
      <w:numFmt w:val="bullet"/>
      <w:lvlText w:val=""/>
      <w:lvlJc w:val="left"/>
      <w:pPr>
        <w:ind w:left="15840" w:hanging="360"/>
      </w:pPr>
      <w:rPr>
        <w:rFonts w:ascii="Wingdings" w:hAnsi="Wingdings" w:hint="default"/>
      </w:rPr>
    </w:lvl>
    <w:lvl w:ilvl="6" w:tplc="14090001" w:tentative="1">
      <w:start w:val="1"/>
      <w:numFmt w:val="bullet"/>
      <w:lvlText w:val=""/>
      <w:lvlJc w:val="left"/>
      <w:pPr>
        <w:ind w:left="16560" w:hanging="360"/>
      </w:pPr>
      <w:rPr>
        <w:rFonts w:ascii="Symbol" w:hAnsi="Symbol" w:hint="default"/>
      </w:rPr>
    </w:lvl>
    <w:lvl w:ilvl="7" w:tplc="14090003" w:tentative="1">
      <w:start w:val="1"/>
      <w:numFmt w:val="bullet"/>
      <w:lvlText w:val="o"/>
      <w:lvlJc w:val="left"/>
      <w:pPr>
        <w:ind w:left="17280" w:hanging="360"/>
      </w:pPr>
      <w:rPr>
        <w:rFonts w:ascii="Courier New" w:hAnsi="Courier New" w:cs="Courier New" w:hint="default"/>
      </w:rPr>
    </w:lvl>
    <w:lvl w:ilvl="8" w:tplc="14090005" w:tentative="1">
      <w:start w:val="1"/>
      <w:numFmt w:val="bullet"/>
      <w:lvlText w:val=""/>
      <w:lvlJc w:val="left"/>
      <w:pPr>
        <w:ind w:left="18000" w:hanging="360"/>
      </w:pPr>
      <w:rPr>
        <w:rFonts w:ascii="Wingdings" w:hAnsi="Wingdings" w:hint="default"/>
      </w:rPr>
    </w:lvl>
  </w:abstractNum>
  <w:abstractNum w:abstractNumId="9" w15:restartNumberingAfterBreak="0">
    <w:nsid w:val="69D8598D"/>
    <w:multiLevelType w:val="multilevel"/>
    <w:tmpl w:val="6134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4"/>
  </w:num>
  <w:num w:numId="4">
    <w:abstractNumId w:val="1"/>
  </w:num>
  <w:num w:numId="5">
    <w:abstractNumId w:val="2"/>
  </w:num>
  <w:num w:numId="6">
    <w:abstractNumId w:val="7"/>
  </w:num>
  <w:num w:numId="7">
    <w:abstractNumId w:val="3"/>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2B"/>
    <w:rsid w:val="000005A8"/>
    <w:rsid w:val="00001DB9"/>
    <w:rsid w:val="000062E4"/>
    <w:rsid w:val="00014CAA"/>
    <w:rsid w:val="00016F1B"/>
    <w:rsid w:val="00026D42"/>
    <w:rsid w:val="0003115F"/>
    <w:rsid w:val="00042C91"/>
    <w:rsid w:val="00044B16"/>
    <w:rsid w:val="00047A2C"/>
    <w:rsid w:val="00067C9B"/>
    <w:rsid w:val="000768E6"/>
    <w:rsid w:val="00081DE8"/>
    <w:rsid w:val="000866ED"/>
    <w:rsid w:val="00097D19"/>
    <w:rsid w:val="000A064A"/>
    <w:rsid w:val="000A3A9A"/>
    <w:rsid w:val="000A6EAD"/>
    <w:rsid w:val="000A7B0C"/>
    <w:rsid w:val="000B0A83"/>
    <w:rsid w:val="000B4955"/>
    <w:rsid w:val="000D19F6"/>
    <w:rsid w:val="000E0B82"/>
    <w:rsid w:val="000E1096"/>
    <w:rsid w:val="000E2E94"/>
    <w:rsid w:val="000E3224"/>
    <w:rsid w:val="000E612F"/>
    <w:rsid w:val="000F1B0B"/>
    <w:rsid w:val="001057EB"/>
    <w:rsid w:val="001068CC"/>
    <w:rsid w:val="00106DEC"/>
    <w:rsid w:val="001157DA"/>
    <w:rsid w:val="00127AF5"/>
    <w:rsid w:val="001324E1"/>
    <w:rsid w:val="00141727"/>
    <w:rsid w:val="00143545"/>
    <w:rsid w:val="00150698"/>
    <w:rsid w:val="00153958"/>
    <w:rsid w:val="00153F63"/>
    <w:rsid w:val="0015577B"/>
    <w:rsid w:val="00157073"/>
    <w:rsid w:val="001576D3"/>
    <w:rsid w:val="00165589"/>
    <w:rsid w:val="00166169"/>
    <w:rsid w:val="00174697"/>
    <w:rsid w:val="0017531E"/>
    <w:rsid w:val="00180669"/>
    <w:rsid w:val="00190F5A"/>
    <w:rsid w:val="00193547"/>
    <w:rsid w:val="001937D8"/>
    <w:rsid w:val="00194939"/>
    <w:rsid w:val="001950B5"/>
    <w:rsid w:val="001952DD"/>
    <w:rsid w:val="001A285D"/>
    <w:rsid w:val="001A5229"/>
    <w:rsid w:val="001B3333"/>
    <w:rsid w:val="001B6E0F"/>
    <w:rsid w:val="001C46BC"/>
    <w:rsid w:val="001C791C"/>
    <w:rsid w:val="001D0084"/>
    <w:rsid w:val="001D425B"/>
    <w:rsid w:val="001E2EAB"/>
    <w:rsid w:val="001E43E0"/>
    <w:rsid w:val="001E53DC"/>
    <w:rsid w:val="001F5609"/>
    <w:rsid w:val="002076C9"/>
    <w:rsid w:val="00221080"/>
    <w:rsid w:val="00223499"/>
    <w:rsid w:val="00224D65"/>
    <w:rsid w:val="00241A37"/>
    <w:rsid w:val="00261B1D"/>
    <w:rsid w:val="0026323E"/>
    <w:rsid w:val="0026548F"/>
    <w:rsid w:val="002679F0"/>
    <w:rsid w:val="00267E43"/>
    <w:rsid w:val="00273F1E"/>
    <w:rsid w:val="00277961"/>
    <w:rsid w:val="002819E2"/>
    <w:rsid w:val="00281E0F"/>
    <w:rsid w:val="002821B6"/>
    <w:rsid w:val="00285CAA"/>
    <w:rsid w:val="00290D48"/>
    <w:rsid w:val="00291537"/>
    <w:rsid w:val="0029743E"/>
    <w:rsid w:val="002A2450"/>
    <w:rsid w:val="002A3B7C"/>
    <w:rsid w:val="002A630B"/>
    <w:rsid w:val="002A73E3"/>
    <w:rsid w:val="002B1922"/>
    <w:rsid w:val="002B76E9"/>
    <w:rsid w:val="002C3EE5"/>
    <w:rsid w:val="002D2D7F"/>
    <w:rsid w:val="002D4994"/>
    <w:rsid w:val="002D5956"/>
    <w:rsid w:val="002E07E6"/>
    <w:rsid w:val="002E1842"/>
    <w:rsid w:val="002E2D2C"/>
    <w:rsid w:val="002E310F"/>
    <w:rsid w:val="002E3812"/>
    <w:rsid w:val="002E7C30"/>
    <w:rsid w:val="002F19F4"/>
    <w:rsid w:val="002F7CCA"/>
    <w:rsid w:val="00302CB5"/>
    <w:rsid w:val="003031D6"/>
    <w:rsid w:val="00303849"/>
    <w:rsid w:val="003070D1"/>
    <w:rsid w:val="00307D11"/>
    <w:rsid w:val="00314736"/>
    <w:rsid w:val="0031688E"/>
    <w:rsid w:val="00321C8A"/>
    <w:rsid w:val="00327D57"/>
    <w:rsid w:val="00332DF0"/>
    <w:rsid w:val="0033760C"/>
    <w:rsid w:val="003412C7"/>
    <w:rsid w:val="00354969"/>
    <w:rsid w:val="00355918"/>
    <w:rsid w:val="00355C19"/>
    <w:rsid w:val="00355E87"/>
    <w:rsid w:val="00367299"/>
    <w:rsid w:val="003730AF"/>
    <w:rsid w:val="00380B53"/>
    <w:rsid w:val="00387482"/>
    <w:rsid w:val="00390BFA"/>
    <w:rsid w:val="0039356D"/>
    <w:rsid w:val="00395D03"/>
    <w:rsid w:val="003A1DFF"/>
    <w:rsid w:val="003A20AC"/>
    <w:rsid w:val="003A21FE"/>
    <w:rsid w:val="003A6EBF"/>
    <w:rsid w:val="003B0639"/>
    <w:rsid w:val="003B0B37"/>
    <w:rsid w:val="003B7151"/>
    <w:rsid w:val="003C07DF"/>
    <w:rsid w:val="003C2434"/>
    <w:rsid w:val="003C36A4"/>
    <w:rsid w:val="003C7E07"/>
    <w:rsid w:val="003D0E2C"/>
    <w:rsid w:val="003D4BA2"/>
    <w:rsid w:val="003D795B"/>
    <w:rsid w:val="003E14BB"/>
    <w:rsid w:val="003E3421"/>
    <w:rsid w:val="003E4EA0"/>
    <w:rsid w:val="003E4F21"/>
    <w:rsid w:val="003F01D5"/>
    <w:rsid w:val="003F37B9"/>
    <w:rsid w:val="003F3C5F"/>
    <w:rsid w:val="003F463B"/>
    <w:rsid w:val="00400E0C"/>
    <w:rsid w:val="004027DD"/>
    <w:rsid w:val="00414C64"/>
    <w:rsid w:val="00415AB7"/>
    <w:rsid w:val="00421A6E"/>
    <w:rsid w:val="00424FE5"/>
    <w:rsid w:val="004306A5"/>
    <w:rsid w:val="00440918"/>
    <w:rsid w:val="00441D6C"/>
    <w:rsid w:val="00441D9C"/>
    <w:rsid w:val="0044671A"/>
    <w:rsid w:val="00450188"/>
    <w:rsid w:val="00450F5B"/>
    <w:rsid w:val="004514F5"/>
    <w:rsid w:val="004521A0"/>
    <w:rsid w:val="00452B50"/>
    <w:rsid w:val="0045304E"/>
    <w:rsid w:val="0045313B"/>
    <w:rsid w:val="00460A2B"/>
    <w:rsid w:val="00466D81"/>
    <w:rsid w:val="004726E8"/>
    <w:rsid w:val="004730A8"/>
    <w:rsid w:val="00480BC4"/>
    <w:rsid w:val="00484638"/>
    <w:rsid w:val="00485BC7"/>
    <w:rsid w:val="00485F20"/>
    <w:rsid w:val="004873DD"/>
    <w:rsid w:val="004918B2"/>
    <w:rsid w:val="004949EF"/>
    <w:rsid w:val="004B0844"/>
    <w:rsid w:val="004B2326"/>
    <w:rsid w:val="004B27DB"/>
    <w:rsid w:val="004B4AF7"/>
    <w:rsid w:val="004C2C2F"/>
    <w:rsid w:val="004D07C5"/>
    <w:rsid w:val="004D58EF"/>
    <w:rsid w:val="004D5EAC"/>
    <w:rsid w:val="004D767F"/>
    <w:rsid w:val="004E2568"/>
    <w:rsid w:val="004E2D6A"/>
    <w:rsid w:val="004E7161"/>
    <w:rsid w:val="004E7D32"/>
    <w:rsid w:val="004F596E"/>
    <w:rsid w:val="004F6773"/>
    <w:rsid w:val="005009BD"/>
    <w:rsid w:val="00512B61"/>
    <w:rsid w:val="005167AE"/>
    <w:rsid w:val="00517A1E"/>
    <w:rsid w:val="00521DAC"/>
    <w:rsid w:val="005272C5"/>
    <w:rsid w:val="0053188D"/>
    <w:rsid w:val="005349E3"/>
    <w:rsid w:val="00535204"/>
    <w:rsid w:val="005410B8"/>
    <w:rsid w:val="00541344"/>
    <w:rsid w:val="005413A1"/>
    <w:rsid w:val="00541B34"/>
    <w:rsid w:val="00545353"/>
    <w:rsid w:val="00545EBE"/>
    <w:rsid w:val="00564B34"/>
    <w:rsid w:val="00565508"/>
    <w:rsid w:val="00566E5F"/>
    <w:rsid w:val="00567C1C"/>
    <w:rsid w:val="00570575"/>
    <w:rsid w:val="00572AED"/>
    <w:rsid w:val="00586DCB"/>
    <w:rsid w:val="00591EA0"/>
    <w:rsid w:val="00592254"/>
    <w:rsid w:val="005B019B"/>
    <w:rsid w:val="005B7E54"/>
    <w:rsid w:val="005C428A"/>
    <w:rsid w:val="005C541D"/>
    <w:rsid w:val="005C5F0D"/>
    <w:rsid w:val="005C63A1"/>
    <w:rsid w:val="005C75EB"/>
    <w:rsid w:val="005E3632"/>
    <w:rsid w:val="005E399D"/>
    <w:rsid w:val="005F39CF"/>
    <w:rsid w:val="005F5A92"/>
    <w:rsid w:val="00605D40"/>
    <w:rsid w:val="00612032"/>
    <w:rsid w:val="006126CA"/>
    <w:rsid w:val="0061481E"/>
    <w:rsid w:val="00616BAD"/>
    <w:rsid w:val="006271F2"/>
    <w:rsid w:val="00630815"/>
    <w:rsid w:val="00630C5F"/>
    <w:rsid w:val="00642697"/>
    <w:rsid w:val="00642FA8"/>
    <w:rsid w:val="00645508"/>
    <w:rsid w:val="00650045"/>
    <w:rsid w:val="006508B5"/>
    <w:rsid w:val="00654F78"/>
    <w:rsid w:val="0066249F"/>
    <w:rsid w:val="006630EF"/>
    <w:rsid w:val="00663CC1"/>
    <w:rsid w:val="00670171"/>
    <w:rsid w:val="00670BA1"/>
    <w:rsid w:val="00671620"/>
    <w:rsid w:val="006813F9"/>
    <w:rsid w:val="00683143"/>
    <w:rsid w:val="00685302"/>
    <w:rsid w:val="00687A12"/>
    <w:rsid w:val="006903DF"/>
    <w:rsid w:val="0069305A"/>
    <w:rsid w:val="006938A6"/>
    <w:rsid w:val="00697ED7"/>
    <w:rsid w:val="006A0167"/>
    <w:rsid w:val="006A426D"/>
    <w:rsid w:val="006A6A86"/>
    <w:rsid w:val="006A70DD"/>
    <w:rsid w:val="006A7D8A"/>
    <w:rsid w:val="006B3E66"/>
    <w:rsid w:val="006B40CD"/>
    <w:rsid w:val="006C1EC3"/>
    <w:rsid w:val="006C264D"/>
    <w:rsid w:val="006C5428"/>
    <w:rsid w:val="006C6CCD"/>
    <w:rsid w:val="006E3590"/>
    <w:rsid w:val="006E4F43"/>
    <w:rsid w:val="006F143D"/>
    <w:rsid w:val="006F3C37"/>
    <w:rsid w:val="006F464E"/>
    <w:rsid w:val="006F5FF0"/>
    <w:rsid w:val="006F7211"/>
    <w:rsid w:val="00700352"/>
    <w:rsid w:val="00703D21"/>
    <w:rsid w:val="00704396"/>
    <w:rsid w:val="007075AC"/>
    <w:rsid w:val="00710C29"/>
    <w:rsid w:val="007129F0"/>
    <w:rsid w:val="007170E9"/>
    <w:rsid w:val="0071782F"/>
    <w:rsid w:val="00720174"/>
    <w:rsid w:val="00726612"/>
    <w:rsid w:val="00730078"/>
    <w:rsid w:val="00730806"/>
    <w:rsid w:val="00731C04"/>
    <w:rsid w:val="0073510B"/>
    <w:rsid w:val="00736741"/>
    <w:rsid w:val="00741127"/>
    <w:rsid w:val="00741B62"/>
    <w:rsid w:val="00741F70"/>
    <w:rsid w:val="00751109"/>
    <w:rsid w:val="00753E0C"/>
    <w:rsid w:val="0076512E"/>
    <w:rsid w:val="00765FCA"/>
    <w:rsid w:val="00771582"/>
    <w:rsid w:val="007739AA"/>
    <w:rsid w:val="00773F0C"/>
    <w:rsid w:val="00774B9B"/>
    <w:rsid w:val="00776210"/>
    <w:rsid w:val="0078265F"/>
    <w:rsid w:val="00782E7A"/>
    <w:rsid w:val="007925BF"/>
    <w:rsid w:val="00796AB8"/>
    <w:rsid w:val="0079724E"/>
    <w:rsid w:val="0079731A"/>
    <w:rsid w:val="007A3A8B"/>
    <w:rsid w:val="007B6F26"/>
    <w:rsid w:val="007C0884"/>
    <w:rsid w:val="007D3705"/>
    <w:rsid w:val="007D6BAC"/>
    <w:rsid w:val="007E0383"/>
    <w:rsid w:val="007E40CB"/>
    <w:rsid w:val="007F15A8"/>
    <w:rsid w:val="007F2064"/>
    <w:rsid w:val="00802C8C"/>
    <w:rsid w:val="00821489"/>
    <w:rsid w:val="00822373"/>
    <w:rsid w:val="00822BB2"/>
    <w:rsid w:val="00825D84"/>
    <w:rsid w:val="00827ECC"/>
    <w:rsid w:val="00833B68"/>
    <w:rsid w:val="0084168F"/>
    <w:rsid w:val="0085094E"/>
    <w:rsid w:val="008519C8"/>
    <w:rsid w:val="008535A2"/>
    <w:rsid w:val="0086212B"/>
    <w:rsid w:val="00866BF9"/>
    <w:rsid w:val="0087263D"/>
    <w:rsid w:val="008766BB"/>
    <w:rsid w:val="00877289"/>
    <w:rsid w:val="00880335"/>
    <w:rsid w:val="00880647"/>
    <w:rsid w:val="00883442"/>
    <w:rsid w:val="0088372A"/>
    <w:rsid w:val="00885EF8"/>
    <w:rsid w:val="008926DA"/>
    <w:rsid w:val="008A01DB"/>
    <w:rsid w:val="008A46C9"/>
    <w:rsid w:val="008A4ADC"/>
    <w:rsid w:val="008A5EB3"/>
    <w:rsid w:val="008B2860"/>
    <w:rsid w:val="008B3C16"/>
    <w:rsid w:val="008B68C0"/>
    <w:rsid w:val="008C1870"/>
    <w:rsid w:val="008C783C"/>
    <w:rsid w:val="008D774A"/>
    <w:rsid w:val="008D7D29"/>
    <w:rsid w:val="008E5652"/>
    <w:rsid w:val="008E7D75"/>
    <w:rsid w:val="008F1B8E"/>
    <w:rsid w:val="008F2865"/>
    <w:rsid w:val="008F603F"/>
    <w:rsid w:val="008F7E01"/>
    <w:rsid w:val="009008AB"/>
    <w:rsid w:val="00906BBA"/>
    <w:rsid w:val="00912ECC"/>
    <w:rsid w:val="00914B18"/>
    <w:rsid w:val="009162D8"/>
    <w:rsid w:val="0091798B"/>
    <w:rsid w:val="00917C0E"/>
    <w:rsid w:val="00920B4D"/>
    <w:rsid w:val="0092280D"/>
    <w:rsid w:val="00925192"/>
    <w:rsid w:val="00925B60"/>
    <w:rsid w:val="00926398"/>
    <w:rsid w:val="009349B8"/>
    <w:rsid w:val="00937AF2"/>
    <w:rsid w:val="00942605"/>
    <w:rsid w:val="00944678"/>
    <w:rsid w:val="00954957"/>
    <w:rsid w:val="0095626C"/>
    <w:rsid w:val="009652E3"/>
    <w:rsid w:val="00966263"/>
    <w:rsid w:val="00966A6E"/>
    <w:rsid w:val="00972079"/>
    <w:rsid w:val="00974209"/>
    <w:rsid w:val="00977194"/>
    <w:rsid w:val="009837A4"/>
    <w:rsid w:val="00985CD7"/>
    <w:rsid w:val="009A6936"/>
    <w:rsid w:val="009B3A0C"/>
    <w:rsid w:val="009B748B"/>
    <w:rsid w:val="009C628B"/>
    <w:rsid w:val="009D0A57"/>
    <w:rsid w:val="009D1AF7"/>
    <w:rsid w:val="009D1E39"/>
    <w:rsid w:val="009D6C61"/>
    <w:rsid w:val="009D6C76"/>
    <w:rsid w:val="009E0849"/>
    <w:rsid w:val="009E531D"/>
    <w:rsid w:val="009F2A65"/>
    <w:rsid w:val="009F6D65"/>
    <w:rsid w:val="009F70B5"/>
    <w:rsid w:val="00A0049A"/>
    <w:rsid w:val="00A022A2"/>
    <w:rsid w:val="00A047E4"/>
    <w:rsid w:val="00A055A0"/>
    <w:rsid w:val="00A05AB3"/>
    <w:rsid w:val="00A05F7D"/>
    <w:rsid w:val="00A0744D"/>
    <w:rsid w:val="00A11AF5"/>
    <w:rsid w:val="00A1419B"/>
    <w:rsid w:val="00A15DCD"/>
    <w:rsid w:val="00A25251"/>
    <w:rsid w:val="00A25E39"/>
    <w:rsid w:val="00A41F5D"/>
    <w:rsid w:val="00A4203A"/>
    <w:rsid w:val="00A5472D"/>
    <w:rsid w:val="00A5786D"/>
    <w:rsid w:val="00A701DF"/>
    <w:rsid w:val="00A7767F"/>
    <w:rsid w:val="00A87CD9"/>
    <w:rsid w:val="00A93B44"/>
    <w:rsid w:val="00A96F4E"/>
    <w:rsid w:val="00AA3345"/>
    <w:rsid w:val="00AA4BEB"/>
    <w:rsid w:val="00AC4400"/>
    <w:rsid w:val="00AF2693"/>
    <w:rsid w:val="00AF35D2"/>
    <w:rsid w:val="00AF6464"/>
    <w:rsid w:val="00B01986"/>
    <w:rsid w:val="00B047B8"/>
    <w:rsid w:val="00B05C3A"/>
    <w:rsid w:val="00B13E34"/>
    <w:rsid w:val="00B17EB3"/>
    <w:rsid w:val="00B21C50"/>
    <w:rsid w:val="00B2617D"/>
    <w:rsid w:val="00B31ABB"/>
    <w:rsid w:val="00B424E1"/>
    <w:rsid w:val="00B45B78"/>
    <w:rsid w:val="00B47347"/>
    <w:rsid w:val="00B509A2"/>
    <w:rsid w:val="00B5728C"/>
    <w:rsid w:val="00B57C3F"/>
    <w:rsid w:val="00B6308C"/>
    <w:rsid w:val="00B63592"/>
    <w:rsid w:val="00B65CEC"/>
    <w:rsid w:val="00B667E7"/>
    <w:rsid w:val="00B6698F"/>
    <w:rsid w:val="00B6744F"/>
    <w:rsid w:val="00B72471"/>
    <w:rsid w:val="00B74835"/>
    <w:rsid w:val="00B7628E"/>
    <w:rsid w:val="00B80338"/>
    <w:rsid w:val="00B81D59"/>
    <w:rsid w:val="00B90741"/>
    <w:rsid w:val="00BA45ED"/>
    <w:rsid w:val="00BA4FE0"/>
    <w:rsid w:val="00BA5C66"/>
    <w:rsid w:val="00BB4A2A"/>
    <w:rsid w:val="00BB61C5"/>
    <w:rsid w:val="00BC347F"/>
    <w:rsid w:val="00BC57FF"/>
    <w:rsid w:val="00BD58CB"/>
    <w:rsid w:val="00BE2EF3"/>
    <w:rsid w:val="00BE51E9"/>
    <w:rsid w:val="00BE5DD6"/>
    <w:rsid w:val="00BF0848"/>
    <w:rsid w:val="00BF154F"/>
    <w:rsid w:val="00BF58A0"/>
    <w:rsid w:val="00C02940"/>
    <w:rsid w:val="00C033DF"/>
    <w:rsid w:val="00C05326"/>
    <w:rsid w:val="00C141F0"/>
    <w:rsid w:val="00C146AE"/>
    <w:rsid w:val="00C14958"/>
    <w:rsid w:val="00C20512"/>
    <w:rsid w:val="00C278F0"/>
    <w:rsid w:val="00C31110"/>
    <w:rsid w:val="00C32E95"/>
    <w:rsid w:val="00C35CAB"/>
    <w:rsid w:val="00C364D3"/>
    <w:rsid w:val="00C37D76"/>
    <w:rsid w:val="00C5193D"/>
    <w:rsid w:val="00C54614"/>
    <w:rsid w:val="00C625ED"/>
    <w:rsid w:val="00CA16DB"/>
    <w:rsid w:val="00CA433E"/>
    <w:rsid w:val="00CA6D15"/>
    <w:rsid w:val="00CA7456"/>
    <w:rsid w:val="00CB09A9"/>
    <w:rsid w:val="00CB204E"/>
    <w:rsid w:val="00CB299B"/>
    <w:rsid w:val="00CB3C8F"/>
    <w:rsid w:val="00CB6297"/>
    <w:rsid w:val="00CB6BE1"/>
    <w:rsid w:val="00CC2046"/>
    <w:rsid w:val="00CC44CD"/>
    <w:rsid w:val="00CD328F"/>
    <w:rsid w:val="00CD3B59"/>
    <w:rsid w:val="00CF1C91"/>
    <w:rsid w:val="00CF2928"/>
    <w:rsid w:val="00CF38A8"/>
    <w:rsid w:val="00CF42A5"/>
    <w:rsid w:val="00D01193"/>
    <w:rsid w:val="00D03955"/>
    <w:rsid w:val="00D05666"/>
    <w:rsid w:val="00D100DC"/>
    <w:rsid w:val="00D1146B"/>
    <w:rsid w:val="00D15319"/>
    <w:rsid w:val="00D166E4"/>
    <w:rsid w:val="00D17A56"/>
    <w:rsid w:val="00D17C1B"/>
    <w:rsid w:val="00D218EB"/>
    <w:rsid w:val="00D22293"/>
    <w:rsid w:val="00D2582C"/>
    <w:rsid w:val="00D311D1"/>
    <w:rsid w:val="00D34EDD"/>
    <w:rsid w:val="00D3777C"/>
    <w:rsid w:val="00D4361F"/>
    <w:rsid w:val="00D60B2E"/>
    <w:rsid w:val="00D67EDE"/>
    <w:rsid w:val="00D67F19"/>
    <w:rsid w:val="00D73435"/>
    <w:rsid w:val="00D74D3B"/>
    <w:rsid w:val="00D7576F"/>
    <w:rsid w:val="00D805A5"/>
    <w:rsid w:val="00D9129D"/>
    <w:rsid w:val="00DA3A46"/>
    <w:rsid w:val="00DA3CCF"/>
    <w:rsid w:val="00DA7576"/>
    <w:rsid w:val="00DC120E"/>
    <w:rsid w:val="00DC3238"/>
    <w:rsid w:val="00DD4AEA"/>
    <w:rsid w:val="00DE2DA7"/>
    <w:rsid w:val="00DE39AA"/>
    <w:rsid w:val="00DE3A53"/>
    <w:rsid w:val="00DF08B4"/>
    <w:rsid w:val="00DF27AD"/>
    <w:rsid w:val="00DF68AA"/>
    <w:rsid w:val="00E009E7"/>
    <w:rsid w:val="00E04043"/>
    <w:rsid w:val="00E11452"/>
    <w:rsid w:val="00E17112"/>
    <w:rsid w:val="00E251B7"/>
    <w:rsid w:val="00E25E06"/>
    <w:rsid w:val="00E353A4"/>
    <w:rsid w:val="00E353CD"/>
    <w:rsid w:val="00E41430"/>
    <w:rsid w:val="00E42E25"/>
    <w:rsid w:val="00E4361C"/>
    <w:rsid w:val="00E46A79"/>
    <w:rsid w:val="00E479B6"/>
    <w:rsid w:val="00E540D7"/>
    <w:rsid w:val="00E71A92"/>
    <w:rsid w:val="00E82573"/>
    <w:rsid w:val="00E92969"/>
    <w:rsid w:val="00EA09CF"/>
    <w:rsid w:val="00EA4080"/>
    <w:rsid w:val="00EA69D6"/>
    <w:rsid w:val="00EA7073"/>
    <w:rsid w:val="00EB1CF1"/>
    <w:rsid w:val="00EB4CF1"/>
    <w:rsid w:val="00EB5906"/>
    <w:rsid w:val="00EC5781"/>
    <w:rsid w:val="00ED1FD2"/>
    <w:rsid w:val="00ED697C"/>
    <w:rsid w:val="00EE0247"/>
    <w:rsid w:val="00EE5E48"/>
    <w:rsid w:val="00EF0C2A"/>
    <w:rsid w:val="00EF1140"/>
    <w:rsid w:val="00EF3A1A"/>
    <w:rsid w:val="00EF54AF"/>
    <w:rsid w:val="00F0431F"/>
    <w:rsid w:val="00F12B5D"/>
    <w:rsid w:val="00F13BAA"/>
    <w:rsid w:val="00F164AD"/>
    <w:rsid w:val="00F1792F"/>
    <w:rsid w:val="00F17F01"/>
    <w:rsid w:val="00F24B9D"/>
    <w:rsid w:val="00F33A08"/>
    <w:rsid w:val="00F34BB3"/>
    <w:rsid w:val="00F4618A"/>
    <w:rsid w:val="00F5089E"/>
    <w:rsid w:val="00F510FC"/>
    <w:rsid w:val="00F64F7E"/>
    <w:rsid w:val="00F73BC4"/>
    <w:rsid w:val="00F77C81"/>
    <w:rsid w:val="00F77E3C"/>
    <w:rsid w:val="00F82139"/>
    <w:rsid w:val="00F82986"/>
    <w:rsid w:val="00F87726"/>
    <w:rsid w:val="00F879FF"/>
    <w:rsid w:val="00F94182"/>
    <w:rsid w:val="00F95528"/>
    <w:rsid w:val="00F96E14"/>
    <w:rsid w:val="00FA4E94"/>
    <w:rsid w:val="00FA6451"/>
    <w:rsid w:val="00FA6D47"/>
    <w:rsid w:val="00FB6B42"/>
    <w:rsid w:val="00FC5858"/>
    <w:rsid w:val="00FD1ABB"/>
    <w:rsid w:val="00FD3C88"/>
    <w:rsid w:val="00FD41B2"/>
    <w:rsid w:val="00FE44B8"/>
    <w:rsid w:val="00FF16DB"/>
    <w:rsid w:val="00FF586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3AC3"/>
  <w15:chartTrackingRefBased/>
  <w15:docId w15:val="{DB69B176-0BD6-429C-AF1E-38CF752B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8A6"/>
    <w:pPr>
      <w:spacing w:after="240"/>
      <w:jc w:val="both"/>
    </w:pPr>
  </w:style>
  <w:style w:type="paragraph" w:styleId="Heading1">
    <w:name w:val="heading 1"/>
    <w:basedOn w:val="Normal"/>
    <w:next w:val="Normal"/>
    <w:link w:val="Heading1Char"/>
    <w:uiPriority w:val="9"/>
    <w:qFormat/>
    <w:rsid w:val="0086212B"/>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12B"/>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14F5"/>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514F5"/>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514F5"/>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514F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514F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14F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14F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12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1Char">
    <w:name w:val="Heading 1 Char"/>
    <w:basedOn w:val="DefaultParagraphFont"/>
    <w:link w:val="Heading1"/>
    <w:uiPriority w:val="9"/>
    <w:rsid w:val="008621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212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621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12B"/>
  </w:style>
  <w:style w:type="paragraph" w:styleId="Footer">
    <w:name w:val="footer"/>
    <w:basedOn w:val="Normal"/>
    <w:link w:val="FooterChar"/>
    <w:uiPriority w:val="99"/>
    <w:unhideWhenUsed/>
    <w:rsid w:val="00862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12B"/>
  </w:style>
  <w:style w:type="paragraph" w:styleId="Bibliography">
    <w:name w:val="Bibliography"/>
    <w:basedOn w:val="Normal"/>
    <w:next w:val="Normal"/>
    <w:uiPriority w:val="37"/>
    <w:unhideWhenUsed/>
    <w:rsid w:val="002E310F"/>
    <w:pPr>
      <w:spacing w:line="240" w:lineRule="auto"/>
    </w:pPr>
  </w:style>
  <w:style w:type="character" w:styleId="Hyperlink">
    <w:name w:val="Hyperlink"/>
    <w:basedOn w:val="DefaultParagraphFont"/>
    <w:uiPriority w:val="99"/>
    <w:unhideWhenUsed/>
    <w:rsid w:val="00985CD7"/>
    <w:rPr>
      <w:color w:val="0563C1" w:themeColor="hyperlink"/>
      <w:u w:val="single"/>
    </w:rPr>
  </w:style>
  <w:style w:type="paragraph" w:styleId="ListParagraph">
    <w:name w:val="List Paragraph"/>
    <w:basedOn w:val="Normal"/>
    <w:uiPriority w:val="34"/>
    <w:qFormat/>
    <w:rsid w:val="006B40CD"/>
    <w:pPr>
      <w:ind w:left="720"/>
      <w:contextualSpacing/>
    </w:pPr>
  </w:style>
  <w:style w:type="table" w:styleId="TableGrid">
    <w:name w:val="Table Grid"/>
    <w:basedOn w:val="TableNormal"/>
    <w:uiPriority w:val="39"/>
    <w:rsid w:val="00165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1798B"/>
    <w:pPr>
      <w:numPr>
        <w:numId w:val="0"/>
      </w:numPr>
      <w:outlineLvl w:val="9"/>
    </w:pPr>
    <w:rPr>
      <w:lang w:val="en-US"/>
    </w:rPr>
  </w:style>
  <w:style w:type="paragraph" w:styleId="TOC1">
    <w:name w:val="toc 1"/>
    <w:basedOn w:val="Normal"/>
    <w:next w:val="Normal"/>
    <w:autoRedefine/>
    <w:uiPriority w:val="39"/>
    <w:unhideWhenUsed/>
    <w:rsid w:val="004514F5"/>
    <w:pPr>
      <w:tabs>
        <w:tab w:val="left" w:pos="440"/>
        <w:tab w:val="right" w:leader="dot" w:pos="9062"/>
      </w:tabs>
      <w:spacing w:after="100"/>
    </w:pPr>
  </w:style>
  <w:style w:type="paragraph" w:styleId="TOC2">
    <w:name w:val="toc 2"/>
    <w:basedOn w:val="Normal"/>
    <w:next w:val="Normal"/>
    <w:autoRedefine/>
    <w:uiPriority w:val="39"/>
    <w:unhideWhenUsed/>
    <w:rsid w:val="0091798B"/>
    <w:pPr>
      <w:spacing w:after="100"/>
      <w:ind w:left="220"/>
    </w:pPr>
  </w:style>
  <w:style w:type="character" w:customStyle="1" w:styleId="Heading3Char">
    <w:name w:val="Heading 3 Char"/>
    <w:basedOn w:val="DefaultParagraphFont"/>
    <w:link w:val="Heading3"/>
    <w:uiPriority w:val="9"/>
    <w:rsid w:val="004514F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514F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514F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514F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514F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514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14F5"/>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514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4F5"/>
    <w:rPr>
      <w:rFonts w:asciiTheme="majorHAnsi" w:eastAsiaTheme="majorEastAsia" w:hAnsiTheme="majorHAnsi" w:cstheme="majorBidi"/>
      <w:spacing w:val="-10"/>
      <w:kern w:val="28"/>
      <w:sz w:val="56"/>
      <w:szCs w:val="56"/>
    </w:rPr>
  </w:style>
  <w:style w:type="paragraph" w:styleId="NoSpacing">
    <w:name w:val="No Spacing"/>
    <w:uiPriority w:val="1"/>
    <w:qFormat/>
    <w:rsid w:val="00710C29"/>
    <w:pPr>
      <w:spacing w:after="0" w:line="240" w:lineRule="auto"/>
    </w:pPr>
  </w:style>
  <w:style w:type="paragraph" w:styleId="BalloonText">
    <w:name w:val="Balloon Text"/>
    <w:basedOn w:val="Normal"/>
    <w:link w:val="BalloonTextChar"/>
    <w:uiPriority w:val="99"/>
    <w:semiHidden/>
    <w:unhideWhenUsed/>
    <w:rsid w:val="00180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669"/>
    <w:rPr>
      <w:rFonts w:ascii="Segoe UI" w:hAnsi="Segoe UI" w:cs="Segoe UI"/>
      <w:sz w:val="18"/>
      <w:szCs w:val="18"/>
    </w:rPr>
  </w:style>
  <w:style w:type="paragraph" w:styleId="TOC3">
    <w:name w:val="toc 3"/>
    <w:basedOn w:val="Normal"/>
    <w:next w:val="Normal"/>
    <w:autoRedefine/>
    <w:uiPriority w:val="39"/>
    <w:unhideWhenUsed/>
    <w:rsid w:val="008E7D75"/>
    <w:pPr>
      <w:spacing w:after="100"/>
      <w:ind w:left="440"/>
    </w:pPr>
  </w:style>
  <w:style w:type="paragraph" w:styleId="Caption">
    <w:name w:val="caption"/>
    <w:basedOn w:val="Normal"/>
    <w:next w:val="Normal"/>
    <w:uiPriority w:val="35"/>
    <w:unhideWhenUsed/>
    <w:qFormat/>
    <w:rsid w:val="005C428A"/>
    <w:pPr>
      <w:spacing w:after="200" w:line="240" w:lineRule="auto"/>
    </w:pPr>
    <w:rPr>
      <w:i/>
      <w:iCs/>
      <w:sz w:val="18"/>
      <w:szCs w:val="18"/>
    </w:rPr>
  </w:style>
  <w:style w:type="paragraph" w:styleId="TableofFigures">
    <w:name w:val="table of figures"/>
    <w:basedOn w:val="Normal"/>
    <w:next w:val="Normal"/>
    <w:uiPriority w:val="99"/>
    <w:unhideWhenUsed/>
    <w:rsid w:val="00C32E95"/>
    <w:pPr>
      <w:spacing w:after="0"/>
    </w:pPr>
  </w:style>
  <w:style w:type="character" w:styleId="CommentReference">
    <w:name w:val="annotation reference"/>
    <w:basedOn w:val="DefaultParagraphFont"/>
    <w:uiPriority w:val="99"/>
    <w:semiHidden/>
    <w:unhideWhenUsed/>
    <w:rsid w:val="00885EF8"/>
    <w:rPr>
      <w:sz w:val="16"/>
      <w:szCs w:val="16"/>
    </w:rPr>
  </w:style>
  <w:style w:type="paragraph" w:styleId="CommentText">
    <w:name w:val="annotation text"/>
    <w:basedOn w:val="Normal"/>
    <w:link w:val="CommentTextChar"/>
    <w:uiPriority w:val="99"/>
    <w:semiHidden/>
    <w:unhideWhenUsed/>
    <w:rsid w:val="00885EF8"/>
    <w:pPr>
      <w:spacing w:line="240" w:lineRule="auto"/>
    </w:pPr>
    <w:rPr>
      <w:sz w:val="20"/>
      <w:szCs w:val="20"/>
    </w:rPr>
  </w:style>
  <w:style w:type="character" w:customStyle="1" w:styleId="CommentTextChar">
    <w:name w:val="Comment Text Char"/>
    <w:basedOn w:val="DefaultParagraphFont"/>
    <w:link w:val="CommentText"/>
    <w:uiPriority w:val="99"/>
    <w:semiHidden/>
    <w:rsid w:val="00885EF8"/>
    <w:rPr>
      <w:sz w:val="20"/>
      <w:szCs w:val="20"/>
    </w:rPr>
  </w:style>
  <w:style w:type="paragraph" w:styleId="CommentSubject">
    <w:name w:val="annotation subject"/>
    <w:basedOn w:val="CommentText"/>
    <w:next w:val="CommentText"/>
    <w:link w:val="CommentSubjectChar"/>
    <w:uiPriority w:val="99"/>
    <w:semiHidden/>
    <w:unhideWhenUsed/>
    <w:rsid w:val="00885EF8"/>
    <w:rPr>
      <w:b/>
      <w:bCs/>
    </w:rPr>
  </w:style>
  <w:style w:type="character" w:customStyle="1" w:styleId="CommentSubjectChar">
    <w:name w:val="Comment Subject Char"/>
    <w:basedOn w:val="CommentTextChar"/>
    <w:link w:val="CommentSubject"/>
    <w:uiPriority w:val="99"/>
    <w:semiHidden/>
    <w:rsid w:val="00885EF8"/>
    <w:rPr>
      <w:b/>
      <w:bCs/>
      <w:sz w:val="20"/>
      <w:szCs w:val="20"/>
    </w:rPr>
  </w:style>
  <w:style w:type="character" w:styleId="PlaceholderText">
    <w:name w:val="Placeholder Text"/>
    <w:basedOn w:val="DefaultParagraphFont"/>
    <w:uiPriority w:val="99"/>
    <w:semiHidden/>
    <w:rsid w:val="00F82139"/>
    <w:rPr>
      <w:color w:val="808080"/>
    </w:rPr>
  </w:style>
  <w:style w:type="character" w:styleId="Mention">
    <w:name w:val="Mention"/>
    <w:basedOn w:val="DefaultParagraphFont"/>
    <w:uiPriority w:val="99"/>
    <w:semiHidden/>
    <w:unhideWhenUsed/>
    <w:rsid w:val="00F77C8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892">
      <w:bodyDiv w:val="1"/>
      <w:marLeft w:val="0"/>
      <w:marRight w:val="0"/>
      <w:marTop w:val="0"/>
      <w:marBottom w:val="0"/>
      <w:divBdr>
        <w:top w:val="none" w:sz="0" w:space="0" w:color="auto"/>
        <w:left w:val="none" w:sz="0" w:space="0" w:color="auto"/>
        <w:bottom w:val="none" w:sz="0" w:space="0" w:color="auto"/>
        <w:right w:val="none" w:sz="0" w:space="0" w:color="auto"/>
      </w:divBdr>
    </w:div>
    <w:div w:id="708065896">
      <w:bodyDiv w:val="1"/>
      <w:marLeft w:val="0"/>
      <w:marRight w:val="0"/>
      <w:marTop w:val="0"/>
      <w:marBottom w:val="0"/>
      <w:divBdr>
        <w:top w:val="none" w:sz="0" w:space="0" w:color="auto"/>
        <w:left w:val="none" w:sz="0" w:space="0" w:color="auto"/>
        <w:bottom w:val="none" w:sz="0" w:space="0" w:color="auto"/>
        <w:right w:val="none" w:sz="0" w:space="0" w:color="auto"/>
      </w:divBdr>
    </w:div>
    <w:div w:id="995110941">
      <w:bodyDiv w:val="1"/>
      <w:marLeft w:val="0"/>
      <w:marRight w:val="0"/>
      <w:marTop w:val="0"/>
      <w:marBottom w:val="0"/>
      <w:divBdr>
        <w:top w:val="none" w:sz="0" w:space="0" w:color="auto"/>
        <w:left w:val="none" w:sz="0" w:space="0" w:color="auto"/>
        <w:bottom w:val="none" w:sz="0" w:space="0" w:color="auto"/>
        <w:right w:val="none" w:sz="0" w:space="0" w:color="auto"/>
      </w:divBdr>
    </w:div>
    <w:div w:id="1112700767">
      <w:bodyDiv w:val="1"/>
      <w:marLeft w:val="0"/>
      <w:marRight w:val="0"/>
      <w:marTop w:val="0"/>
      <w:marBottom w:val="0"/>
      <w:divBdr>
        <w:top w:val="none" w:sz="0" w:space="0" w:color="auto"/>
        <w:left w:val="none" w:sz="0" w:space="0" w:color="auto"/>
        <w:bottom w:val="none" w:sz="0" w:space="0" w:color="auto"/>
        <w:right w:val="none" w:sz="0" w:space="0" w:color="auto"/>
      </w:divBdr>
    </w:div>
    <w:div w:id="1372266123">
      <w:bodyDiv w:val="1"/>
      <w:marLeft w:val="0"/>
      <w:marRight w:val="0"/>
      <w:marTop w:val="0"/>
      <w:marBottom w:val="0"/>
      <w:divBdr>
        <w:top w:val="none" w:sz="0" w:space="0" w:color="auto"/>
        <w:left w:val="none" w:sz="0" w:space="0" w:color="auto"/>
        <w:bottom w:val="none" w:sz="0" w:space="0" w:color="auto"/>
        <w:right w:val="none" w:sz="0" w:space="0" w:color="auto"/>
      </w:divBdr>
    </w:div>
    <w:div w:id="1618099284">
      <w:bodyDiv w:val="1"/>
      <w:marLeft w:val="0"/>
      <w:marRight w:val="0"/>
      <w:marTop w:val="0"/>
      <w:marBottom w:val="0"/>
      <w:divBdr>
        <w:top w:val="none" w:sz="0" w:space="0" w:color="auto"/>
        <w:left w:val="none" w:sz="0" w:space="0" w:color="auto"/>
        <w:bottom w:val="none" w:sz="0" w:space="0" w:color="auto"/>
        <w:right w:val="none" w:sz="0" w:space="0" w:color="auto"/>
      </w:divBdr>
      <w:divsChild>
        <w:div w:id="312030734">
          <w:marLeft w:val="0"/>
          <w:marRight w:val="0"/>
          <w:marTop w:val="0"/>
          <w:marBottom w:val="0"/>
          <w:divBdr>
            <w:top w:val="none" w:sz="0" w:space="0" w:color="auto"/>
            <w:left w:val="none" w:sz="0" w:space="0" w:color="auto"/>
            <w:bottom w:val="none" w:sz="0" w:space="0" w:color="auto"/>
            <w:right w:val="none" w:sz="0" w:space="0" w:color="auto"/>
          </w:divBdr>
          <w:divsChild>
            <w:div w:id="1512330767">
              <w:marLeft w:val="0"/>
              <w:marRight w:val="0"/>
              <w:marTop w:val="0"/>
              <w:marBottom w:val="0"/>
              <w:divBdr>
                <w:top w:val="none" w:sz="0" w:space="0" w:color="auto"/>
                <w:left w:val="none" w:sz="0" w:space="0" w:color="auto"/>
                <w:bottom w:val="none" w:sz="0" w:space="0" w:color="auto"/>
                <w:right w:val="none" w:sz="0" w:space="0" w:color="auto"/>
              </w:divBdr>
              <w:divsChild>
                <w:div w:id="14397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61844">
      <w:bodyDiv w:val="1"/>
      <w:marLeft w:val="0"/>
      <w:marRight w:val="0"/>
      <w:marTop w:val="0"/>
      <w:marBottom w:val="0"/>
      <w:divBdr>
        <w:top w:val="none" w:sz="0" w:space="0" w:color="auto"/>
        <w:left w:val="none" w:sz="0" w:space="0" w:color="auto"/>
        <w:bottom w:val="none" w:sz="0" w:space="0" w:color="auto"/>
        <w:right w:val="none" w:sz="0" w:space="0" w:color="auto"/>
      </w:divBdr>
    </w:div>
    <w:div w:id="1938168657">
      <w:bodyDiv w:val="1"/>
      <w:marLeft w:val="0"/>
      <w:marRight w:val="0"/>
      <w:marTop w:val="0"/>
      <w:marBottom w:val="0"/>
      <w:divBdr>
        <w:top w:val="none" w:sz="0" w:space="0" w:color="auto"/>
        <w:left w:val="none" w:sz="0" w:space="0" w:color="auto"/>
        <w:bottom w:val="none" w:sz="0" w:space="0" w:color="auto"/>
        <w:right w:val="none" w:sz="0" w:space="0" w:color="auto"/>
      </w:divBdr>
    </w:div>
    <w:div w:id="2105689864">
      <w:bodyDiv w:val="1"/>
      <w:marLeft w:val="0"/>
      <w:marRight w:val="0"/>
      <w:marTop w:val="0"/>
      <w:marBottom w:val="0"/>
      <w:divBdr>
        <w:top w:val="none" w:sz="0" w:space="0" w:color="auto"/>
        <w:left w:val="none" w:sz="0" w:space="0" w:color="auto"/>
        <w:bottom w:val="none" w:sz="0" w:space="0" w:color="auto"/>
        <w:right w:val="none" w:sz="0" w:space="0" w:color="auto"/>
      </w:divBdr>
    </w:div>
    <w:div w:id="213224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ucar.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uler_angles"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ucp.ucar.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E35FE-65F6-4712-BDCF-8D88CE28B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24</Pages>
  <Words>8238</Words>
  <Characters>46960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Macaulay Gavin John</dc:creator>
  <cp:keywords/>
  <dc:description/>
  <cp:lastModifiedBy>Macaulay Gavin John</cp:lastModifiedBy>
  <cp:revision>40</cp:revision>
  <cp:lastPrinted>2017-06-01T09:09:00Z</cp:lastPrinted>
  <dcterms:created xsi:type="dcterms:W3CDTF">2017-06-08T09:09:00Z</dcterms:created>
  <dcterms:modified xsi:type="dcterms:W3CDTF">2017-06-28T07:24:00Z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id="LZT9gqPz"/&gt;&lt;style id="http://www.zotero.org/styles/icesjms" locale="en-US"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value=""/&gt;&lt;/prefs&gt;&lt;/data&gt;</vt:lpwstr>
  </property>
</Properties>
</file>