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2FCE" w14:textId="15169973" w:rsidR="009E3BD9" w:rsidRPr="00C10EC5" w:rsidRDefault="00003376" w:rsidP="009E3BD9">
      <w:pPr>
        <w:jc w:val="center"/>
        <w:rPr>
          <w:rFonts w:asciiTheme="minorHAnsi" w:hAnsiTheme="minorHAnsi" w:cstheme="minorHAnsi"/>
          <w:sz w:val="32"/>
          <w:szCs w:val="32"/>
        </w:rPr>
      </w:pPr>
      <w:r w:rsidRPr="00003376">
        <w:rPr>
          <w:rFonts w:asciiTheme="minorHAnsi" w:hAnsiTheme="minorHAnsi" w:cstheme="minorHAnsi"/>
          <w:b/>
          <w:bCs/>
          <w:color w:val="FF0000"/>
          <w:sz w:val="40"/>
          <w:szCs w:val="40"/>
        </w:rPr>
        <w:t>Employee learning data and demographic information as an aid in the succession planning process - the role of data analytics.</w:t>
      </w: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3EB54F14"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w:t>
      </w:r>
      <w:r w:rsidR="00171991" w:rsidRPr="00C10EC5">
        <w:rPr>
          <w:rFonts w:asciiTheme="minorHAnsi" w:hAnsiTheme="minorHAnsi" w:cstheme="minorHAnsi"/>
          <w:sz w:val="28"/>
          <w:szCs w:val="28"/>
        </w:rPr>
        <w:t xml:space="preserve">submitted in partial </w:t>
      </w:r>
      <w:proofErr w:type="gramStart"/>
      <w:r w:rsidR="00171991" w:rsidRPr="00C10EC5">
        <w:rPr>
          <w:rFonts w:asciiTheme="minorHAnsi" w:hAnsiTheme="minorHAnsi" w:cstheme="minorHAnsi"/>
          <w:sz w:val="28"/>
          <w:szCs w:val="28"/>
        </w:rPr>
        <w:t>fulfilment</w:t>
      </w:r>
      <w:proofErr w:type="gramEnd"/>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r w:rsidRPr="00C10EC5">
        <w:rPr>
          <w:rFonts w:asciiTheme="minorHAnsi" w:hAnsiTheme="minorHAnsi" w:cstheme="minorHAnsi"/>
          <w:color w:val="auto"/>
        </w:rPr>
        <w:t xml:space="preserve">CCT College Dublin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575084"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C10EC5" w:rsidRDefault="00003376" w:rsidP="00692D1D">
            <w:pPr>
              <w:rPr>
                <w:rFonts w:asciiTheme="minorHAnsi" w:hAnsiTheme="minorHAnsi" w:cstheme="minorHAnsi"/>
                <w:iCs/>
                <w:color w:val="auto"/>
                <w:sz w:val="28"/>
                <w:szCs w:val="28"/>
              </w:rPr>
            </w:pPr>
            <w:r w:rsidRPr="00575084">
              <w:rPr>
                <w:rFonts w:asciiTheme="minorHAnsi" w:hAnsiTheme="minorHAnsi" w:cstheme="minorHAnsi"/>
                <w:iCs/>
                <w:color w:val="auto"/>
                <w:sz w:val="28"/>
                <w:szCs w:val="28"/>
              </w:rPr>
              <w:t>Employee learning data and demographic information as an aid in the succession planning process - the role of data analytics</w:t>
            </w:r>
            <w:r w:rsidR="003605A2" w:rsidRPr="00575084">
              <w:rPr>
                <w:rFonts w:asciiTheme="minorHAnsi" w:hAnsiTheme="minorHAnsi" w:cstheme="minorHAnsi"/>
                <w:iCs/>
                <w:color w:val="auto"/>
                <w:sz w:val="28"/>
                <w:szCs w:val="28"/>
              </w:rPr>
              <w:t>.</w:t>
            </w:r>
          </w:p>
        </w:tc>
      </w:tr>
      <w:tr w:rsidR="00FA2E08" w:rsidRPr="00575084"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3720B3EB" w:rsidR="00FA2E08" w:rsidRPr="00C10EC5" w:rsidRDefault="0057508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0B30EF72" w:rsidR="00D204AE" w:rsidRPr="00C10EC5" w:rsidRDefault="00D204AE">
      <w:pPr>
        <w:rPr>
          <w:rStyle w:val="Strong"/>
          <w:rFonts w:asciiTheme="minorHAnsi" w:hAnsiTheme="minorHAnsi" w:cstheme="minorHAnsi"/>
          <w:sz w:val="28"/>
          <w:szCs w:val="28"/>
        </w:rPr>
      </w:pPr>
      <w:r w:rsidRPr="00C10EC5">
        <w:rPr>
          <w:rStyle w:val="Strong"/>
          <w:rFonts w:asciiTheme="minorHAnsi" w:hAnsiTheme="minorHAnsi" w:cstheme="minorHAnsi"/>
          <w:sz w:val="28"/>
          <w:szCs w:val="28"/>
        </w:rPr>
        <w:t>Acknowledgement and Dedication</w:t>
      </w:r>
    </w:p>
    <w:p w14:paraId="1C9D7F59" w14:textId="77777777" w:rsidR="00D204AE" w:rsidRPr="00C10EC5" w:rsidRDefault="00D204AE">
      <w:pPr>
        <w:rPr>
          <w:rFonts w:asciiTheme="minorHAnsi" w:hAnsiTheme="minorHAnsi" w:cstheme="minorHAnsi"/>
          <w:color w:val="auto"/>
        </w:rPr>
      </w:pPr>
    </w:p>
    <w:p w14:paraId="76146C07" w14:textId="43B3E82F"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 xml:space="preserve">Table of </w:t>
      </w:r>
      <w:r w:rsidR="00D420CB" w:rsidRPr="00C10EC5">
        <w:rPr>
          <w:rFonts w:asciiTheme="minorHAnsi" w:hAnsiTheme="minorHAnsi" w:cstheme="minorHAnsi"/>
        </w:rPr>
        <w:t>C</w:t>
      </w:r>
      <w:r w:rsidRPr="00C10EC5">
        <w:rPr>
          <w:rFonts w:asciiTheme="minorHAnsi" w:hAnsiTheme="minorHAnsi" w:cstheme="minorHAnsi"/>
        </w:rPr>
        <w:t>ontents</w:t>
      </w:r>
    </w:p>
    <w:p w14:paraId="159FD555" w14:textId="77777777" w:rsidR="00900B60" w:rsidRPr="00C10EC5" w:rsidRDefault="00900B60" w:rsidP="00900B60">
      <w:pPr>
        <w:rPr>
          <w:rFonts w:asciiTheme="minorHAnsi" w:hAnsiTheme="minorHAnsi" w:cstheme="minorHAnsi"/>
        </w:rPr>
      </w:pPr>
    </w:p>
    <w:p w14:paraId="20AE969C" w14:textId="229A30BA" w:rsidR="00900B60"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Figures</w:t>
      </w:r>
    </w:p>
    <w:p w14:paraId="51AFF76A" w14:textId="77777777" w:rsidR="00900B60" w:rsidRPr="00C10EC5" w:rsidRDefault="00900B60" w:rsidP="00900B60">
      <w:pPr>
        <w:rPr>
          <w:rFonts w:asciiTheme="minorHAnsi" w:hAnsiTheme="minorHAnsi" w:cstheme="minorHAnsi"/>
        </w:rPr>
      </w:pPr>
    </w:p>
    <w:p w14:paraId="63B96E95" w14:textId="2FC7D7CD"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Tables</w:t>
      </w:r>
    </w:p>
    <w:p w14:paraId="10326945" w14:textId="77777777" w:rsidR="00900B60" w:rsidRPr="00C10EC5" w:rsidRDefault="00900B60" w:rsidP="00900B60">
      <w:pPr>
        <w:rPr>
          <w:rFonts w:asciiTheme="minorHAnsi" w:hAnsiTheme="minorHAnsi" w:cstheme="minorHAnsi"/>
        </w:rPr>
      </w:pPr>
    </w:p>
    <w:p w14:paraId="5BD42EFB" w14:textId="77777777"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Abstract</w:t>
      </w:r>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60D4EF88"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1: Introduction</w:t>
      </w:r>
    </w:p>
    <w:p w14:paraId="63F62506"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2: Research Design</w:t>
      </w:r>
    </w:p>
    <w:p w14:paraId="74F7313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Primary Data</w:t>
      </w:r>
    </w:p>
    <w:p w14:paraId="4A28FE1A"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Problem Identification and Clarification</w:t>
      </w:r>
    </w:p>
    <w:p w14:paraId="21A8F88C"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Research Objectives</w:t>
      </w:r>
    </w:p>
    <w:p w14:paraId="6A53E92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Validity Type</w:t>
      </w:r>
    </w:p>
    <w:p w14:paraId="302546C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Ethical Considerations</w:t>
      </w:r>
    </w:p>
    <w:p w14:paraId="21191B8F"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3: Literature Review</w:t>
      </w:r>
    </w:p>
    <w:p w14:paraId="5B42F991"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4: Methodology</w:t>
      </w:r>
    </w:p>
    <w:p w14:paraId="336D077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5: Implementation</w:t>
      </w:r>
    </w:p>
    <w:p w14:paraId="78C5421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6: Results</w:t>
      </w:r>
    </w:p>
    <w:p w14:paraId="42864E7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7: Discussion</w:t>
      </w:r>
    </w:p>
    <w:p w14:paraId="4F83AA6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8: Conclusion</w:t>
      </w: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1: Introduction</w:t>
      </w:r>
    </w:p>
    <w:p w14:paraId="7801C846" w14:textId="07D0AD5F"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r w:rsidR="005B536D" w:rsidRPr="00C10EC5">
        <w:rPr>
          <w:rFonts w:asciiTheme="minorHAnsi" w:hAnsiTheme="minorHAnsi" w:cstheme="minorHAnsi"/>
        </w:rPr>
        <w:t>in</w:t>
      </w:r>
      <w:r w:rsidR="005B536D">
        <w:rPr>
          <w:rFonts w:asciiTheme="minorHAnsi" w:hAnsiTheme="minorHAnsi" w:cstheme="minorHAnsi"/>
        </w:rPr>
        <w:t xml:space="preserve"> </w:t>
      </w:r>
      <w:r w:rsidRPr="00C10EC5">
        <w:rPr>
          <w:rFonts w:asciiTheme="minorHAnsi" w:hAnsiTheme="minorHAnsi" w:cstheme="minorHAnsi"/>
        </w:rPr>
        <w:t xml:space="preserve">Human Resource Management for nearly 20 years, </w:t>
      </w:r>
      <w:r w:rsidR="005B536D">
        <w:rPr>
          <w:rFonts w:asciiTheme="minorHAnsi" w:hAnsiTheme="minorHAnsi" w:cstheme="minorHAnsi"/>
        </w:rPr>
        <w:t xml:space="preserve">specifically </w:t>
      </w:r>
      <w:r w:rsidRPr="00C10EC5">
        <w:rPr>
          <w:rFonts w:asciiTheme="minorHAnsi" w:hAnsiTheme="minorHAnsi" w:cstheme="minorHAnsi"/>
        </w:rPr>
        <w:t xml:space="preserve">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data</w:t>
      </w:r>
      <w:r w:rsidRPr="00C10EC5">
        <w:rPr>
          <w:rFonts w:asciiTheme="minorHAnsi" w:hAnsiTheme="minorHAnsi" w:cstheme="minorHAnsi"/>
        </w:rPr>
        <w:t xml:space="preserve">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time and attendance data</w:t>
      </w:r>
      <w:r w:rsidRPr="00C10EC5">
        <w:rPr>
          <w:rFonts w:asciiTheme="minorHAnsi" w:hAnsiTheme="minorHAnsi" w:cstheme="minorHAnsi"/>
        </w:rPr>
        <w:t xml:space="preserve">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compensation and benefit data</w:t>
      </w:r>
      <w:r w:rsidRPr="00C10EC5">
        <w:rPr>
          <w:rFonts w:asciiTheme="minorHAnsi" w:hAnsiTheme="minorHAnsi" w:cstheme="minorHAnsi"/>
        </w:rPr>
        <w:t xml:space="preserve"> in benefit platforms</w:t>
      </w:r>
    </w:p>
    <w:p w14:paraId="39B9C622" w14:textId="3CC5524E"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engagement data</w:t>
      </w:r>
      <w:r w:rsidRPr="00C10EC5">
        <w:rPr>
          <w:rFonts w:asciiTheme="minorHAnsi" w:hAnsiTheme="minorHAnsi" w:cstheme="minorHAnsi"/>
        </w:rPr>
        <w:t xml:space="preserve"> using employee experience systems, including performance management </w:t>
      </w:r>
      <w:r w:rsidR="00C837AE" w:rsidRPr="00C10EC5">
        <w:rPr>
          <w:rFonts w:asciiTheme="minorHAnsi" w:hAnsiTheme="minorHAnsi" w:cstheme="minorHAnsi"/>
        </w:rPr>
        <w:t>data.</w:t>
      </w:r>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expenses</w:t>
      </w:r>
      <w:r w:rsidRPr="00C10EC5">
        <w:rPr>
          <w:rFonts w:asciiTheme="minorHAnsi" w:hAnsiTheme="minorHAnsi" w:cstheme="minorHAnsi"/>
        </w:rPr>
        <w:t xml:space="preserve">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talent management</w:t>
      </w:r>
      <w:r w:rsidRPr="00C10EC5">
        <w:rPr>
          <w:rFonts w:asciiTheme="minorHAnsi" w:hAnsiTheme="minorHAnsi" w:cstheme="minorHAnsi"/>
        </w:rPr>
        <w:t xml:space="preserve">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learning management systems</w:t>
      </w:r>
      <w:r w:rsidRPr="00C10EC5">
        <w:rPr>
          <w:rFonts w:asciiTheme="minorHAnsi" w:hAnsiTheme="minorHAnsi" w:cstheme="minorHAnsi"/>
        </w:rPr>
        <w:t xml:space="preserve">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74361305"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w:t>
      </w:r>
      <w:r w:rsidR="004241FD">
        <w:rPr>
          <w:rFonts w:asciiTheme="minorHAnsi" w:hAnsiTheme="minorHAnsi" w:cstheme="minorHAnsi"/>
        </w:rPr>
        <w:t xml:space="preserve"> (</w:t>
      </w:r>
      <w:r w:rsidR="000D67B5" w:rsidRPr="000D67B5">
        <w:rPr>
          <w:rFonts w:asciiTheme="minorHAnsi" w:hAnsiTheme="minorHAnsi" w:cstheme="minorHAnsi"/>
        </w:rPr>
        <w:t>Application Programming Interface</w:t>
      </w:r>
      <w:r w:rsidR="004241FD">
        <w:rPr>
          <w:rFonts w:asciiTheme="minorHAnsi" w:hAnsiTheme="minorHAnsi" w:cstheme="minorHAnsi"/>
        </w:rPr>
        <w:t>)</w:t>
      </w:r>
      <w:r w:rsidRPr="00C10EC5">
        <w:rPr>
          <w:rFonts w:asciiTheme="minorHAnsi" w:hAnsiTheme="minorHAnsi" w:cstheme="minorHAnsi"/>
        </w:rPr>
        <w:t xml:space="preserve">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t>
      </w:r>
      <w:r w:rsidR="000D67B5">
        <w:rPr>
          <w:rFonts w:asciiTheme="minorHAnsi" w:hAnsiTheme="minorHAnsi" w:cstheme="minorHAnsi"/>
        </w:rPr>
        <w:t>employee</w:t>
      </w:r>
      <w:r w:rsidRPr="00C10EC5">
        <w:rPr>
          <w:rFonts w:asciiTheme="minorHAnsi" w:hAnsiTheme="minorHAnsi" w:cstheme="minorHAnsi"/>
        </w:rPr>
        <w:t xml:space="preserve"> number as well as work email</w:t>
      </w:r>
      <w:r w:rsidR="00DB5D70">
        <w:rPr>
          <w:rFonts w:asciiTheme="minorHAnsi" w:hAnsiTheme="minorHAnsi" w:cstheme="minorHAnsi"/>
        </w:rPr>
        <w:t>, manager, work area etc</w:t>
      </w:r>
      <w:r w:rsidRPr="00C10EC5">
        <w:rPr>
          <w:rFonts w:asciiTheme="minorHAnsi" w:hAnsiTheme="minorHAnsi" w:cstheme="minorHAnsi"/>
        </w:rPr>
        <w:t>.  Beyond this, there appears to be very little integration into the wider financial governance of expenses, benefit management platforms or indeed platforms that track and detail the employee experiences</w:t>
      </w:r>
      <w:r w:rsidR="00DB5D70">
        <w:rPr>
          <w:rFonts w:asciiTheme="minorHAnsi" w:hAnsiTheme="minorHAnsi" w:cstheme="minorHAnsi"/>
        </w:rPr>
        <w:t xml:space="preserve"> such as </w:t>
      </w:r>
      <w:r w:rsidR="0044160C">
        <w:rPr>
          <w:rFonts w:asciiTheme="minorHAnsi" w:hAnsiTheme="minorHAnsi" w:cstheme="minorHAnsi"/>
        </w:rPr>
        <w:t>engagement</w:t>
      </w:r>
      <w:r w:rsidRPr="00C10EC5">
        <w:rPr>
          <w:rFonts w:asciiTheme="minorHAnsi" w:hAnsiTheme="minorHAnsi" w:cstheme="minorHAnsi"/>
        </w:rPr>
        <w:t xml:space="preserve">. </w:t>
      </w:r>
    </w:p>
    <w:p w14:paraId="1FE789C3" w14:textId="77777777" w:rsidR="005B42AA" w:rsidRPr="00C10EC5" w:rsidRDefault="005B42AA" w:rsidP="005B42AA">
      <w:pPr>
        <w:ind w:left="426"/>
        <w:jc w:val="both"/>
        <w:rPr>
          <w:rFonts w:asciiTheme="minorHAnsi" w:hAnsiTheme="minorHAnsi" w:cstheme="minorHAnsi"/>
        </w:rPr>
      </w:pPr>
    </w:p>
    <w:p w14:paraId="109CCB3E" w14:textId="227C4A8D"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this information is collated, and meetings are held</w:t>
      </w:r>
      <w:r w:rsidR="00194BB4">
        <w:rPr>
          <w:rFonts w:asciiTheme="minorHAnsi" w:hAnsiTheme="minorHAnsi" w:cstheme="minorHAnsi"/>
        </w:rPr>
        <w:t xml:space="preserve"> at</w:t>
      </w:r>
      <w:r w:rsidR="001F76A8" w:rsidRPr="00C10EC5">
        <w:rPr>
          <w:rFonts w:asciiTheme="minorHAnsi" w:hAnsiTheme="minorHAnsi" w:cstheme="minorHAnsi"/>
        </w:rPr>
        <w:t xml:space="preserve">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w:t>
      </w:r>
      <w:r w:rsidR="00194BB4">
        <w:rPr>
          <w:rFonts w:asciiTheme="minorHAnsi" w:hAnsiTheme="minorHAnsi" w:cstheme="minorHAnsi"/>
        </w:rPr>
        <w:t xml:space="preserve"> level who, in </w:t>
      </w:r>
      <w:r w:rsidR="00D47EB4">
        <w:rPr>
          <w:rFonts w:asciiTheme="minorHAnsi" w:hAnsiTheme="minorHAnsi" w:cstheme="minorHAnsi"/>
        </w:rPr>
        <w:t>conjunction</w:t>
      </w:r>
      <w:r w:rsidR="00194BB4">
        <w:rPr>
          <w:rFonts w:asciiTheme="minorHAnsi" w:hAnsiTheme="minorHAnsi" w:cstheme="minorHAnsi"/>
        </w:rPr>
        <w:t xml:space="preserve"> with </w:t>
      </w:r>
      <w:r w:rsidR="005B42AA" w:rsidRPr="00C10EC5">
        <w:rPr>
          <w:rFonts w:asciiTheme="minorHAnsi" w:hAnsiTheme="minorHAnsi" w:cstheme="minorHAnsi"/>
        </w:rPr>
        <w:t xml:space="preserve">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 xml:space="preserve">succession planning conversations. </w:t>
      </w:r>
      <w:r w:rsidR="00044979">
        <w:rPr>
          <w:rFonts w:asciiTheme="minorHAnsi" w:hAnsiTheme="minorHAnsi" w:cstheme="minorHAnsi"/>
        </w:rPr>
        <w:t xml:space="preserve"> Succession Planning</w:t>
      </w:r>
      <w:r w:rsidR="00D47EB4">
        <w:rPr>
          <w:rFonts w:asciiTheme="minorHAnsi" w:hAnsiTheme="minorHAnsi" w:cstheme="minorHAnsi"/>
        </w:rPr>
        <w:t xml:space="preserve"> is a long-term planning strategy within HR, where every existing role within the company has a successor identified.  It is an important planning </w:t>
      </w:r>
      <w:r w:rsidR="000C5035">
        <w:rPr>
          <w:rFonts w:asciiTheme="minorHAnsi" w:hAnsiTheme="minorHAnsi" w:cstheme="minorHAnsi"/>
        </w:rPr>
        <w:t>process and helps the company develop internal talen</w:t>
      </w:r>
      <w:r w:rsidR="00654E99">
        <w:rPr>
          <w:rFonts w:asciiTheme="minorHAnsi" w:hAnsiTheme="minorHAnsi" w:cstheme="minorHAnsi"/>
        </w:rPr>
        <w:t xml:space="preserve">t as well as </w:t>
      </w:r>
      <w:r w:rsidR="00FA3156">
        <w:rPr>
          <w:rFonts w:asciiTheme="minorHAnsi" w:hAnsiTheme="minorHAnsi" w:cstheme="minorHAnsi"/>
        </w:rPr>
        <w:t xml:space="preserve">minimising business interruptions in the case where there is an unplanned departure </w:t>
      </w:r>
      <w:r w:rsidR="00FA3156">
        <w:rPr>
          <w:rFonts w:asciiTheme="minorHAnsi" w:hAnsiTheme="minorHAnsi" w:cstheme="minorHAnsi"/>
        </w:rPr>
        <w:fldChar w:fldCharType="begin"/>
      </w:r>
      <w:r w:rsidR="00FA3156">
        <w:rPr>
          <w:rFonts w:asciiTheme="minorHAnsi" w:hAnsiTheme="minorHAnsi" w:cstheme="minorHAnsi"/>
        </w:rPr>
        <w:instrText xml:space="preserve"> ADDIN ZOTERO_ITEM CSL_CITATION {"citationID":"2UExNuuM","properties":{"formattedCitation":"({\\i{}Importance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FA3156">
        <w:rPr>
          <w:rFonts w:asciiTheme="minorHAnsi" w:hAnsiTheme="minorHAnsi" w:cstheme="minorHAnsi"/>
        </w:rPr>
        <w:fldChar w:fldCharType="separate"/>
      </w:r>
      <w:r w:rsidR="00FA3156" w:rsidRPr="00FA3156">
        <w:rPr>
          <w:szCs w:val="24"/>
        </w:rPr>
        <w:t>(</w:t>
      </w:r>
      <w:r w:rsidR="00FA3156" w:rsidRPr="00FA3156">
        <w:rPr>
          <w:i/>
          <w:iCs/>
          <w:szCs w:val="24"/>
        </w:rPr>
        <w:t>Importance of Succession Planning (With Benefits and Tips) | Indeed.com Canada</w:t>
      </w:r>
      <w:r w:rsidR="00FA3156" w:rsidRPr="00FA3156">
        <w:rPr>
          <w:szCs w:val="24"/>
        </w:rPr>
        <w:t>, no date)</w:t>
      </w:r>
      <w:r w:rsidR="00FA3156">
        <w:rPr>
          <w:rFonts w:asciiTheme="minorHAnsi" w:hAnsiTheme="minorHAnsi" w:cstheme="minorHAnsi"/>
        </w:rPr>
        <w:fldChar w:fldCharType="end"/>
      </w:r>
      <w:r w:rsidR="00FA3156">
        <w:rPr>
          <w:rFonts w:asciiTheme="minorHAnsi" w:hAnsiTheme="minorHAnsi" w:cstheme="minorHAnsi"/>
        </w:rPr>
        <w:t>.</w:t>
      </w:r>
      <w:r w:rsidR="00D47EB4">
        <w:rPr>
          <w:rFonts w:asciiTheme="minorHAnsi" w:hAnsiTheme="minorHAnsi" w:cstheme="minorHAnsi"/>
        </w:rPr>
        <w:t xml:space="preserve"> </w:t>
      </w:r>
      <w:r w:rsidR="005B42AA" w:rsidRPr="00C10EC5">
        <w:rPr>
          <w:rFonts w:asciiTheme="minorHAnsi" w:hAnsiTheme="minorHAnsi" w:cstheme="minorHAnsi"/>
        </w:rPr>
        <w:t xml:space="preserve">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6C3F78DA"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lastRenderedPageBreak/>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w:t>
      </w:r>
      <w:r w:rsidR="00D93B3E">
        <w:rPr>
          <w:rFonts w:asciiTheme="minorHAnsi" w:hAnsiTheme="minorHAnsi" w:cstheme="minorHAnsi"/>
        </w:rPr>
        <w:t>balance policies</w:t>
      </w:r>
      <w:r w:rsidRPr="00C10EC5">
        <w:rPr>
          <w:rFonts w:asciiTheme="minorHAnsi" w:hAnsiTheme="minorHAnsi" w:cstheme="minorHAnsi"/>
        </w:rPr>
        <w:t>)</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Pr="00C10EC5">
        <w:rPr>
          <w:rFonts w:asciiTheme="minorHAnsi" w:hAnsiTheme="minorHAnsi" w:cstheme="minorHAnsi"/>
        </w:rPr>
        <w:t>through the lenses of relationships 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4D395028" w14:textId="676B5A55" w:rsidR="00D420CB" w:rsidRPr="00C10EC5" w:rsidRDefault="00B65500" w:rsidP="00B41260">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 xml:space="preserve">fied as </w:t>
      </w:r>
      <w:r w:rsidR="00D93B3E">
        <w:rPr>
          <w:rFonts w:asciiTheme="minorHAnsi" w:hAnsiTheme="minorHAnsi" w:cstheme="minorHAnsi"/>
        </w:rPr>
        <w:t xml:space="preserve">OULAD - </w:t>
      </w:r>
      <w:r w:rsidR="008708A7" w:rsidRPr="00C10EC5">
        <w:rPr>
          <w:rFonts w:asciiTheme="minorHAnsi" w:hAnsiTheme="minorHAnsi" w:cstheme="minorHAnsi"/>
        </w:rPr>
        <w:t>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w:t>
      </w:r>
      <w:r w:rsidR="00D93B3E">
        <w:rPr>
          <w:rFonts w:asciiTheme="minorHAnsi" w:hAnsiTheme="minorHAnsi" w:cstheme="minorHAnsi"/>
        </w:rPr>
        <w:t>subsequent</w:t>
      </w:r>
      <w:r w:rsidR="00FB1716" w:rsidRPr="00C10EC5">
        <w:rPr>
          <w:rFonts w:asciiTheme="minorHAnsi" w:hAnsiTheme="minorHAnsi" w:cstheme="minorHAnsi"/>
        </w:rPr>
        <w:t xml:space="preserve"> chapters</w:t>
      </w:r>
      <w:r w:rsidR="00DF0D3D" w:rsidRPr="00C10EC5">
        <w:rPr>
          <w:rFonts w:asciiTheme="minorHAnsi" w:hAnsiTheme="minorHAnsi" w:cstheme="minorHAnsi"/>
        </w:rPr>
        <w:t xml:space="preserve">.  </w:t>
      </w:r>
      <w:r w:rsidR="00D643C7">
        <w:rPr>
          <w:rFonts w:asciiTheme="minorHAnsi" w:hAnsiTheme="minorHAnsi" w:cstheme="minorHAnsi"/>
        </w:rPr>
        <w:t>To aid their understanding of the succession planning process, t</w:t>
      </w:r>
      <w:r w:rsidR="00F2338D" w:rsidRPr="00C10EC5">
        <w:rPr>
          <w:rFonts w:asciiTheme="minorHAnsi" w:hAnsiTheme="minorHAnsi" w:cstheme="minorHAnsi"/>
        </w:rPr>
        <w:t xml:space="preserve">he author was able to </w:t>
      </w:r>
      <w:r w:rsidR="0085052D" w:rsidRPr="00C10EC5">
        <w:rPr>
          <w:rFonts w:asciiTheme="minorHAnsi" w:hAnsiTheme="minorHAnsi" w:cstheme="minorHAnsi"/>
        </w:rPr>
        <w:t>utilise</w:t>
      </w:r>
      <w:r w:rsidR="00F2338D"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w:t>
      </w:r>
      <w:r w:rsidR="00B41260">
        <w:rPr>
          <w:rFonts w:asciiTheme="minorHAnsi" w:hAnsiTheme="minorHAnsi" w:cstheme="minorHAnsi"/>
        </w:rPr>
        <w:t>both at the current employing company and beyond</w:t>
      </w:r>
      <w:r w:rsidR="00B441E8" w:rsidRPr="00C10EC5">
        <w:rPr>
          <w:rFonts w:asciiTheme="minorHAnsi" w:hAnsiTheme="minorHAnsi" w:cstheme="minorHAnsi"/>
        </w:rPr>
        <w:t>.</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2: Research Design</w:t>
      </w:r>
    </w:p>
    <w:p w14:paraId="451DBBE8" w14:textId="4DAA1579"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Problem Identification and Clarification</w:t>
      </w:r>
    </w:p>
    <w:p w14:paraId="20BE8315" w14:textId="4CACBEBC" w:rsidR="00FC4F0A" w:rsidRDefault="00BA6E16" w:rsidP="00FC4F0A">
      <w:pPr>
        <w:ind w:left="360"/>
        <w:jc w:val="both"/>
        <w:rPr>
          <w:rFonts w:asciiTheme="minorHAnsi" w:hAnsiTheme="minorHAnsi" w:cstheme="minorHAnsi"/>
        </w:rPr>
      </w:pPr>
      <w:r>
        <w:rPr>
          <w:rFonts w:asciiTheme="minorHAnsi" w:hAnsiTheme="minorHAnsi" w:cstheme="minorHAnsi"/>
        </w:rPr>
        <w:t xml:space="preserve">The lack of any </w:t>
      </w:r>
      <w:r w:rsidR="002F77CC">
        <w:rPr>
          <w:rFonts w:asciiTheme="minorHAnsi" w:hAnsiTheme="minorHAnsi" w:cstheme="minorHAnsi"/>
        </w:rPr>
        <w:t xml:space="preserve">visible link </w:t>
      </w:r>
      <w:r w:rsidR="00B445AB">
        <w:rPr>
          <w:rFonts w:asciiTheme="minorHAnsi" w:hAnsiTheme="minorHAnsi" w:cstheme="minorHAnsi"/>
        </w:rPr>
        <w:t>between</w:t>
      </w:r>
      <w:r w:rsidR="002F77CC">
        <w:rPr>
          <w:rFonts w:asciiTheme="minorHAnsi" w:hAnsiTheme="minorHAnsi" w:cstheme="minorHAnsi"/>
        </w:rPr>
        <w:t xml:space="preserve"> learning </w:t>
      </w:r>
      <w:r w:rsidR="001B0737">
        <w:rPr>
          <w:rFonts w:asciiTheme="minorHAnsi" w:hAnsiTheme="minorHAnsi" w:cstheme="minorHAnsi"/>
        </w:rPr>
        <w:t xml:space="preserve">data and </w:t>
      </w:r>
      <w:r w:rsidR="002F77CC">
        <w:rPr>
          <w:rFonts w:asciiTheme="minorHAnsi" w:hAnsiTheme="minorHAnsi" w:cstheme="minorHAnsi"/>
        </w:rPr>
        <w:t xml:space="preserve">succession planning </w:t>
      </w:r>
      <w:r w:rsidR="001B0737">
        <w:rPr>
          <w:rFonts w:asciiTheme="minorHAnsi" w:hAnsiTheme="minorHAnsi" w:cstheme="minorHAnsi"/>
        </w:rPr>
        <w:t xml:space="preserve">led the author to consider if </w:t>
      </w:r>
      <w:r w:rsidR="00315EF8">
        <w:rPr>
          <w:rFonts w:asciiTheme="minorHAnsi" w:hAnsiTheme="minorHAnsi" w:cstheme="minorHAnsi"/>
        </w:rPr>
        <w:t xml:space="preserve">some form of data analysis could be </w:t>
      </w:r>
      <w:r w:rsidR="00342FA8">
        <w:rPr>
          <w:rFonts w:asciiTheme="minorHAnsi" w:hAnsiTheme="minorHAnsi" w:cstheme="minorHAnsi"/>
        </w:rPr>
        <w:t>utilised</w:t>
      </w:r>
      <w:r w:rsidR="00315EF8">
        <w:rPr>
          <w:rFonts w:asciiTheme="minorHAnsi" w:hAnsiTheme="minorHAnsi" w:cstheme="minorHAnsi"/>
        </w:rPr>
        <w:t xml:space="preserve"> </w:t>
      </w:r>
      <w:r w:rsidR="00342FA8">
        <w:rPr>
          <w:rFonts w:asciiTheme="minorHAnsi" w:hAnsiTheme="minorHAnsi" w:cstheme="minorHAnsi"/>
        </w:rPr>
        <w:t>to enhance the process</w:t>
      </w:r>
      <w:r w:rsidR="00F75BD4">
        <w:rPr>
          <w:rFonts w:asciiTheme="minorHAnsi" w:hAnsiTheme="minorHAnsi" w:cstheme="minorHAnsi"/>
        </w:rPr>
        <w:t>.  Experts in the area outline attempts to digitise the process by using</w:t>
      </w:r>
      <w:r w:rsidR="007A4274">
        <w:rPr>
          <w:rFonts w:asciiTheme="minorHAnsi" w:hAnsiTheme="minorHAnsi" w:cstheme="minorHAnsi"/>
        </w:rPr>
        <w:t xml:space="preserve"> standard templates to upload data to</w:t>
      </w:r>
      <w:r w:rsidR="00FB39A5">
        <w:rPr>
          <w:rFonts w:asciiTheme="minorHAnsi" w:hAnsiTheme="minorHAnsi" w:cstheme="minorHAnsi"/>
        </w:rPr>
        <w:t xml:space="preserve"> analytics tools used such as Power BI and Tableau</w:t>
      </w:r>
      <w:r w:rsidR="005B41E3">
        <w:rPr>
          <w:rFonts w:asciiTheme="minorHAnsi" w:hAnsiTheme="minorHAnsi" w:cstheme="minorHAnsi"/>
        </w:rPr>
        <w:t xml:space="preserve"> (</w:t>
      </w:r>
      <w:r w:rsidR="005B41E3" w:rsidRPr="000529AD">
        <w:rPr>
          <w:rFonts w:asciiTheme="minorHAnsi" w:hAnsiTheme="minorHAnsi" w:cstheme="minorHAnsi"/>
          <w:b/>
          <w:bCs/>
          <w:highlight w:val="yellow"/>
        </w:rPr>
        <w:t>Interview</w:t>
      </w:r>
      <w:r w:rsidR="000529AD" w:rsidRPr="000529AD">
        <w:rPr>
          <w:rFonts w:asciiTheme="minorHAnsi" w:hAnsiTheme="minorHAnsi" w:cstheme="minorHAnsi"/>
          <w:b/>
          <w:bCs/>
          <w:highlight w:val="yellow"/>
        </w:rPr>
        <w:t>ee 1</w:t>
      </w:r>
      <w:r w:rsidR="000529AD">
        <w:rPr>
          <w:rFonts w:asciiTheme="minorHAnsi" w:hAnsiTheme="minorHAnsi" w:cstheme="minorHAnsi"/>
        </w:rPr>
        <w:t>)</w:t>
      </w:r>
      <w:r w:rsidR="00FB39A5">
        <w:rPr>
          <w:rFonts w:asciiTheme="minorHAnsi" w:hAnsiTheme="minorHAnsi" w:cstheme="minorHAnsi"/>
        </w:rPr>
        <w:t>.</w:t>
      </w:r>
      <w:r w:rsidR="007B66F6">
        <w:rPr>
          <w:rFonts w:asciiTheme="minorHAnsi" w:hAnsiTheme="minorHAnsi" w:cstheme="minorHAnsi"/>
        </w:rPr>
        <w:t xml:space="preserve">  </w:t>
      </w:r>
      <w:r w:rsidR="000D5D46">
        <w:rPr>
          <w:rFonts w:asciiTheme="minorHAnsi" w:hAnsiTheme="minorHAnsi" w:cstheme="minorHAnsi"/>
        </w:rPr>
        <w:t>The author could not identify any attempts</w:t>
      </w:r>
      <w:r w:rsidR="0056163C">
        <w:rPr>
          <w:rFonts w:asciiTheme="minorHAnsi" w:hAnsiTheme="minorHAnsi" w:cstheme="minorHAnsi"/>
        </w:rPr>
        <w:t xml:space="preserve"> to create this link</w:t>
      </w:r>
      <w:r w:rsidR="000D5D46">
        <w:rPr>
          <w:rFonts w:asciiTheme="minorHAnsi" w:hAnsiTheme="minorHAnsi" w:cstheme="minorHAnsi"/>
        </w:rPr>
        <w:t xml:space="preserve"> within the company, or the wider HR community, or even within literature</w:t>
      </w:r>
      <w:r w:rsidR="0056163C">
        <w:rPr>
          <w:rFonts w:asciiTheme="minorHAnsi" w:hAnsiTheme="minorHAnsi" w:cstheme="minorHAnsi"/>
        </w:rPr>
        <w:t>.</w:t>
      </w:r>
      <w:r w:rsidR="004B11C2">
        <w:rPr>
          <w:rFonts w:asciiTheme="minorHAnsi" w:hAnsiTheme="minorHAnsi" w:cstheme="minorHAnsi"/>
        </w:rPr>
        <w:t xml:space="preserve">  </w:t>
      </w:r>
      <w:r w:rsidR="00870C91">
        <w:rPr>
          <w:rFonts w:asciiTheme="minorHAnsi" w:hAnsiTheme="minorHAnsi" w:cstheme="minorHAnsi"/>
        </w:rPr>
        <w:t>Indeed,</w:t>
      </w:r>
      <w:r w:rsidR="004B11C2">
        <w:rPr>
          <w:rFonts w:asciiTheme="minorHAnsi" w:hAnsiTheme="minorHAnsi" w:cstheme="minorHAnsi"/>
        </w:rPr>
        <w:t xml:space="preserve"> the author could not find any literature </w:t>
      </w:r>
      <w:r w:rsidR="003A33A9">
        <w:rPr>
          <w:rFonts w:asciiTheme="minorHAnsi" w:hAnsiTheme="minorHAnsi" w:cstheme="minorHAnsi"/>
        </w:rPr>
        <w:t xml:space="preserve">where analysis was attempted on learning data within a work environment.  </w:t>
      </w:r>
    </w:p>
    <w:p w14:paraId="0B602B3E" w14:textId="77777777" w:rsidR="00A546D9" w:rsidRDefault="00A546D9" w:rsidP="00FC4F0A">
      <w:pPr>
        <w:ind w:left="360"/>
        <w:jc w:val="both"/>
        <w:rPr>
          <w:rFonts w:asciiTheme="minorHAnsi" w:hAnsiTheme="minorHAnsi" w:cstheme="minorHAnsi"/>
        </w:rPr>
      </w:pPr>
    </w:p>
    <w:p w14:paraId="38DE2382" w14:textId="5EB6E617" w:rsidR="00870C91" w:rsidRDefault="00E5029F" w:rsidP="00FC4F0A">
      <w:pPr>
        <w:ind w:left="360"/>
        <w:jc w:val="both"/>
        <w:rPr>
          <w:rFonts w:asciiTheme="minorHAnsi" w:hAnsiTheme="minorHAnsi" w:cstheme="minorHAnsi"/>
        </w:rPr>
      </w:pPr>
      <w:r>
        <w:rPr>
          <w:rFonts w:asciiTheme="minorHAnsi" w:hAnsiTheme="minorHAnsi" w:cstheme="minorHAnsi"/>
        </w:rPr>
        <w:t xml:space="preserve">In the </w:t>
      </w:r>
      <w:r w:rsidR="004245F7">
        <w:rPr>
          <w:rFonts w:asciiTheme="minorHAnsi" w:hAnsiTheme="minorHAnsi" w:cstheme="minorHAnsi"/>
        </w:rPr>
        <w:t>author’s</w:t>
      </w:r>
      <w:r>
        <w:rPr>
          <w:rFonts w:asciiTheme="minorHAnsi" w:hAnsiTheme="minorHAnsi" w:cstheme="minorHAnsi"/>
        </w:rPr>
        <w:t xml:space="preserve"> own experience, </w:t>
      </w:r>
      <w:r w:rsidR="006E1284">
        <w:rPr>
          <w:rFonts w:asciiTheme="minorHAnsi" w:hAnsiTheme="minorHAnsi" w:cstheme="minorHAnsi"/>
        </w:rPr>
        <w:t xml:space="preserve">employee interaction with learning </w:t>
      </w:r>
      <w:r w:rsidR="006A78F2">
        <w:rPr>
          <w:rFonts w:asciiTheme="minorHAnsi" w:hAnsiTheme="minorHAnsi" w:cstheme="minorHAnsi"/>
        </w:rPr>
        <w:t xml:space="preserve">systems can be mixed.  Some employees complete mandatory </w:t>
      </w:r>
      <w:r w:rsidR="003A1FE0">
        <w:rPr>
          <w:rFonts w:asciiTheme="minorHAnsi" w:hAnsiTheme="minorHAnsi" w:cstheme="minorHAnsi"/>
        </w:rPr>
        <w:t xml:space="preserve">learnings when assigned, </w:t>
      </w:r>
      <w:r w:rsidR="00D24512">
        <w:rPr>
          <w:rFonts w:asciiTheme="minorHAnsi" w:hAnsiTheme="minorHAnsi" w:cstheme="minorHAnsi"/>
        </w:rPr>
        <w:t>others</w:t>
      </w:r>
      <w:r w:rsidR="003A1FE0">
        <w:rPr>
          <w:rFonts w:asciiTheme="minorHAnsi" w:hAnsiTheme="minorHAnsi" w:cstheme="minorHAnsi"/>
        </w:rPr>
        <w:t xml:space="preserve"> are assigned learnings a</w:t>
      </w:r>
      <w:r w:rsidR="004245F7">
        <w:rPr>
          <w:rFonts w:asciiTheme="minorHAnsi" w:hAnsiTheme="minorHAnsi" w:cstheme="minorHAnsi"/>
        </w:rPr>
        <w:t>s a</w:t>
      </w:r>
      <w:r w:rsidR="003A1FE0">
        <w:rPr>
          <w:rFonts w:asciiTheme="minorHAnsi" w:hAnsiTheme="minorHAnsi" w:cstheme="minorHAnsi"/>
        </w:rPr>
        <w:t xml:space="preserve"> development aid to their job.  There is another </w:t>
      </w:r>
      <w:r w:rsidR="00D24512">
        <w:rPr>
          <w:rFonts w:asciiTheme="minorHAnsi" w:hAnsiTheme="minorHAnsi" w:cstheme="minorHAnsi"/>
        </w:rPr>
        <w:t>category</w:t>
      </w:r>
      <w:r w:rsidR="003A1FE0">
        <w:rPr>
          <w:rFonts w:asciiTheme="minorHAnsi" w:hAnsiTheme="minorHAnsi" w:cstheme="minorHAnsi"/>
        </w:rPr>
        <w:t xml:space="preserve"> of learners</w:t>
      </w:r>
      <w:r w:rsidR="004A4CB9">
        <w:rPr>
          <w:rFonts w:asciiTheme="minorHAnsi" w:hAnsiTheme="minorHAnsi" w:cstheme="minorHAnsi"/>
        </w:rPr>
        <w:t xml:space="preserve"> that need to be considered</w:t>
      </w:r>
      <w:r w:rsidR="004245F7">
        <w:rPr>
          <w:rFonts w:asciiTheme="minorHAnsi" w:hAnsiTheme="minorHAnsi" w:cstheme="minorHAnsi"/>
        </w:rPr>
        <w:t xml:space="preserve"> though</w:t>
      </w:r>
      <w:r w:rsidR="003A1FE0">
        <w:rPr>
          <w:rFonts w:asciiTheme="minorHAnsi" w:hAnsiTheme="minorHAnsi" w:cstheme="minorHAnsi"/>
        </w:rPr>
        <w:t>, and that is those who complete learnings</w:t>
      </w:r>
      <w:r w:rsidR="00D24512">
        <w:rPr>
          <w:rFonts w:asciiTheme="minorHAnsi" w:hAnsiTheme="minorHAnsi" w:cstheme="minorHAnsi"/>
        </w:rPr>
        <w:t xml:space="preserve"> based on their own interests, or </w:t>
      </w:r>
      <w:r w:rsidR="00055344">
        <w:rPr>
          <w:rFonts w:asciiTheme="minorHAnsi" w:hAnsiTheme="minorHAnsi" w:cstheme="minorHAnsi"/>
        </w:rPr>
        <w:t xml:space="preserve">to increase their knowledge of how the company works.  It’s these outliers that </w:t>
      </w:r>
      <w:r w:rsidR="00380621">
        <w:rPr>
          <w:rFonts w:asciiTheme="minorHAnsi" w:hAnsiTheme="minorHAnsi" w:cstheme="minorHAnsi"/>
        </w:rPr>
        <w:t xml:space="preserve">interest the author as managers and human resources may </w:t>
      </w:r>
      <w:r w:rsidR="00F37351">
        <w:rPr>
          <w:rFonts w:asciiTheme="minorHAnsi" w:hAnsiTheme="minorHAnsi" w:cstheme="minorHAnsi"/>
        </w:rPr>
        <w:t>not</w:t>
      </w:r>
      <w:r w:rsidR="00380621">
        <w:rPr>
          <w:rFonts w:asciiTheme="minorHAnsi" w:hAnsiTheme="minorHAnsi" w:cstheme="minorHAnsi"/>
        </w:rPr>
        <w:t xml:space="preserve"> </w:t>
      </w:r>
      <w:r w:rsidR="009A607A">
        <w:rPr>
          <w:rFonts w:asciiTheme="minorHAnsi" w:hAnsiTheme="minorHAnsi" w:cstheme="minorHAnsi"/>
        </w:rPr>
        <w:t xml:space="preserve">be </w:t>
      </w:r>
      <w:r w:rsidR="00380621">
        <w:rPr>
          <w:rFonts w:asciiTheme="minorHAnsi" w:hAnsiTheme="minorHAnsi" w:cstheme="minorHAnsi"/>
        </w:rPr>
        <w:t xml:space="preserve">familiar with either </w:t>
      </w:r>
      <w:r w:rsidR="00C100ED">
        <w:rPr>
          <w:rFonts w:asciiTheme="minorHAnsi" w:hAnsiTheme="minorHAnsi" w:cstheme="minorHAnsi"/>
        </w:rPr>
        <w:t>employees’</w:t>
      </w:r>
      <w:r w:rsidR="00380621">
        <w:rPr>
          <w:rFonts w:asciiTheme="minorHAnsi" w:hAnsiTheme="minorHAnsi" w:cstheme="minorHAnsi"/>
        </w:rPr>
        <w:t xml:space="preserve"> areas of interest</w:t>
      </w:r>
      <w:r w:rsidR="00FD7832">
        <w:rPr>
          <w:rFonts w:asciiTheme="minorHAnsi" w:hAnsiTheme="minorHAnsi" w:cstheme="minorHAnsi"/>
        </w:rPr>
        <w:t>, the learnings</w:t>
      </w:r>
      <w:r w:rsidR="006B5071">
        <w:rPr>
          <w:rFonts w:asciiTheme="minorHAnsi" w:hAnsiTheme="minorHAnsi" w:cstheme="minorHAnsi"/>
        </w:rPr>
        <w:t xml:space="preserve"> or a</w:t>
      </w:r>
      <w:r w:rsidR="00FD7832">
        <w:rPr>
          <w:rFonts w:asciiTheme="minorHAnsi" w:hAnsiTheme="minorHAnsi" w:cstheme="minorHAnsi"/>
        </w:rPr>
        <w:t xml:space="preserve">re </w:t>
      </w:r>
      <w:r w:rsidR="00A546D9">
        <w:rPr>
          <w:rFonts w:asciiTheme="minorHAnsi" w:hAnsiTheme="minorHAnsi" w:cstheme="minorHAnsi"/>
        </w:rPr>
        <w:t>out the scope of their normal job</w:t>
      </w:r>
      <w:r w:rsidR="006B5071">
        <w:rPr>
          <w:rFonts w:asciiTheme="minorHAnsi" w:hAnsiTheme="minorHAnsi" w:cstheme="minorHAnsi"/>
        </w:rPr>
        <w:t xml:space="preserve">.  It is also possible that </w:t>
      </w:r>
      <w:r w:rsidR="00F37351">
        <w:rPr>
          <w:rFonts w:asciiTheme="minorHAnsi" w:hAnsiTheme="minorHAnsi" w:cstheme="minorHAnsi"/>
        </w:rPr>
        <w:t xml:space="preserve">additional </w:t>
      </w:r>
      <w:r w:rsidR="00392D5C">
        <w:rPr>
          <w:rFonts w:asciiTheme="minorHAnsi" w:hAnsiTheme="minorHAnsi" w:cstheme="minorHAnsi"/>
        </w:rPr>
        <w:t>studie</w:t>
      </w:r>
      <w:r w:rsidR="00537918">
        <w:rPr>
          <w:rFonts w:asciiTheme="minorHAnsi" w:hAnsiTheme="minorHAnsi" w:cstheme="minorHAnsi"/>
        </w:rPr>
        <w:t>s</w:t>
      </w:r>
      <w:r w:rsidR="00A546D9">
        <w:rPr>
          <w:rFonts w:asciiTheme="minorHAnsi" w:hAnsiTheme="minorHAnsi" w:cstheme="minorHAnsi"/>
        </w:rPr>
        <w:t xml:space="preserve"> undertaken</w:t>
      </w:r>
      <w:r w:rsidR="00FD7832">
        <w:rPr>
          <w:rFonts w:asciiTheme="minorHAnsi" w:hAnsiTheme="minorHAnsi" w:cstheme="minorHAnsi"/>
        </w:rPr>
        <w:t xml:space="preserve"> are </w:t>
      </w:r>
      <w:r w:rsidR="006B5071">
        <w:rPr>
          <w:rFonts w:asciiTheme="minorHAnsi" w:hAnsiTheme="minorHAnsi" w:cstheme="minorHAnsi"/>
        </w:rPr>
        <w:t>done so outside the company, and additional learning is completed to support this.</w:t>
      </w:r>
      <w:r w:rsidR="00537918">
        <w:rPr>
          <w:rFonts w:asciiTheme="minorHAnsi" w:hAnsiTheme="minorHAnsi" w:cstheme="minorHAnsi"/>
        </w:rPr>
        <w:t xml:space="preserve">  </w:t>
      </w:r>
    </w:p>
    <w:p w14:paraId="556BF2FA" w14:textId="50BBF899" w:rsidR="000A079D" w:rsidRDefault="000A079D" w:rsidP="00FC4F0A">
      <w:pPr>
        <w:ind w:left="360"/>
        <w:jc w:val="both"/>
        <w:rPr>
          <w:rFonts w:asciiTheme="minorHAnsi" w:hAnsiTheme="minorHAnsi" w:cstheme="minorHAnsi"/>
        </w:rPr>
      </w:pPr>
    </w:p>
    <w:p w14:paraId="740CEC70" w14:textId="20A62FFE" w:rsidR="00B06881" w:rsidRDefault="00D55625" w:rsidP="00FC4F0A">
      <w:pPr>
        <w:ind w:left="360"/>
        <w:jc w:val="both"/>
        <w:rPr>
          <w:rFonts w:asciiTheme="minorHAnsi" w:hAnsiTheme="minorHAnsi" w:cstheme="minorHAnsi"/>
        </w:rPr>
      </w:pPr>
      <w:r>
        <w:rPr>
          <w:rFonts w:asciiTheme="minorHAnsi" w:hAnsiTheme="minorHAnsi" w:cstheme="minorHAnsi"/>
        </w:rPr>
        <w:t>There are o</w:t>
      </w:r>
      <w:r w:rsidR="00B06881">
        <w:rPr>
          <w:rFonts w:asciiTheme="minorHAnsi" w:hAnsiTheme="minorHAnsi" w:cstheme="minorHAnsi"/>
        </w:rPr>
        <w:t>ther influences</w:t>
      </w:r>
      <w:r>
        <w:rPr>
          <w:rFonts w:asciiTheme="minorHAnsi" w:hAnsiTheme="minorHAnsi" w:cstheme="minorHAnsi"/>
        </w:rPr>
        <w:t xml:space="preserve"> that can be analysed </w:t>
      </w:r>
      <w:r w:rsidR="002D395A">
        <w:rPr>
          <w:rFonts w:asciiTheme="minorHAnsi" w:hAnsiTheme="minorHAnsi" w:cstheme="minorHAnsi"/>
        </w:rPr>
        <w:t>to determine their impact on an employee’s choice</w:t>
      </w:r>
      <w:r w:rsidR="00495ADA">
        <w:rPr>
          <w:rFonts w:asciiTheme="minorHAnsi" w:hAnsiTheme="minorHAnsi" w:cstheme="minorHAnsi"/>
        </w:rPr>
        <w:t xml:space="preserve"> such age, gender, </w:t>
      </w:r>
      <w:r w:rsidR="00D84484">
        <w:rPr>
          <w:rFonts w:asciiTheme="minorHAnsi" w:hAnsiTheme="minorHAnsi" w:cstheme="minorHAnsi"/>
        </w:rPr>
        <w:t xml:space="preserve">education level, </w:t>
      </w:r>
      <w:r w:rsidR="00B7659C">
        <w:rPr>
          <w:rFonts w:asciiTheme="minorHAnsi" w:hAnsiTheme="minorHAnsi" w:cstheme="minorHAnsi"/>
        </w:rPr>
        <w:t xml:space="preserve">access to education etc.  </w:t>
      </w:r>
      <w:r w:rsidR="006B5071">
        <w:rPr>
          <w:rFonts w:asciiTheme="minorHAnsi" w:hAnsiTheme="minorHAnsi" w:cstheme="minorHAnsi"/>
        </w:rPr>
        <w:t xml:space="preserve">The selected dataset from OULAD, has many of these features that can be used for such analysis such as age, education, result, gender, </w:t>
      </w:r>
      <w:r w:rsidR="006B5071">
        <w:rPr>
          <w:rFonts w:asciiTheme="minorHAnsi" w:hAnsiTheme="minorHAnsi" w:cstheme="minorHAnsi"/>
        </w:rPr>
        <w:lastRenderedPageBreak/>
        <w:t>and the number of credits that are being studied for.  T</w:t>
      </w:r>
      <w:r w:rsidR="00B7659C">
        <w:rPr>
          <w:rFonts w:asciiTheme="minorHAnsi" w:hAnsiTheme="minorHAnsi" w:cstheme="minorHAnsi"/>
        </w:rPr>
        <w:t>here is a column for region which identifies where the student is from</w:t>
      </w:r>
      <w:r w:rsidR="006B5071">
        <w:rPr>
          <w:rFonts w:asciiTheme="minorHAnsi" w:hAnsiTheme="minorHAnsi" w:cstheme="minorHAnsi"/>
        </w:rPr>
        <w:t xml:space="preserve"> at the time that </w:t>
      </w:r>
      <w:r w:rsidR="00B7659C">
        <w:rPr>
          <w:rFonts w:asciiTheme="minorHAnsi" w:hAnsiTheme="minorHAnsi" w:cstheme="minorHAnsi"/>
        </w:rPr>
        <w:t xml:space="preserve">they </w:t>
      </w:r>
      <w:r w:rsidR="005F4205">
        <w:rPr>
          <w:rFonts w:asciiTheme="minorHAnsi" w:hAnsiTheme="minorHAnsi" w:cstheme="minorHAnsi"/>
        </w:rPr>
        <w:t>registered for the course.  Also included is</w:t>
      </w:r>
      <w:r w:rsidR="00B7659C">
        <w:rPr>
          <w:rFonts w:asciiTheme="minorHAnsi" w:hAnsiTheme="minorHAnsi" w:cstheme="minorHAnsi"/>
        </w:rPr>
        <w:t xml:space="preserve"> the column </w:t>
      </w:r>
      <w:proofErr w:type="spellStart"/>
      <w:r w:rsidR="00B7659C">
        <w:rPr>
          <w:rFonts w:asciiTheme="minorHAnsi" w:hAnsiTheme="minorHAnsi" w:cstheme="minorHAnsi"/>
        </w:rPr>
        <w:t>imd_band</w:t>
      </w:r>
      <w:proofErr w:type="spellEnd"/>
      <w:r w:rsidR="00B7659C">
        <w:rPr>
          <w:rFonts w:asciiTheme="minorHAnsi" w:hAnsiTheme="minorHAnsi" w:cstheme="minorHAnsi"/>
        </w:rPr>
        <w:t xml:space="preserve">, </w:t>
      </w:r>
      <w:r w:rsidR="006B5071">
        <w:rPr>
          <w:rFonts w:asciiTheme="minorHAnsi" w:hAnsiTheme="minorHAnsi" w:cstheme="minorHAnsi"/>
        </w:rPr>
        <w:t xml:space="preserve">which </w:t>
      </w:r>
      <w:r w:rsidR="00B7659C">
        <w:rPr>
          <w:rFonts w:asciiTheme="minorHAnsi" w:hAnsiTheme="minorHAnsi" w:cstheme="minorHAnsi"/>
        </w:rPr>
        <w:t xml:space="preserve">identifies the </w:t>
      </w:r>
      <w:r w:rsidR="00774C9B" w:rsidRPr="00774C9B">
        <w:rPr>
          <w:rFonts w:asciiTheme="minorHAnsi" w:hAnsiTheme="minorHAnsi" w:cstheme="minorHAnsi"/>
        </w:rPr>
        <w:t>Index of Multiple Depravation</w:t>
      </w:r>
      <w:r w:rsidR="005F4205">
        <w:rPr>
          <w:rFonts w:asciiTheme="minorHAnsi" w:hAnsiTheme="minorHAnsi" w:cstheme="minorHAnsi"/>
        </w:rPr>
        <w:t xml:space="preserve"> </w:t>
      </w:r>
      <w:r w:rsidR="006B5071">
        <w:rPr>
          <w:rFonts w:asciiTheme="minorHAnsi" w:hAnsiTheme="minorHAnsi" w:cstheme="minorHAnsi"/>
        </w:rPr>
        <w:t>that</w:t>
      </w:r>
      <w:r w:rsidR="00774C9B">
        <w:rPr>
          <w:rFonts w:asciiTheme="minorHAnsi" w:hAnsiTheme="minorHAnsi" w:cstheme="minorHAnsi"/>
        </w:rPr>
        <w:t xml:space="preserve"> </w:t>
      </w:r>
      <w:r w:rsidR="005F4205">
        <w:rPr>
          <w:rFonts w:asciiTheme="minorHAnsi" w:hAnsiTheme="minorHAnsi" w:cstheme="minorHAnsi"/>
        </w:rPr>
        <w:t xml:space="preserve">plots the </w:t>
      </w:r>
      <w:r w:rsidR="008A2F03">
        <w:rPr>
          <w:rFonts w:asciiTheme="minorHAnsi" w:hAnsiTheme="minorHAnsi" w:cstheme="minorHAnsi"/>
        </w:rPr>
        <w:t xml:space="preserve">areas </w:t>
      </w:r>
      <w:r w:rsidR="005F4205">
        <w:rPr>
          <w:rFonts w:asciiTheme="minorHAnsi" w:hAnsiTheme="minorHAnsi" w:cstheme="minorHAnsi"/>
        </w:rPr>
        <w:t xml:space="preserve">in the UK based </w:t>
      </w:r>
      <w:r w:rsidR="008A2F03">
        <w:rPr>
          <w:rFonts w:asciiTheme="minorHAnsi" w:hAnsiTheme="minorHAnsi" w:cstheme="minorHAnsi"/>
        </w:rPr>
        <w:t>which are relatively deprived based o</w:t>
      </w:r>
      <w:r w:rsidR="005F4205">
        <w:rPr>
          <w:rFonts w:asciiTheme="minorHAnsi" w:hAnsiTheme="minorHAnsi" w:cstheme="minorHAnsi"/>
        </w:rPr>
        <w:t xml:space="preserve">n socio-economic </w:t>
      </w:r>
      <w:r w:rsidR="00E618A9">
        <w:rPr>
          <w:rFonts w:asciiTheme="minorHAnsi" w:hAnsiTheme="minorHAnsi" w:cstheme="minorHAnsi"/>
        </w:rPr>
        <w:t xml:space="preserve">factors </w:t>
      </w:r>
      <w:r w:rsidR="00C73582">
        <w:rPr>
          <w:rFonts w:asciiTheme="minorHAnsi" w:hAnsiTheme="minorHAnsi" w:cstheme="minorHAnsi"/>
        </w:rPr>
        <w:fldChar w:fldCharType="begin"/>
      </w:r>
      <w:r w:rsidR="00C73582">
        <w:rPr>
          <w:rFonts w:asciiTheme="minorHAnsi" w:hAnsiTheme="minorHAnsi" w:cstheme="minorHAnsi"/>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Pr>
          <w:rFonts w:asciiTheme="minorHAnsi" w:hAnsiTheme="minorHAnsi" w:cstheme="minorHAnsi"/>
        </w:rPr>
        <w:fldChar w:fldCharType="separate"/>
      </w:r>
      <w:r w:rsidR="00C73582" w:rsidRPr="00C73582">
        <w:rPr>
          <w:szCs w:val="24"/>
        </w:rPr>
        <w:t>(Alhakbani and Alnassar, 2022; ‘Multiple deprivation index’, 2023)</w:t>
      </w:r>
      <w:r w:rsidR="00C73582">
        <w:rPr>
          <w:rFonts w:asciiTheme="minorHAnsi" w:hAnsiTheme="minorHAnsi" w:cstheme="minorHAnsi"/>
        </w:rPr>
        <w:fldChar w:fldCharType="end"/>
      </w:r>
      <w:r w:rsidR="009560E6">
        <w:rPr>
          <w:rFonts w:asciiTheme="minorHAnsi" w:hAnsiTheme="minorHAnsi" w:cstheme="minorHAnsi"/>
        </w:rPr>
        <w:t xml:space="preserve">.  </w:t>
      </w:r>
      <w:r w:rsidR="009B526C">
        <w:rPr>
          <w:rFonts w:asciiTheme="minorHAnsi" w:hAnsiTheme="minorHAnsi" w:cstheme="minorHAnsi"/>
        </w:rPr>
        <w:t xml:space="preserve">The author had discounted the region and </w:t>
      </w:r>
      <w:proofErr w:type="spellStart"/>
      <w:r w:rsidR="005915EF">
        <w:rPr>
          <w:rFonts w:asciiTheme="minorHAnsi" w:hAnsiTheme="minorHAnsi" w:cstheme="minorHAnsi"/>
        </w:rPr>
        <w:t>imd_band</w:t>
      </w:r>
      <w:proofErr w:type="spellEnd"/>
      <w:r w:rsidR="005915EF">
        <w:rPr>
          <w:rFonts w:asciiTheme="minorHAnsi" w:hAnsiTheme="minorHAnsi" w:cstheme="minorHAnsi"/>
        </w:rPr>
        <w:t xml:space="preserve"> columns, as in practice, employees generally live within </w:t>
      </w:r>
      <w:r w:rsidR="005C181E">
        <w:rPr>
          <w:rFonts w:asciiTheme="minorHAnsi" w:hAnsiTheme="minorHAnsi" w:cstheme="minorHAnsi"/>
        </w:rPr>
        <w:t>commuting</w:t>
      </w:r>
      <w:r w:rsidR="005915EF">
        <w:rPr>
          <w:rFonts w:asciiTheme="minorHAnsi" w:hAnsiTheme="minorHAnsi" w:cstheme="minorHAnsi"/>
        </w:rPr>
        <w:t xml:space="preserve"> distance to the workplace, and as such this information is </w:t>
      </w:r>
      <w:r w:rsidR="005C181E">
        <w:rPr>
          <w:rFonts w:asciiTheme="minorHAnsi" w:hAnsiTheme="minorHAnsi" w:cstheme="minorHAnsi"/>
        </w:rPr>
        <w:t>less relevant.  The addition of a column on tenure will help mimic the relative experience the employee has with the company and will be included for analysis.</w:t>
      </w:r>
    </w:p>
    <w:p w14:paraId="290F5617" w14:textId="77777777" w:rsidR="005C181E" w:rsidRDefault="005C181E" w:rsidP="00FC4F0A">
      <w:pPr>
        <w:ind w:left="360"/>
        <w:jc w:val="both"/>
        <w:rPr>
          <w:rFonts w:asciiTheme="minorHAnsi" w:hAnsiTheme="minorHAnsi" w:cstheme="minorHAnsi"/>
        </w:rPr>
      </w:pPr>
    </w:p>
    <w:p w14:paraId="47B78143" w14:textId="6F5DE0DE" w:rsidR="00FC4F0A" w:rsidRPr="005576D2" w:rsidRDefault="005C181E" w:rsidP="00FC4F0A">
      <w:pPr>
        <w:ind w:left="360"/>
        <w:jc w:val="both"/>
        <w:rPr>
          <w:rFonts w:asciiTheme="minorHAnsi" w:hAnsiTheme="minorHAnsi" w:cstheme="minorHAnsi"/>
        </w:rPr>
      </w:pPr>
      <w:r>
        <w:rPr>
          <w:rFonts w:asciiTheme="minorHAnsi" w:hAnsiTheme="minorHAnsi" w:cstheme="minorHAnsi"/>
        </w:rPr>
        <w:t xml:space="preserve">Taking all of this into account, the </w:t>
      </w:r>
      <w:r w:rsidR="00235749">
        <w:rPr>
          <w:rFonts w:asciiTheme="minorHAnsi" w:hAnsiTheme="minorHAnsi" w:cstheme="minorHAnsi"/>
        </w:rPr>
        <w:t xml:space="preserve">focus of this study will be </w:t>
      </w:r>
      <w:r w:rsidR="005576D2">
        <w:rPr>
          <w:rFonts w:asciiTheme="minorHAnsi" w:hAnsiTheme="minorHAnsi" w:cstheme="minorHAnsi"/>
        </w:rPr>
        <w:t xml:space="preserve">on determining if </w:t>
      </w:r>
      <w:bookmarkStart w:id="0" w:name="_Hlk144931974"/>
      <w:r w:rsidR="009D49A2" w:rsidRPr="005576D2">
        <w:rPr>
          <w:rFonts w:asciiTheme="minorHAnsi" w:hAnsiTheme="minorHAnsi" w:cstheme="minorHAnsi"/>
        </w:rPr>
        <w:t xml:space="preserve">learning data and </w:t>
      </w:r>
      <w:r w:rsidR="00FC4F0A" w:rsidRPr="005576D2">
        <w:rPr>
          <w:rFonts w:asciiTheme="minorHAnsi" w:hAnsiTheme="minorHAnsi" w:cstheme="minorHAnsi"/>
        </w:rPr>
        <w:t xml:space="preserve">demographic </w:t>
      </w:r>
      <w:r w:rsidR="00F76610" w:rsidRPr="005576D2">
        <w:rPr>
          <w:rFonts w:asciiTheme="minorHAnsi" w:hAnsiTheme="minorHAnsi" w:cstheme="minorHAnsi"/>
        </w:rPr>
        <w:t xml:space="preserve">information </w:t>
      </w:r>
      <w:r w:rsidR="0024096C">
        <w:rPr>
          <w:rFonts w:asciiTheme="minorHAnsi" w:hAnsiTheme="minorHAnsi" w:cstheme="minorHAnsi"/>
        </w:rPr>
        <w:t xml:space="preserve">for employees can be used </w:t>
      </w:r>
      <w:r w:rsidR="00FC4F0A" w:rsidRPr="005576D2">
        <w:rPr>
          <w:rFonts w:asciiTheme="minorHAnsi" w:hAnsiTheme="minorHAnsi" w:cstheme="minorHAnsi"/>
        </w:rPr>
        <w:t>a</w:t>
      </w:r>
      <w:r w:rsidR="00F76610" w:rsidRPr="005576D2">
        <w:rPr>
          <w:rFonts w:asciiTheme="minorHAnsi" w:hAnsiTheme="minorHAnsi" w:cstheme="minorHAnsi"/>
        </w:rPr>
        <w:t>s a</w:t>
      </w:r>
      <w:r w:rsidR="00003376" w:rsidRPr="005576D2">
        <w:rPr>
          <w:rFonts w:asciiTheme="minorHAnsi" w:hAnsiTheme="minorHAnsi" w:cstheme="minorHAnsi"/>
        </w:rPr>
        <w:t xml:space="preserve">n aid </w:t>
      </w:r>
      <w:r w:rsidR="00FC4F0A" w:rsidRPr="005576D2">
        <w:rPr>
          <w:rFonts w:asciiTheme="minorHAnsi" w:hAnsiTheme="minorHAnsi" w:cstheme="minorHAnsi"/>
        </w:rPr>
        <w:t xml:space="preserve">in </w:t>
      </w:r>
      <w:r w:rsidR="00003376" w:rsidRPr="005576D2">
        <w:rPr>
          <w:rFonts w:asciiTheme="minorHAnsi" w:hAnsiTheme="minorHAnsi" w:cstheme="minorHAnsi"/>
        </w:rPr>
        <w:t>the</w:t>
      </w:r>
      <w:r w:rsidR="00FC4F0A" w:rsidRPr="005576D2">
        <w:rPr>
          <w:rFonts w:asciiTheme="minorHAnsi" w:hAnsiTheme="minorHAnsi" w:cstheme="minorHAnsi"/>
        </w:rPr>
        <w:t xml:space="preserve"> succession planning process</w:t>
      </w:r>
      <w:r w:rsidR="0024096C">
        <w:rPr>
          <w:rFonts w:asciiTheme="minorHAnsi" w:hAnsiTheme="minorHAnsi" w:cstheme="minorHAnsi"/>
        </w:rPr>
        <w:t xml:space="preserve"> using </w:t>
      </w:r>
      <w:r w:rsidR="00FC4F0A" w:rsidRPr="005576D2">
        <w:rPr>
          <w:rFonts w:asciiTheme="minorHAnsi" w:hAnsiTheme="minorHAnsi" w:cstheme="minorHAnsi"/>
        </w:rPr>
        <w:t>data analytics</w:t>
      </w:r>
      <w:bookmarkEnd w:id="0"/>
      <w:r w:rsidR="0024096C">
        <w:rPr>
          <w:rFonts w:asciiTheme="minorHAnsi" w:hAnsiTheme="minorHAnsi" w:cstheme="minorHAnsi"/>
        </w:rPr>
        <w:t xml:space="preserve"> to complete the analysis.  </w:t>
      </w:r>
    </w:p>
    <w:p w14:paraId="65E6CFDD" w14:textId="77777777" w:rsidR="00FC4F0A" w:rsidRPr="00CB78F8" w:rsidRDefault="00FC4F0A" w:rsidP="00FC4F0A">
      <w:pPr>
        <w:ind w:left="360"/>
        <w:jc w:val="both"/>
        <w:rPr>
          <w:rFonts w:asciiTheme="minorHAnsi" w:hAnsiTheme="minorHAnsi" w:cstheme="minorHAnsi"/>
        </w:rPr>
      </w:pPr>
    </w:p>
    <w:p w14:paraId="29DC4290" w14:textId="77777777"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Research Objectives</w:t>
      </w:r>
    </w:p>
    <w:p w14:paraId="01F2593F" w14:textId="1EDB5734" w:rsidR="00FC4F0A" w:rsidRDefault="00D971A6" w:rsidP="009E206C">
      <w:pPr>
        <w:ind w:left="360"/>
        <w:jc w:val="both"/>
        <w:rPr>
          <w:rFonts w:asciiTheme="minorHAnsi" w:hAnsiTheme="minorHAnsi" w:cstheme="minorHAnsi"/>
        </w:rPr>
      </w:pPr>
      <w:r>
        <w:rPr>
          <w:rFonts w:asciiTheme="minorHAnsi" w:hAnsiTheme="minorHAnsi" w:cstheme="minorHAnsi"/>
        </w:rPr>
        <w:t xml:space="preserve">Now that the focus of the research project has been </w:t>
      </w:r>
      <w:r w:rsidR="00251E16">
        <w:rPr>
          <w:rFonts w:asciiTheme="minorHAnsi" w:hAnsiTheme="minorHAnsi" w:cstheme="minorHAnsi"/>
        </w:rPr>
        <w:t>identified</w:t>
      </w:r>
      <w:r>
        <w:rPr>
          <w:rFonts w:asciiTheme="minorHAnsi" w:hAnsiTheme="minorHAnsi" w:cstheme="minorHAnsi"/>
        </w:rPr>
        <w:t>,</w:t>
      </w:r>
      <w:r w:rsidR="00464BC2">
        <w:rPr>
          <w:rFonts w:asciiTheme="minorHAnsi" w:hAnsiTheme="minorHAnsi" w:cstheme="minorHAnsi"/>
        </w:rPr>
        <w:t xml:space="preserve"> it’s key to clarify what the research objectives are going to be</w:t>
      </w:r>
      <w:r w:rsidR="00BD4229">
        <w:rPr>
          <w:rFonts w:asciiTheme="minorHAnsi" w:hAnsiTheme="minorHAnsi" w:cstheme="minorHAnsi"/>
        </w:rPr>
        <w:t xml:space="preserve"> </w:t>
      </w:r>
      <w:r w:rsidR="008E57A4">
        <w:rPr>
          <w:rFonts w:asciiTheme="minorHAnsi" w:hAnsiTheme="minorHAnsi" w:cstheme="minorHAnsi"/>
        </w:rPr>
        <w:t xml:space="preserve">support this analysis.  </w:t>
      </w:r>
      <w:r w:rsidR="00051856">
        <w:rPr>
          <w:rFonts w:asciiTheme="minorHAnsi" w:hAnsiTheme="minorHAnsi" w:cstheme="minorHAnsi"/>
        </w:rPr>
        <w:t>T</w:t>
      </w:r>
      <w:r w:rsidR="007D5B04">
        <w:rPr>
          <w:rFonts w:asciiTheme="minorHAnsi" w:hAnsiTheme="minorHAnsi" w:cstheme="minorHAnsi"/>
        </w:rPr>
        <w:t xml:space="preserve">he research project is focusing on the impact of learning data on succession planning using demographic features.  </w:t>
      </w:r>
      <w:r w:rsidR="005F22FD">
        <w:rPr>
          <w:rFonts w:asciiTheme="minorHAnsi" w:hAnsiTheme="minorHAnsi" w:cstheme="minorHAnsi"/>
        </w:rPr>
        <w:t xml:space="preserve">Traditionally, demographic features are defined as </w:t>
      </w:r>
      <w:r w:rsidR="007A5A8B">
        <w:rPr>
          <w:rFonts w:asciiTheme="minorHAnsi" w:hAnsiTheme="minorHAnsi" w:cstheme="minorHAnsi"/>
        </w:rPr>
        <w:t>age, gender, ethnicity</w:t>
      </w:r>
      <w:r w:rsidR="00DF3B9B">
        <w:rPr>
          <w:rFonts w:asciiTheme="minorHAnsi" w:hAnsiTheme="minorHAnsi" w:cstheme="minorHAnsi"/>
        </w:rPr>
        <w:t>, disability</w:t>
      </w:r>
      <w:r w:rsidR="00E929E2">
        <w:rPr>
          <w:rFonts w:asciiTheme="minorHAnsi" w:hAnsiTheme="minorHAnsi" w:cstheme="minorHAnsi"/>
        </w:rPr>
        <w:t xml:space="preserve"> and</w:t>
      </w:r>
      <w:r w:rsidR="00157D02">
        <w:rPr>
          <w:rFonts w:asciiTheme="minorHAnsi" w:hAnsiTheme="minorHAnsi" w:cstheme="minorHAnsi"/>
        </w:rPr>
        <w:t xml:space="preserve"> family status</w:t>
      </w:r>
      <w:r w:rsidR="00E929E2">
        <w:rPr>
          <w:rFonts w:asciiTheme="minorHAnsi" w:hAnsiTheme="minorHAnsi" w:cstheme="minorHAnsi"/>
        </w:rPr>
        <w:t xml:space="preserve"> </w:t>
      </w:r>
      <w:r w:rsidR="00810900">
        <w:rPr>
          <w:rFonts w:asciiTheme="minorHAnsi" w:hAnsiTheme="minorHAnsi" w:cstheme="minorHAnsi"/>
        </w:rPr>
        <w:fldChar w:fldCharType="begin"/>
      </w:r>
      <w:r w:rsidR="00FA0FF2">
        <w:rPr>
          <w:rFonts w:asciiTheme="minorHAnsi" w:hAnsiTheme="minorHAnsi" w:cstheme="minorHAnsi"/>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Pr>
          <w:rFonts w:asciiTheme="minorHAnsi" w:hAnsiTheme="minorHAnsi" w:cstheme="minorHAnsi"/>
        </w:rPr>
        <w:fldChar w:fldCharType="separate"/>
      </w:r>
      <w:r w:rsidR="00FA0FF2" w:rsidRPr="00FA0FF2">
        <w:rPr>
          <w:szCs w:val="24"/>
        </w:rPr>
        <w:t xml:space="preserve">(Tsui and Gutek, 1999; Clair </w:t>
      </w:r>
      <w:r w:rsidR="00FA0FF2" w:rsidRPr="00FA0FF2">
        <w:rPr>
          <w:i/>
          <w:iCs/>
          <w:szCs w:val="24"/>
        </w:rPr>
        <w:t>et al.</w:t>
      </w:r>
      <w:r w:rsidR="00FA0FF2" w:rsidRPr="00FA0FF2">
        <w:rPr>
          <w:szCs w:val="24"/>
        </w:rPr>
        <w:t>, 2019)</w:t>
      </w:r>
      <w:r w:rsidR="00810900">
        <w:rPr>
          <w:rFonts w:asciiTheme="minorHAnsi" w:hAnsiTheme="minorHAnsi" w:cstheme="minorHAnsi"/>
        </w:rPr>
        <w:fldChar w:fldCharType="end"/>
      </w:r>
      <w:r w:rsidR="00E929E2">
        <w:rPr>
          <w:rFonts w:asciiTheme="minorHAnsi" w:hAnsiTheme="minorHAnsi" w:cstheme="minorHAnsi"/>
        </w:rPr>
        <w:t>.</w:t>
      </w:r>
      <w:r w:rsidR="00C21963">
        <w:rPr>
          <w:rFonts w:asciiTheme="minorHAnsi" w:hAnsiTheme="minorHAnsi" w:cstheme="minorHAnsi"/>
        </w:rPr>
        <w:t xml:space="preserve">  It has to be acknowledged that</w:t>
      </w:r>
      <w:r w:rsidR="00536D46">
        <w:rPr>
          <w:rFonts w:asciiTheme="minorHAnsi" w:hAnsiTheme="minorHAnsi" w:cstheme="minorHAnsi"/>
        </w:rPr>
        <w:t xml:space="preserve"> current t</w:t>
      </w:r>
      <w:r w:rsidR="009E206C">
        <w:rPr>
          <w:rFonts w:asciiTheme="minorHAnsi" w:hAnsiTheme="minorHAnsi" w:cstheme="minorHAnsi"/>
        </w:rPr>
        <w:t>hinking within</w:t>
      </w:r>
      <w:r w:rsidR="00536D46">
        <w:rPr>
          <w:rFonts w:asciiTheme="minorHAnsi" w:hAnsiTheme="minorHAnsi" w:cstheme="minorHAnsi"/>
        </w:rPr>
        <w:t xml:space="preserve"> organisations </w:t>
      </w:r>
      <w:r w:rsidR="00CA3479">
        <w:rPr>
          <w:rFonts w:asciiTheme="minorHAnsi" w:hAnsiTheme="minorHAnsi" w:cstheme="minorHAnsi"/>
        </w:rPr>
        <w:t>show</w:t>
      </w:r>
      <w:r w:rsidR="00536D46">
        <w:rPr>
          <w:rFonts w:asciiTheme="minorHAnsi" w:hAnsiTheme="minorHAnsi" w:cstheme="minorHAnsi"/>
        </w:rPr>
        <w:t xml:space="preserve"> a more inclusive view of </w:t>
      </w:r>
      <w:r w:rsidR="00FA0FF2">
        <w:rPr>
          <w:rFonts w:asciiTheme="minorHAnsi" w:hAnsiTheme="minorHAnsi" w:cstheme="minorHAnsi"/>
        </w:rPr>
        <w:t xml:space="preserve">the definition of demographic traits such as gender fluid employees, </w:t>
      </w:r>
      <w:r w:rsidR="00284107">
        <w:rPr>
          <w:rFonts w:asciiTheme="minorHAnsi" w:hAnsiTheme="minorHAnsi" w:cstheme="minorHAnsi"/>
        </w:rPr>
        <w:t xml:space="preserve">whilst academia recognises that </w:t>
      </w:r>
      <w:r w:rsidR="00CA4BC2">
        <w:rPr>
          <w:rFonts w:asciiTheme="minorHAnsi" w:hAnsiTheme="minorHAnsi" w:cstheme="minorHAnsi"/>
        </w:rPr>
        <w:t>demographic traits are mo</w:t>
      </w:r>
      <w:r w:rsidR="001C4CFA">
        <w:rPr>
          <w:rFonts w:asciiTheme="minorHAnsi" w:hAnsiTheme="minorHAnsi" w:cstheme="minorHAnsi"/>
        </w:rPr>
        <w:t>r</w:t>
      </w:r>
      <w:r w:rsidR="00CA4BC2">
        <w:rPr>
          <w:rFonts w:asciiTheme="minorHAnsi" w:hAnsiTheme="minorHAnsi" w:cstheme="minorHAnsi"/>
        </w:rPr>
        <w:t xml:space="preserve">e fluid than previously defined </w:t>
      </w:r>
      <w:r w:rsidR="00CA4BC2">
        <w:rPr>
          <w:rFonts w:asciiTheme="minorHAnsi" w:hAnsiTheme="minorHAnsi" w:cstheme="minorHAnsi"/>
        </w:rPr>
        <w:fldChar w:fldCharType="begin"/>
      </w:r>
      <w:r w:rsidR="00CA4BC2">
        <w:rPr>
          <w:rFonts w:asciiTheme="minorHAnsi" w:hAnsiTheme="minorHAnsi" w:cstheme="minorHAnsi"/>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Pr>
          <w:rFonts w:asciiTheme="minorHAnsi" w:hAnsiTheme="minorHAnsi" w:cstheme="minorHAnsi"/>
        </w:rPr>
        <w:fldChar w:fldCharType="separate"/>
      </w:r>
      <w:r w:rsidR="00CA4BC2" w:rsidRPr="00CA4BC2">
        <w:rPr>
          <w:szCs w:val="24"/>
        </w:rPr>
        <w:t xml:space="preserve">(Clair </w:t>
      </w:r>
      <w:r w:rsidR="00CA4BC2" w:rsidRPr="00CA4BC2">
        <w:rPr>
          <w:i/>
          <w:iCs/>
          <w:szCs w:val="24"/>
        </w:rPr>
        <w:t>et al.</w:t>
      </w:r>
      <w:r w:rsidR="00CA4BC2" w:rsidRPr="00CA4BC2">
        <w:rPr>
          <w:szCs w:val="24"/>
        </w:rPr>
        <w:t>, 2019)</w:t>
      </w:r>
      <w:r w:rsidR="00CA4BC2">
        <w:rPr>
          <w:rFonts w:asciiTheme="minorHAnsi" w:hAnsiTheme="minorHAnsi" w:cstheme="minorHAnsi"/>
        </w:rPr>
        <w:fldChar w:fldCharType="end"/>
      </w:r>
      <w:r w:rsidR="00CA4BC2">
        <w:rPr>
          <w:rFonts w:asciiTheme="minorHAnsi" w:hAnsiTheme="minorHAnsi" w:cstheme="minorHAnsi"/>
        </w:rPr>
        <w:t xml:space="preserve">.  The researcher acknowledges these definitions.  However, the dataset selected for use as part of this analysis </w:t>
      </w:r>
      <w:r w:rsidR="00571EFD">
        <w:rPr>
          <w:rFonts w:asciiTheme="minorHAnsi" w:hAnsiTheme="minorHAnsi" w:cstheme="minorHAnsi"/>
        </w:rPr>
        <w:t>does not reflect such updated thinking</w:t>
      </w:r>
      <w:r w:rsidR="00457CC5">
        <w:rPr>
          <w:rFonts w:asciiTheme="minorHAnsi" w:hAnsiTheme="minorHAnsi" w:cstheme="minorHAnsi"/>
        </w:rPr>
        <w:t>, and standard demographic information will be used for analysis.</w:t>
      </w:r>
      <w:r w:rsidR="00FD1C50">
        <w:rPr>
          <w:rFonts w:asciiTheme="minorHAnsi" w:hAnsiTheme="minorHAnsi" w:cstheme="minorHAnsi"/>
        </w:rPr>
        <w:t xml:space="preserve">  </w:t>
      </w:r>
      <w:r w:rsidR="001E21FE">
        <w:rPr>
          <w:rFonts w:asciiTheme="minorHAnsi" w:hAnsiTheme="minorHAnsi" w:cstheme="minorHAnsi"/>
        </w:rPr>
        <w:t>T</w:t>
      </w:r>
      <w:r w:rsidR="005E7FD2">
        <w:rPr>
          <w:rFonts w:asciiTheme="minorHAnsi" w:hAnsiTheme="minorHAnsi" w:cstheme="minorHAnsi"/>
        </w:rPr>
        <w:t>h</w:t>
      </w:r>
      <w:r w:rsidR="006B6D73">
        <w:rPr>
          <w:rFonts w:asciiTheme="minorHAnsi" w:hAnsiTheme="minorHAnsi" w:cstheme="minorHAnsi"/>
        </w:rPr>
        <w:t xml:space="preserve">is research paper will focus on </w:t>
      </w:r>
      <w:r w:rsidR="00154E5F">
        <w:rPr>
          <w:rFonts w:asciiTheme="minorHAnsi" w:hAnsiTheme="minorHAnsi" w:cstheme="minorHAnsi"/>
        </w:rPr>
        <w:t xml:space="preserve">identifying if there is a </w:t>
      </w:r>
      <w:r w:rsidR="004F679F">
        <w:rPr>
          <w:rFonts w:asciiTheme="minorHAnsi" w:hAnsiTheme="minorHAnsi" w:cstheme="minorHAnsi"/>
        </w:rPr>
        <w:t>machine learning algorithm</w:t>
      </w:r>
      <w:r w:rsidR="00154E5F">
        <w:rPr>
          <w:rFonts w:asciiTheme="minorHAnsi" w:hAnsiTheme="minorHAnsi" w:cstheme="minorHAnsi"/>
        </w:rPr>
        <w:t xml:space="preserve"> that is effective </w:t>
      </w:r>
      <w:r w:rsidR="00726AFD">
        <w:rPr>
          <w:rFonts w:asciiTheme="minorHAnsi" w:hAnsiTheme="minorHAnsi" w:cstheme="minorHAnsi"/>
        </w:rPr>
        <w:t>in</w:t>
      </w:r>
      <w:r w:rsidR="00B60395">
        <w:rPr>
          <w:rFonts w:asciiTheme="minorHAnsi" w:hAnsiTheme="minorHAnsi" w:cstheme="minorHAnsi"/>
        </w:rPr>
        <w:t xml:space="preserve"> accurately predicting with accuracy</w:t>
      </w:r>
      <w:r w:rsidR="001E21FE">
        <w:rPr>
          <w:rFonts w:asciiTheme="minorHAnsi" w:hAnsiTheme="minorHAnsi" w:cstheme="minorHAnsi"/>
        </w:rPr>
        <w:t>,</w:t>
      </w:r>
      <w:r w:rsidR="00B60395">
        <w:rPr>
          <w:rFonts w:asciiTheme="minorHAnsi" w:hAnsiTheme="minorHAnsi" w:cstheme="minorHAnsi"/>
        </w:rPr>
        <w:t xml:space="preserve"> the success of a</w:t>
      </w:r>
      <w:r w:rsidR="000C1E49">
        <w:rPr>
          <w:rFonts w:asciiTheme="minorHAnsi" w:hAnsiTheme="minorHAnsi" w:cstheme="minorHAnsi"/>
        </w:rPr>
        <w:t>n</w:t>
      </w:r>
      <w:r w:rsidR="00B60395">
        <w:rPr>
          <w:rFonts w:asciiTheme="minorHAnsi" w:hAnsiTheme="minorHAnsi" w:cstheme="minorHAnsi"/>
        </w:rPr>
        <w:t xml:space="preserve"> employee</w:t>
      </w:r>
      <w:r w:rsidR="0006487F">
        <w:rPr>
          <w:rFonts w:asciiTheme="minorHAnsi" w:hAnsiTheme="minorHAnsi" w:cstheme="minorHAnsi"/>
        </w:rPr>
        <w:t xml:space="preserve"> in the succession planning process using </w:t>
      </w:r>
      <w:r w:rsidR="00FD1C50">
        <w:rPr>
          <w:rFonts w:asciiTheme="minorHAnsi" w:hAnsiTheme="minorHAnsi" w:cstheme="minorHAnsi"/>
        </w:rPr>
        <w:t>traditional</w:t>
      </w:r>
      <w:r w:rsidR="000C1E49">
        <w:rPr>
          <w:rFonts w:asciiTheme="minorHAnsi" w:hAnsiTheme="minorHAnsi" w:cstheme="minorHAnsi"/>
        </w:rPr>
        <w:t xml:space="preserve"> </w:t>
      </w:r>
      <w:r w:rsidR="0006487F">
        <w:rPr>
          <w:rFonts w:asciiTheme="minorHAnsi" w:hAnsiTheme="minorHAnsi" w:cstheme="minorHAnsi"/>
        </w:rPr>
        <w:t xml:space="preserve">demographic information.  </w:t>
      </w:r>
    </w:p>
    <w:p w14:paraId="6F2B98E3" w14:textId="0F8ECE0F" w:rsidR="00464BC2" w:rsidRDefault="001E21FE" w:rsidP="00FC4F0A">
      <w:pPr>
        <w:ind w:left="360"/>
        <w:jc w:val="both"/>
        <w:rPr>
          <w:rFonts w:asciiTheme="minorHAnsi" w:hAnsiTheme="minorHAnsi" w:cstheme="minorHAnsi"/>
        </w:rPr>
      </w:pPr>
      <w:r>
        <w:rPr>
          <w:rFonts w:asciiTheme="minorHAnsi" w:hAnsiTheme="minorHAnsi" w:cstheme="minorHAnsi"/>
        </w:rPr>
        <w:t>Specifically,</w:t>
      </w:r>
      <w:r w:rsidR="0038562D">
        <w:rPr>
          <w:rFonts w:asciiTheme="minorHAnsi" w:hAnsiTheme="minorHAnsi" w:cstheme="minorHAnsi"/>
        </w:rPr>
        <w:t xml:space="preserve"> the initial research objectives </w:t>
      </w:r>
      <w:r w:rsidR="008B35DE">
        <w:rPr>
          <w:rFonts w:asciiTheme="minorHAnsi" w:hAnsiTheme="minorHAnsi" w:cstheme="minorHAnsi"/>
        </w:rPr>
        <w:t>identified are:</w:t>
      </w:r>
    </w:p>
    <w:p w14:paraId="49566B93" w14:textId="1AE15DF5"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sidR="00651A23">
        <w:rPr>
          <w:rFonts w:asciiTheme="minorHAnsi" w:hAnsiTheme="minorHAnsi" w:cstheme="minorHAnsi"/>
        </w:rPr>
        <w:t xml:space="preserve">Using </w:t>
      </w:r>
      <w:r w:rsidR="006E5497">
        <w:rPr>
          <w:rFonts w:asciiTheme="minorHAnsi" w:hAnsiTheme="minorHAnsi" w:cstheme="minorHAnsi"/>
        </w:rPr>
        <w:t xml:space="preserve">is an </w:t>
      </w:r>
      <w:r w:rsidR="00E458AD">
        <w:rPr>
          <w:rFonts w:asciiTheme="minorHAnsi" w:hAnsiTheme="minorHAnsi" w:cstheme="minorHAnsi"/>
        </w:rPr>
        <w:t>employee’s</w:t>
      </w:r>
      <w:r w:rsidR="006E5497">
        <w:rPr>
          <w:rFonts w:asciiTheme="minorHAnsi" w:hAnsiTheme="minorHAnsi" w:cstheme="minorHAnsi"/>
        </w:rPr>
        <w:t xml:space="preserve"> gender a reference point for </w:t>
      </w:r>
      <w:r w:rsidR="00F07F8E">
        <w:rPr>
          <w:rFonts w:asciiTheme="minorHAnsi" w:hAnsiTheme="minorHAnsi" w:cstheme="minorHAnsi"/>
        </w:rPr>
        <w:t>succession planning</w:t>
      </w:r>
      <w:r w:rsidR="00E458AD">
        <w:rPr>
          <w:rFonts w:asciiTheme="minorHAnsi" w:hAnsiTheme="minorHAnsi" w:cstheme="minorHAnsi"/>
        </w:rPr>
        <w:t>?</w:t>
      </w:r>
    </w:p>
    <w:p w14:paraId="426FFE8F" w14:textId="77777777" w:rsidR="00BA5DDF" w:rsidRDefault="00BA5DDF" w:rsidP="00FC4F0A">
      <w:pPr>
        <w:ind w:left="360"/>
        <w:jc w:val="both"/>
        <w:rPr>
          <w:rFonts w:asciiTheme="minorHAnsi" w:hAnsiTheme="minorHAnsi" w:cstheme="minorHAnsi"/>
        </w:rPr>
      </w:pPr>
    </w:p>
    <w:p w14:paraId="1369CE42" w14:textId="47FC1A80"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sidR="008A54BC">
        <w:rPr>
          <w:rFonts w:asciiTheme="minorHAnsi" w:hAnsiTheme="minorHAnsi" w:cstheme="minorHAnsi"/>
        </w:rPr>
        <w:t xml:space="preserve">using studied_credits </w:t>
      </w:r>
      <w:r w:rsidR="00F33F36">
        <w:rPr>
          <w:rFonts w:asciiTheme="minorHAnsi" w:hAnsiTheme="minorHAnsi" w:cstheme="minorHAnsi"/>
        </w:rPr>
        <w:t xml:space="preserve">as a substitute for number of courses completed, </w:t>
      </w:r>
      <w:r w:rsidR="00A811C8">
        <w:rPr>
          <w:rFonts w:asciiTheme="minorHAnsi" w:hAnsiTheme="minorHAnsi" w:cstheme="minorHAnsi"/>
        </w:rPr>
        <w:t>what machine learning algorithm</w:t>
      </w:r>
      <w:r w:rsidR="00FD1C50">
        <w:rPr>
          <w:rFonts w:asciiTheme="minorHAnsi" w:hAnsiTheme="minorHAnsi" w:cstheme="minorHAnsi"/>
        </w:rPr>
        <w:t xml:space="preserve"> will provide an accurate measure</w:t>
      </w:r>
      <w:r w:rsidR="0067403B">
        <w:rPr>
          <w:rFonts w:asciiTheme="minorHAnsi" w:hAnsiTheme="minorHAnsi" w:cstheme="minorHAnsi"/>
        </w:rPr>
        <w:t xml:space="preserve"> for succession planning</w:t>
      </w:r>
      <w:r w:rsidRPr="007D5B04">
        <w:rPr>
          <w:rFonts w:asciiTheme="minorHAnsi" w:hAnsiTheme="minorHAnsi" w:cstheme="minorHAnsi"/>
        </w:rPr>
        <w:t>?</w:t>
      </w:r>
    </w:p>
    <w:p w14:paraId="6912FF3D" w14:textId="77777777" w:rsidR="00BA5DDF" w:rsidRDefault="00BA5DDF" w:rsidP="007D5B04">
      <w:pPr>
        <w:ind w:left="360"/>
        <w:jc w:val="both"/>
        <w:rPr>
          <w:rFonts w:asciiTheme="minorHAnsi" w:hAnsiTheme="minorHAnsi" w:cstheme="minorHAnsi"/>
        </w:rPr>
      </w:pPr>
    </w:p>
    <w:p w14:paraId="7A83F795" w14:textId="5D859787" w:rsidR="007D5B04" w:rsidRPr="007D5B04" w:rsidRDefault="00FC4F0A" w:rsidP="007D5B04">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w:t>
      </w:r>
      <w:r w:rsidR="007D5B04" w:rsidRPr="007D5B04">
        <w:rPr>
          <w:rFonts w:asciiTheme="minorHAnsi" w:hAnsiTheme="minorHAnsi" w:cstheme="minorHAnsi"/>
        </w:rPr>
        <w:t>Does employee tenure have an impact on a succession planning?</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DF2E95" w:rsidRDefault="002A54CB" w:rsidP="004964F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 xml:space="preserve">Primary </w:t>
      </w:r>
      <w:r w:rsidR="00F86FDA" w:rsidRPr="00DF2E95">
        <w:rPr>
          <w:rFonts w:asciiTheme="minorHAnsi" w:hAnsiTheme="minorHAnsi" w:cstheme="minorHAnsi"/>
          <w:color w:val="auto"/>
        </w:rPr>
        <w:t xml:space="preserve">Research - </w:t>
      </w:r>
      <w:r w:rsidRPr="00DF2E95">
        <w:rPr>
          <w:rFonts w:asciiTheme="minorHAnsi" w:hAnsiTheme="minorHAnsi" w:cstheme="minorHAnsi"/>
          <w:color w:val="auto"/>
        </w:rPr>
        <w:t>Data</w:t>
      </w:r>
      <w:r w:rsidR="00F86FDA" w:rsidRPr="00DF2E95">
        <w:rPr>
          <w:rFonts w:asciiTheme="minorHAnsi" w:hAnsiTheme="minorHAnsi" w:cstheme="minorHAnsi"/>
          <w:color w:val="auto"/>
        </w:rPr>
        <w:t xml:space="preserve"> Collection</w:t>
      </w:r>
    </w:p>
    <w:p w14:paraId="566278C2" w14:textId="29D2F147"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t>
      </w:r>
      <w:r w:rsidR="00DC3B7C">
        <w:rPr>
          <w:rFonts w:asciiTheme="minorHAnsi" w:hAnsiTheme="minorHAnsi" w:cstheme="minorHAnsi"/>
        </w:rPr>
        <w:t xml:space="preserve">specifically </w:t>
      </w:r>
      <w:r w:rsidRPr="00CB78F8">
        <w:rPr>
          <w:rFonts w:asciiTheme="minorHAnsi" w:hAnsiTheme="minorHAnsi" w:cstheme="minorHAnsi"/>
        </w:rPr>
        <w:t>within a multinational company</w:t>
      </w:r>
      <w:r w:rsidR="00347F05" w:rsidRPr="00CB78F8">
        <w:rPr>
          <w:rFonts w:asciiTheme="minorHAnsi" w:hAnsiTheme="minorHAnsi" w:cstheme="minorHAnsi"/>
        </w:rPr>
        <w:t xml:space="preserve">.  Such data collection </w:t>
      </w:r>
      <w:r w:rsidR="006E70E2">
        <w:rPr>
          <w:rFonts w:asciiTheme="minorHAnsi" w:hAnsiTheme="minorHAnsi" w:cstheme="minorHAnsi"/>
        </w:rPr>
        <w:t xml:space="preserve">was </w:t>
      </w:r>
      <w:r w:rsidR="00347F05" w:rsidRPr="00CB78F8">
        <w:rPr>
          <w:rFonts w:asciiTheme="minorHAnsi" w:hAnsiTheme="minorHAnsi" w:cstheme="minorHAnsi"/>
        </w:rPr>
        <w:t xml:space="preserve">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w:t>
      </w:r>
      <w:r w:rsidR="00347F05" w:rsidRPr="00CB78F8">
        <w:rPr>
          <w:rFonts w:asciiTheme="minorHAnsi" w:hAnsiTheme="minorHAnsi" w:cstheme="minorHAnsi"/>
        </w:rPr>
        <w:lastRenderedPageBreak/>
        <w:t xml:space="preserve">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w:t>
      </w:r>
      <w:r w:rsidR="006E70E2">
        <w:rPr>
          <w:rFonts w:asciiTheme="minorHAnsi" w:hAnsiTheme="minorHAnsi" w:cstheme="minorHAnsi"/>
        </w:rPr>
        <w:t>author</w:t>
      </w:r>
      <w:r w:rsidR="00347F05" w:rsidRPr="00CB78F8">
        <w:rPr>
          <w:rFonts w:asciiTheme="minorHAnsi" w:hAnsiTheme="minorHAnsi" w:cstheme="minorHAnsi"/>
        </w:rPr>
        <w:t xml:space="preserve">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w:t>
      </w:r>
      <w:r w:rsidR="006E70E2" w:rsidRPr="00CB78F8">
        <w:rPr>
          <w:rFonts w:asciiTheme="minorHAnsi" w:hAnsiTheme="minorHAnsi" w:cstheme="minorHAnsi"/>
        </w:rPr>
        <w:t>reply</w:t>
      </w:r>
      <w:r w:rsidR="00347F05" w:rsidRPr="00CB78F8">
        <w:rPr>
          <w:rFonts w:asciiTheme="minorHAnsi" w:hAnsiTheme="minorHAnsi" w:cstheme="minorHAnsi"/>
        </w:rPr>
        <w:t xml:space="preserve">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(Kumar, 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w:t>
      </w:r>
      <w:proofErr w:type="gramStart"/>
      <w:r w:rsidR="00F86FDA" w:rsidRPr="00CB78F8">
        <w:rPr>
          <w:rFonts w:asciiTheme="minorHAnsi" w:hAnsiTheme="minorHAnsi" w:cstheme="minorHAnsi"/>
        </w:rPr>
        <w:t>namely;</w:t>
      </w:r>
      <w:proofErr w:type="gramEnd"/>
      <w:r w:rsidR="00F86FDA" w:rsidRPr="00CB78F8">
        <w:rPr>
          <w:rFonts w:asciiTheme="minorHAnsi" w:hAnsiTheme="minorHAnsi" w:cstheme="minorHAnsi"/>
        </w:rPr>
        <w:t xml:space="preserve"> </w:t>
      </w:r>
    </w:p>
    <w:p w14:paraId="4D543403" w14:textId="3DEC97D8" w:rsidR="008E1561" w:rsidRPr="00CB78F8" w:rsidRDefault="008E1561" w:rsidP="006E70E2">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 xml:space="preserve">Have some involvement in implementing </w:t>
      </w:r>
      <w:r w:rsidR="006E70E2">
        <w:rPr>
          <w:rFonts w:asciiTheme="minorHAnsi" w:hAnsiTheme="minorHAnsi" w:cstheme="minorHAnsi"/>
        </w:rPr>
        <w:t>or</w:t>
      </w:r>
      <w:r w:rsidRPr="00CB78F8">
        <w:rPr>
          <w:rFonts w:asciiTheme="minorHAnsi" w:hAnsiTheme="minorHAnsi" w:cstheme="minorHAnsi"/>
        </w:rPr>
        <w:t xml:space="preserve">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6C387B8D"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w:t>
      </w:r>
      <w:r w:rsidR="006E70E2">
        <w:rPr>
          <w:rFonts w:asciiTheme="minorHAnsi" w:hAnsiTheme="minorHAnsi" w:cstheme="minorHAnsi"/>
        </w:rPr>
        <w:t xml:space="preserve"> itself</w:t>
      </w:r>
      <w:r w:rsidR="00E27E28" w:rsidRPr="00CB78F8">
        <w:rPr>
          <w:rFonts w:asciiTheme="minorHAnsi" w:hAnsiTheme="minorHAnsi" w:cstheme="minorHAnsi"/>
        </w:rPr>
        <w:t>, or</w:t>
      </w:r>
      <w:r w:rsidR="008F6BEB" w:rsidRPr="00CB78F8">
        <w:rPr>
          <w:rFonts w:asciiTheme="minorHAnsi" w:hAnsiTheme="minorHAnsi" w:cstheme="minorHAnsi"/>
        </w:rPr>
        <w:t xml:space="preserve"> as part of their previous roles with </w:t>
      </w:r>
      <w:r w:rsidR="006E70E2">
        <w:rPr>
          <w:rFonts w:asciiTheme="minorHAnsi" w:hAnsiTheme="minorHAnsi" w:cstheme="minorHAnsi"/>
        </w:rPr>
        <w:t>similar</w:t>
      </w:r>
      <w:r w:rsidR="008F6BEB" w:rsidRPr="00CB78F8">
        <w:rPr>
          <w:rFonts w:asciiTheme="minorHAnsi" w:hAnsiTheme="minorHAnsi" w:cstheme="minorHAnsi"/>
        </w:rPr>
        <w:t xml:space="preserve">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CB78F8">
        <w:rPr>
          <w:rFonts w:asciiTheme="minorHAnsi" w:hAnsiTheme="minorHAnsi" w:cstheme="minorHAnsi"/>
          <w:color w:val="FF0000"/>
          <w:highlight w:val="yellow"/>
        </w:rPr>
        <w:t>appendix XXX</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9F71B5" w:rsidRDefault="00347F05" w:rsidP="004964FA">
      <w:pPr>
        <w:pStyle w:val="Heading2"/>
        <w:numPr>
          <w:ilvl w:val="1"/>
          <w:numId w:val="35"/>
        </w:numPr>
        <w:jc w:val="both"/>
        <w:rPr>
          <w:rFonts w:asciiTheme="minorHAnsi" w:hAnsiTheme="minorHAnsi" w:cstheme="minorHAnsi"/>
          <w:color w:val="auto"/>
        </w:rPr>
      </w:pPr>
      <w:r w:rsidRPr="009F71B5">
        <w:rPr>
          <w:rFonts w:asciiTheme="minorHAnsi" w:hAnsiTheme="minorHAnsi" w:cstheme="minorHAnsi"/>
          <w:color w:val="auto"/>
        </w:rPr>
        <w:t>Secondary Data Collection</w:t>
      </w:r>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1C29F5">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1C29F5">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Student_Id</w:t>
      </w:r>
      <w:proofErr w:type="spellEnd"/>
      <w:r w:rsidRPr="00CB78F8">
        <w:rPr>
          <w:rFonts w:asciiTheme="minorHAnsi" w:hAnsiTheme="minorHAnsi" w:cstheme="minorHAnsi"/>
        </w:rPr>
        <w:t xml:space="preserve"> = representation for employee number</w:t>
      </w:r>
    </w:p>
    <w:p w14:paraId="799AEA9C" w14:textId="5ED70612" w:rsidR="00FB1716" w:rsidRPr="00CB78F8" w:rsidRDefault="00FB1716" w:rsidP="001C29F5">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Studied_Credit</w:t>
      </w:r>
      <w:proofErr w:type="spellEnd"/>
      <w:r w:rsidRPr="00CB78F8">
        <w:rPr>
          <w:rFonts w:asciiTheme="minorHAnsi" w:hAnsiTheme="minorHAnsi" w:cstheme="minorHAnsi"/>
        </w:rPr>
        <w:t xml:space="preserve"> = as a simulation / substitute for level of interaction with the system </w:t>
      </w:r>
      <w:proofErr w:type="gramStart"/>
      <w:r w:rsidRPr="00CB78F8">
        <w:rPr>
          <w:rFonts w:asciiTheme="minorHAnsi" w:hAnsiTheme="minorHAnsi" w:cstheme="minorHAnsi"/>
        </w:rPr>
        <w:t>i.e.</w:t>
      </w:r>
      <w:proofErr w:type="gramEnd"/>
      <w:r w:rsidRPr="00CB78F8">
        <w:rPr>
          <w:rFonts w:asciiTheme="minorHAnsi" w:hAnsiTheme="minorHAnsi" w:cstheme="minorHAnsi"/>
        </w:rPr>
        <w:t xml:space="preserve"> the more credits gained, the more courses completed.</w:t>
      </w:r>
    </w:p>
    <w:p w14:paraId="4727699E" w14:textId="77777777" w:rsidR="00FB1716" w:rsidRPr="00CB78F8" w:rsidRDefault="00FB1716"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7026F648" w:rsidR="00FC44F5" w:rsidRPr="00CB78F8" w:rsidRDefault="00FC44F5"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lastRenderedPageBreak/>
        <w:t>Gender</w:t>
      </w:r>
      <w:r w:rsidR="00B72A23">
        <w:rPr>
          <w:rFonts w:asciiTheme="minorHAnsi" w:hAnsiTheme="minorHAnsi" w:cstheme="minorHAnsi"/>
          <w:b/>
          <w:bCs/>
        </w:rPr>
        <w:t xml:space="preserve"> </w:t>
      </w:r>
      <w:r w:rsidR="00B72A23" w:rsidRPr="00B72A23">
        <w:rPr>
          <w:rFonts w:asciiTheme="minorHAnsi" w:hAnsiTheme="minorHAnsi" w:cstheme="minorHAnsi"/>
        </w:rPr>
        <w:t>= the gender of the employee / student</w:t>
      </w:r>
    </w:p>
    <w:p w14:paraId="17AFBD79" w14:textId="26FB5617" w:rsidR="005A1C8D" w:rsidRPr="00B72A23" w:rsidRDefault="005A1C8D"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Age</w:t>
      </w:r>
      <w:r w:rsidR="00B72A23">
        <w:rPr>
          <w:rFonts w:asciiTheme="minorHAnsi" w:hAnsiTheme="minorHAnsi" w:cstheme="minorHAnsi"/>
          <w:b/>
          <w:bCs/>
        </w:rPr>
        <w:t xml:space="preserve"> </w:t>
      </w:r>
      <w:r w:rsidR="00B72A23" w:rsidRPr="00B72A23">
        <w:rPr>
          <w:rFonts w:asciiTheme="minorHAnsi" w:hAnsiTheme="minorHAnsi" w:cstheme="minorHAnsi"/>
        </w:rPr>
        <w:t xml:space="preserve">= </w:t>
      </w:r>
      <w:r w:rsidR="00F6722A">
        <w:rPr>
          <w:rFonts w:asciiTheme="minorHAnsi" w:hAnsiTheme="minorHAnsi" w:cstheme="minorHAnsi"/>
        </w:rPr>
        <w:t>grouped by age bands</w:t>
      </w:r>
    </w:p>
    <w:p w14:paraId="03B35A70" w14:textId="1C74739D" w:rsidR="005A1C8D" w:rsidRPr="00F6722A" w:rsidRDefault="005A1C8D"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r w:rsidR="00F6722A" w:rsidRPr="00F6722A">
        <w:rPr>
          <w:rFonts w:asciiTheme="minorHAnsi" w:hAnsiTheme="minorHAnsi" w:cstheme="minorHAnsi"/>
        </w:rPr>
        <w:t xml:space="preserve"> = </w:t>
      </w:r>
      <w:r w:rsidR="003A03F6">
        <w:rPr>
          <w:rFonts w:asciiTheme="minorHAnsi" w:hAnsiTheme="minorHAnsi" w:cstheme="minorHAnsi"/>
        </w:rPr>
        <w:t xml:space="preserve">highest level of education achieved by the </w:t>
      </w:r>
      <w:r w:rsidR="003A03F6" w:rsidRPr="00CB78F8">
        <w:rPr>
          <w:rFonts w:asciiTheme="minorHAnsi" w:hAnsiTheme="minorHAnsi" w:cstheme="minorHAnsi"/>
        </w:rPr>
        <w:t>student</w:t>
      </w:r>
      <w:r w:rsidR="003A03F6">
        <w:rPr>
          <w:rFonts w:asciiTheme="minorHAnsi" w:hAnsiTheme="minorHAnsi" w:cstheme="minorHAnsi"/>
        </w:rPr>
        <w:t xml:space="preserve"> / </w:t>
      </w:r>
      <w:r w:rsidR="003A03F6" w:rsidRPr="00CB78F8">
        <w:rPr>
          <w:rFonts w:asciiTheme="minorHAnsi" w:hAnsiTheme="minorHAnsi" w:cstheme="minorHAnsi"/>
        </w:rPr>
        <w:t>employee</w:t>
      </w:r>
      <w:r w:rsidR="00606060">
        <w:rPr>
          <w:rFonts w:asciiTheme="minorHAnsi" w:hAnsiTheme="minorHAnsi" w:cstheme="minorHAnsi"/>
        </w:rPr>
        <w:t>.</w:t>
      </w:r>
    </w:p>
    <w:p w14:paraId="5F6C65D6" w14:textId="0A0A3918" w:rsidR="002257F3" w:rsidRPr="00CB78F8" w:rsidRDefault="00B65974" w:rsidP="001C29F5">
      <w:pPr>
        <w:ind w:left="426"/>
        <w:jc w:val="both"/>
        <w:rPr>
          <w:rFonts w:asciiTheme="minorHAnsi" w:hAnsiTheme="minorHAnsi" w:cstheme="minorHAnsi"/>
        </w:rPr>
      </w:pPr>
      <w:r w:rsidRPr="00CB78F8">
        <w:rPr>
          <w:rFonts w:asciiTheme="minorHAnsi" w:hAnsiTheme="minorHAnsi" w:cstheme="minorHAnsi"/>
        </w:rPr>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t>
      </w:r>
      <w:r w:rsidR="00606060">
        <w:rPr>
          <w:rFonts w:asciiTheme="minorHAnsi" w:hAnsiTheme="minorHAnsi" w:cstheme="minorHAnsi"/>
        </w:rPr>
        <w:t xml:space="preserve">within a defined period.  It also allows the author to closely mimic the number of employees within a manufacturing environment. </w:t>
      </w:r>
    </w:p>
    <w:p w14:paraId="1169B228" w14:textId="77777777" w:rsidR="00C059E6"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Validity Type</w:t>
      </w:r>
    </w:p>
    <w:p w14:paraId="5BE7D5E0" w14:textId="12B89815" w:rsidR="00CC19AF" w:rsidRPr="00CB78F8" w:rsidRDefault="00E44597" w:rsidP="00CC19AF">
      <w:pPr>
        <w:ind w:left="360"/>
        <w:jc w:val="both"/>
        <w:rPr>
          <w:rFonts w:asciiTheme="minorHAnsi" w:hAnsiTheme="minorHAnsi" w:cstheme="minorHAnsi"/>
        </w:rPr>
      </w:pPr>
      <w:r>
        <w:rPr>
          <w:rFonts w:asciiTheme="minorHAnsi" w:hAnsiTheme="minorHAnsi" w:cstheme="minorHAnsi"/>
        </w:rPr>
        <w:t>Considering</w:t>
      </w:r>
      <w:r w:rsidR="00D20D09">
        <w:rPr>
          <w:rFonts w:asciiTheme="minorHAnsi" w:hAnsiTheme="minorHAnsi" w:cstheme="minorHAnsi"/>
        </w:rPr>
        <w:t xml:space="preserve"> </w:t>
      </w:r>
      <w:r w:rsidR="00CC19AF" w:rsidRPr="00CB78F8">
        <w:rPr>
          <w:rFonts w:asciiTheme="minorHAnsi" w:hAnsiTheme="minorHAnsi" w:cstheme="minorHAnsi"/>
        </w:rPr>
        <w:t xml:space="preserve">the research </w:t>
      </w:r>
      <w:r w:rsidR="00D20D09">
        <w:rPr>
          <w:rFonts w:asciiTheme="minorHAnsi" w:hAnsiTheme="minorHAnsi" w:cstheme="minorHAnsi"/>
        </w:rPr>
        <w:t>objectives</w:t>
      </w:r>
      <w:r w:rsidR="00CC19AF" w:rsidRPr="00CB78F8">
        <w:rPr>
          <w:rFonts w:asciiTheme="minorHAnsi" w:hAnsiTheme="minorHAnsi" w:cstheme="minorHAnsi"/>
        </w:rPr>
        <w:t xml:space="preserve"> outlined </w:t>
      </w:r>
      <w:r w:rsidR="00A91D44">
        <w:rPr>
          <w:rFonts w:asciiTheme="minorHAnsi" w:hAnsiTheme="minorHAnsi" w:cstheme="minorHAnsi"/>
        </w:rPr>
        <w:t>in the previous chapter</w:t>
      </w:r>
      <w:r w:rsidR="00CC19AF" w:rsidRPr="00CB78F8">
        <w:rPr>
          <w:rFonts w:asciiTheme="minorHAnsi" w:hAnsiTheme="minorHAnsi" w:cstheme="minorHAnsi"/>
        </w:rPr>
        <w:t>, it is possible to say that the most relevant components of validity</w:t>
      </w:r>
      <w:r w:rsidR="00A91D44">
        <w:rPr>
          <w:rFonts w:asciiTheme="minorHAnsi" w:hAnsiTheme="minorHAnsi" w:cstheme="minorHAnsi"/>
        </w:rPr>
        <w:t xml:space="preserve">, </w:t>
      </w:r>
      <w:r w:rsidR="00CC19AF" w:rsidRPr="00CB78F8">
        <w:rPr>
          <w:rFonts w:asciiTheme="minorHAnsi" w:hAnsiTheme="minorHAnsi" w:cstheme="minorHAnsi"/>
        </w:rPr>
        <w:t>relevant to this research are accuracy, currency, and bias</w:t>
      </w:r>
      <w:r w:rsidR="00A44434">
        <w:rPr>
          <w:rFonts w:asciiTheme="minorHAnsi" w:hAnsiTheme="minorHAnsi" w:cstheme="minorHAnsi"/>
        </w:rPr>
        <w:t xml:space="preserve"> </w:t>
      </w:r>
      <w:r w:rsidR="00A44434">
        <w:rPr>
          <w:rFonts w:asciiTheme="minorHAnsi" w:hAnsiTheme="minorHAnsi" w:cstheme="minorHAnsi"/>
        </w:rPr>
        <w:fldChar w:fldCharType="begin"/>
      </w:r>
      <w:r w:rsidR="007D33C8">
        <w:rPr>
          <w:rFonts w:asciiTheme="minorHAnsi" w:hAnsiTheme="minorHAnsi" w:cstheme="minorHAnsi"/>
        </w:rPr>
        <w:instrText xml:space="preserve"> ADDIN ZOTERO_ITEM CSL_CITATION {"citationID":"Fxbs8ef4","properties":{"formattedCitation":"(Kumar,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A44434">
        <w:rPr>
          <w:rFonts w:asciiTheme="minorHAnsi" w:hAnsiTheme="minorHAnsi" w:cstheme="minorHAnsi"/>
        </w:rPr>
        <w:fldChar w:fldCharType="separate"/>
      </w:r>
      <w:r w:rsidR="007D33C8" w:rsidRPr="007D33C8">
        <w:t>(Kumar, 2011; Saunders, Lewis and Thornhill, 2012)</w:t>
      </w:r>
      <w:r w:rsidR="00A44434">
        <w:rPr>
          <w:rFonts w:asciiTheme="minorHAnsi" w:hAnsiTheme="minorHAnsi" w:cstheme="minorHAnsi"/>
        </w:rPr>
        <w:fldChar w:fldCharType="end"/>
      </w:r>
      <w:r w:rsidR="00CC19AF" w:rsidRPr="00CB78F8">
        <w:rPr>
          <w:rFonts w:asciiTheme="minorHAnsi" w:hAnsiTheme="minorHAnsi" w:cstheme="minorHAnsi"/>
        </w:rPr>
        <w:t xml:space="preserve">.  It is however also possible to say all components of validity apply to the proposed research, some component’s more than others. </w:t>
      </w:r>
      <w:r w:rsidR="005501BF">
        <w:rPr>
          <w:rFonts w:asciiTheme="minorHAnsi" w:hAnsiTheme="minorHAnsi" w:cstheme="minorHAnsi"/>
        </w:rPr>
        <w:t xml:space="preserve"> </w:t>
      </w:r>
      <w:r w:rsidR="00EC13BA">
        <w:rPr>
          <w:rFonts w:asciiTheme="minorHAnsi" w:hAnsiTheme="minorHAnsi" w:cstheme="minorHAnsi"/>
        </w:rPr>
        <w:t xml:space="preserve">The author has attempted to minimise overall validity by </w:t>
      </w:r>
      <w:r w:rsidR="00836210">
        <w:rPr>
          <w:rFonts w:asciiTheme="minorHAnsi" w:hAnsiTheme="minorHAnsi" w:cstheme="minorHAnsi"/>
        </w:rPr>
        <w:t xml:space="preserve">rooting concepts and models </w:t>
      </w:r>
      <w:r w:rsidR="00A44434">
        <w:rPr>
          <w:rFonts w:asciiTheme="minorHAnsi" w:hAnsiTheme="minorHAnsi" w:cstheme="minorHAnsi"/>
        </w:rPr>
        <w:t>utilised</w:t>
      </w:r>
      <w:r w:rsidR="00836210">
        <w:rPr>
          <w:rFonts w:asciiTheme="minorHAnsi" w:hAnsiTheme="minorHAnsi" w:cstheme="minorHAnsi"/>
        </w:rPr>
        <w:t xml:space="preserve"> in this research within </w:t>
      </w:r>
      <w:proofErr w:type="spellStart"/>
      <w:r w:rsidR="009E3B0F">
        <w:rPr>
          <w:rFonts w:asciiTheme="minorHAnsi" w:hAnsiTheme="minorHAnsi" w:cstheme="minorHAnsi"/>
        </w:rPr>
        <w:t>a</w:t>
      </w:r>
      <w:proofErr w:type="spellEnd"/>
      <w:r w:rsidR="009E3B0F">
        <w:rPr>
          <w:rFonts w:asciiTheme="minorHAnsi" w:hAnsiTheme="minorHAnsi" w:cstheme="minorHAnsi"/>
        </w:rPr>
        <w:t xml:space="preserve"> academic literature as well as practitioners experiences </w:t>
      </w:r>
      <w:r w:rsidR="00A44434">
        <w:rPr>
          <w:rFonts w:asciiTheme="minorHAnsi" w:hAnsiTheme="minorHAnsi" w:cstheme="minorHAnsi"/>
        </w:rPr>
        <w:fldChar w:fldCharType="begin"/>
      </w:r>
      <w:r w:rsidR="00A44434">
        <w:rPr>
          <w:rFonts w:asciiTheme="minorHAnsi" w:hAnsiTheme="minorHAnsi" w:cstheme="minorHAnsi"/>
        </w:rPr>
        <w:instrText xml:space="preserve"> ADDIN ZOTERO_ITEM CSL_CITATION {"citationID":"ILYLJQlq","properties":{"formattedCitation":"(Kumar, 2011)","plainCitation":"(Kumar, 2011)","noteIndex":0},"citationItems":[{"id":367,"uris":["http://zotero.org/users/11537704/items/5LA6RKQL"],"itemData":{"id":367,"type":"book","edition":"3rd","ISBN":"978-1-84920-300-5","number-of-pages":"366","publisher":"SAGE","title":"Resarch Methodology","author":[{"family":"Kumar","given":"Ranjit"}],"issued":{"date-parts":[["2011"]]}}}],"schema":"https://github.com/citation-style-language/schema/raw/master/csl-citation.json"} </w:instrText>
      </w:r>
      <w:r w:rsidR="00A44434">
        <w:rPr>
          <w:rFonts w:asciiTheme="minorHAnsi" w:hAnsiTheme="minorHAnsi" w:cstheme="minorHAnsi"/>
        </w:rPr>
        <w:fldChar w:fldCharType="separate"/>
      </w:r>
      <w:r w:rsidR="00A44434" w:rsidRPr="00A44434">
        <w:t>(Kumar, 2011)</w:t>
      </w:r>
      <w:r w:rsidR="00A44434">
        <w:rPr>
          <w:rFonts w:asciiTheme="minorHAnsi" w:hAnsiTheme="minorHAnsi" w:cstheme="minorHAnsi"/>
        </w:rPr>
        <w:fldChar w:fldCharType="end"/>
      </w:r>
      <w:r w:rsidR="009E3B0F">
        <w:rPr>
          <w:rFonts w:asciiTheme="minorHAnsi" w:hAnsiTheme="minorHAnsi" w:cstheme="minorHAnsi"/>
        </w:rPr>
        <w:t xml:space="preserve">. </w:t>
      </w:r>
      <w:r w:rsidR="00CC19AF" w:rsidRPr="00CB78F8">
        <w:rPr>
          <w:rFonts w:asciiTheme="minorHAnsi" w:hAnsiTheme="minorHAnsi" w:cstheme="minorHAnsi"/>
        </w:rPr>
        <w:t xml:space="preserve"> The concepts of </w:t>
      </w:r>
      <w:r w:rsidR="005501BF" w:rsidRPr="00CB78F8">
        <w:rPr>
          <w:rFonts w:asciiTheme="minorHAnsi" w:hAnsiTheme="minorHAnsi" w:cstheme="minorHAnsi"/>
        </w:rPr>
        <w:t xml:space="preserve">accuracy, currency, and bias </w:t>
      </w:r>
      <w:r w:rsidR="00CC19AF" w:rsidRPr="00CB78F8">
        <w:rPr>
          <w:rFonts w:asciiTheme="minorHAnsi" w:hAnsiTheme="minorHAnsi" w:cstheme="minorHAnsi"/>
        </w:rPr>
        <w:t>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6A7FCB24" w:rsidR="00CC19AF" w:rsidRPr="00CB78F8" w:rsidRDefault="00CC19AF" w:rsidP="007D33C8">
      <w:pPr>
        <w:ind w:left="360"/>
        <w:jc w:val="both"/>
        <w:rPr>
          <w:rFonts w:asciiTheme="minorHAnsi" w:hAnsiTheme="minorHAnsi" w:cstheme="minorHAnsi"/>
        </w:rPr>
      </w:pPr>
      <w:r w:rsidRPr="00CB78F8">
        <w:rPr>
          <w:rFonts w:asciiTheme="minorHAnsi" w:hAnsiTheme="minorHAnsi" w:cstheme="minorHAnsi"/>
        </w:rPr>
        <w:t xml:space="preserve">Accuracy in this instance relates to </w:t>
      </w:r>
      <w:r w:rsidR="00E5416F">
        <w:rPr>
          <w:rFonts w:asciiTheme="minorHAnsi" w:hAnsiTheme="minorHAnsi" w:cstheme="minorHAnsi"/>
        </w:rPr>
        <w:t xml:space="preserve">how </w:t>
      </w:r>
      <w:r w:rsidRPr="00CB78F8">
        <w:rPr>
          <w:rFonts w:asciiTheme="minorHAnsi" w:hAnsiTheme="minorHAnsi" w:cstheme="minorHAnsi"/>
        </w:rPr>
        <w:t>comprehensive the data statistically is</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{"citationID":"lgyeyYOs","properties":{"formattedCitation":"(Kumar,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3EDF1A59"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Currency in this instance is a potential barrier to the methodology of this research</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{"citationID":"m7Kd0r1F","properties":{"formattedCitation":"(Kumar,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The author has chosen to use data extracted from an educational institute learning management system.  The data was released in 2017 and contains data from 2013.  It is true to say that the data is not current, however, it closely mimics the data is contained within the company’s own LMS.  </w:t>
      </w:r>
      <w:r w:rsidR="007D33C8">
        <w:rPr>
          <w:rFonts w:asciiTheme="minorHAnsi" w:hAnsiTheme="minorHAnsi" w:cstheme="minorHAnsi"/>
        </w:rPr>
        <w:t>With t</w:t>
      </w:r>
      <w:r w:rsidR="00B66BFE">
        <w:rPr>
          <w:rFonts w:asciiTheme="minorHAnsi" w:hAnsiTheme="minorHAnsi" w:cstheme="minorHAnsi"/>
        </w:rPr>
        <w:t xml:space="preserve">he addition of simulated data in the form of the tenure column </w:t>
      </w:r>
      <w:r w:rsidRPr="00CB78F8">
        <w:rPr>
          <w:rFonts w:asciiTheme="minorHAnsi" w:hAnsiTheme="minorHAnsi" w:cstheme="minorHAnsi"/>
        </w:rPr>
        <w:t>the author has chosen to accept the risk to the validity of the results of this research paper.</w:t>
      </w:r>
      <w:r w:rsidR="007D33C8">
        <w:rPr>
          <w:rFonts w:asciiTheme="minorHAnsi" w:hAnsiTheme="minorHAnsi" w:cstheme="minorHAnsi"/>
        </w:rPr>
        <w:t xml:space="preserve">  As part of the future work of this research, the author </w:t>
      </w:r>
      <w:r w:rsidR="00F62765">
        <w:rPr>
          <w:rFonts w:asciiTheme="minorHAnsi" w:hAnsiTheme="minorHAnsi" w:cstheme="minorHAnsi"/>
        </w:rPr>
        <w:t>advocates the need to compare results of this research with real world data.</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lastRenderedPageBreak/>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7525E" w:rsidRDefault="002A54CB" w:rsidP="004964F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Ethical Considerations</w:t>
      </w:r>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5B1BA758"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w:t>
      </w:r>
      <w:r w:rsidR="00F62765" w:rsidRPr="00CB78F8">
        <w:rPr>
          <w:rFonts w:asciiTheme="minorHAnsi" w:hAnsiTheme="minorHAnsi" w:cstheme="minorHAnsi"/>
        </w:rPr>
        <w:t>to</w:t>
      </w:r>
      <w:r w:rsidR="00A2444C" w:rsidRPr="00CB78F8">
        <w:rPr>
          <w:rFonts w:asciiTheme="minorHAnsi" w:hAnsiTheme="minorHAnsi" w:cstheme="minorHAnsi"/>
        </w:rPr>
        <w:t xml:space="preserve">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w:t>
      </w:r>
      <w:r w:rsidRPr="006F1027">
        <w:rPr>
          <w:rFonts w:asciiTheme="minorHAnsi" w:hAnsiTheme="minorHAnsi" w:cstheme="minorHAnsi"/>
          <w:b/>
          <w:bCs/>
          <w:color w:val="FF0000"/>
        </w:rPr>
        <w:t xml:space="preserve">appendix </w:t>
      </w:r>
      <w:r w:rsidR="00F62765" w:rsidRPr="006F1027">
        <w:rPr>
          <w:rFonts w:asciiTheme="minorHAnsi" w:hAnsiTheme="minorHAnsi" w:cstheme="minorHAnsi"/>
          <w:b/>
          <w:bCs/>
          <w:color w:val="FF0000"/>
        </w:rPr>
        <w:t xml:space="preserve">XX </w:t>
      </w:r>
      <w:r w:rsidR="00195F5F" w:rsidRPr="00CB78F8">
        <w:rPr>
          <w:rFonts w:asciiTheme="minorHAnsi" w:hAnsiTheme="minorHAnsi" w:cstheme="minorHAnsi"/>
        </w:rPr>
        <w:t>of this document</w:t>
      </w:r>
      <w:r w:rsidRPr="00CB78F8">
        <w:rPr>
          <w:rFonts w:asciiTheme="minorHAnsi" w:hAnsiTheme="minorHAnsi" w:cstheme="minorHAnsi"/>
        </w:rPr>
        <w:t xml:space="preserve">.  </w:t>
      </w:r>
      <w:r w:rsidR="006F1027" w:rsidRPr="00CB78F8">
        <w:rPr>
          <w:rFonts w:asciiTheme="minorHAnsi" w:hAnsiTheme="minorHAnsi" w:cstheme="minorHAnsi"/>
        </w:rPr>
        <w:t>If</w:t>
      </w:r>
      <w:r w:rsidR="00C75749" w:rsidRPr="00CB78F8">
        <w:rPr>
          <w:rFonts w:asciiTheme="minorHAnsi" w:hAnsiTheme="minorHAnsi" w:cstheme="minorHAnsi"/>
        </w:rPr>
        <w:t xml:space="preserve">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 xml:space="preserve">s </w:t>
      </w:r>
      <w:r w:rsidR="0066545D">
        <w:rPr>
          <w:rFonts w:asciiTheme="minorHAnsi" w:hAnsiTheme="minorHAnsi" w:cstheme="minorHAnsi"/>
        </w:rPr>
        <w:t>h</w:t>
      </w:r>
      <w:r w:rsidR="0066545D" w:rsidRPr="00CB78F8">
        <w:rPr>
          <w:rFonts w:asciiTheme="minorHAnsi" w:hAnsiTheme="minorHAnsi" w:cstheme="minorHAnsi"/>
        </w:rPr>
        <w:t>ave</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39A46727"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w:t>
      </w:r>
      <w:r w:rsidR="0066545D">
        <w:rPr>
          <w:rFonts w:asciiTheme="minorHAnsi" w:hAnsiTheme="minorHAnsi" w:cstheme="minorHAnsi"/>
        </w:rPr>
        <w:t xml:space="preserve"> to</w:t>
      </w:r>
      <w:r w:rsidRPr="00CB78F8">
        <w:rPr>
          <w:rFonts w:asciiTheme="minorHAnsi" w:hAnsiTheme="minorHAnsi" w:cstheme="minorHAnsi"/>
        </w:rPr>
        <w:t xml:space="preserve"> data protection and sensitivity issues the author decided to use</w:t>
      </w:r>
      <w:r w:rsidR="0066545D">
        <w:rPr>
          <w:rFonts w:asciiTheme="minorHAnsi" w:hAnsiTheme="minorHAnsi" w:cstheme="minorHAnsi"/>
        </w:rPr>
        <w:t xml:space="preserve"> a</w:t>
      </w:r>
      <w:r w:rsidRPr="00CB78F8">
        <w:rPr>
          <w:rFonts w:asciiTheme="minorHAnsi" w:hAnsiTheme="minorHAnsi" w:cstheme="minorHAnsi"/>
        </w:rPr>
        <w:t xml:space="preserve"> dataset obtained from the Open University</w:t>
      </w:r>
      <w:r w:rsidR="00B83BE6" w:rsidRPr="00CB78F8">
        <w:rPr>
          <w:rFonts w:asciiTheme="minorHAnsi" w:hAnsiTheme="minorHAnsi" w:cstheme="minorHAnsi"/>
        </w:rPr>
        <w:t xml:space="preserve"> (OULAD)</w:t>
      </w:r>
      <w:r w:rsidR="0066545D">
        <w:rPr>
          <w:rFonts w:asciiTheme="minorHAnsi" w:hAnsiTheme="minorHAnsi" w:cstheme="minorHAnsi"/>
        </w:rPr>
        <w:t xml:space="preserve"> </w:t>
      </w:r>
      <w:r w:rsidR="0066545D">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{"citationID":"DPxM8qQI","properties":{"formattedCitation":"(Kuzilek,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66545D">
        <w:rPr>
          <w:rFonts w:asciiTheme="minorHAnsi" w:hAnsiTheme="minorHAnsi" w:cstheme="minorHAnsi"/>
        </w:rPr>
        <w:fldChar w:fldCharType="separate"/>
      </w:r>
      <w:r w:rsidR="0066545D" w:rsidRPr="0066545D">
        <w:t>(Kuzilek, Hlosta and Zdrahal, 2017)</w:t>
      </w:r>
      <w:r w:rsidR="0066545D">
        <w:rPr>
          <w:rFonts w:asciiTheme="minorHAnsi" w:hAnsiTheme="minorHAnsi" w:cstheme="minorHAnsi"/>
        </w:rPr>
        <w:fldChar w:fldCharType="end"/>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w:t>
      </w:r>
      <w:r w:rsidR="007C318C" w:rsidRPr="00CB78F8">
        <w:rPr>
          <w:rFonts w:asciiTheme="minorHAnsi" w:hAnsiTheme="minorHAnsi" w:cstheme="minorHAnsi"/>
        </w:rPr>
        <w:t>been</w:t>
      </w:r>
      <w:r w:rsidR="00B83BE6" w:rsidRPr="00CB78F8">
        <w:rPr>
          <w:rFonts w:asciiTheme="minorHAnsi" w:hAnsiTheme="minorHAnsi" w:cstheme="minorHAnsi"/>
        </w:rPr>
        <w:t xml:space="preserv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protect the private data of individuals</w:t>
      </w:r>
      <w:r w:rsidR="00330633">
        <w:rPr>
          <w:rFonts w:asciiTheme="minorHAnsi" w:hAnsiTheme="minorHAnsi" w:cstheme="minorHAnsi"/>
        </w:rPr>
        <w:t xml:space="preserve"> </w:t>
      </w:r>
      <w:r w:rsidR="00330633">
        <w:rPr>
          <w:rFonts w:asciiTheme="minorHAnsi" w:hAnsiTheme="minorHAnsi" w:cstheme="minorHAnsi"/>
        </w:rPr>
        <w:fldChar w:fldCharType="begin"/>
      </w:r>
      <w:r w:rsidR="00330633">
        <w:rPr>
          <w:rFonts w:asciiTheme="minorHAnsi" w:hAnsiTheme="minorHAnsi" w:cstheme="minorHAnsi"/>
        </w:rPr>
        <w:instrText xml:space="preserve"> ADDIN ZOTERO_ITEM CSL_CITATION {"citationID":"ObJ7xLUi","properties":{"formattedCitation":"({\\i{}General Data Protection Regulation (GDPR) \\uc0\\u8211{} Official Legal Text}, no date)","plainCitation":"(General Data Protection Regulation (GDPR) – Official Legal Text, no date)","noteIndex":0},"citationItems":[{"id":427,"uris":["http://zotero.org/users/11537704/items/7TA3A4MQ"],"itemData":{"id":427,"type":"webpage","abstract":"General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Text","URL":"https://gdpr-info.eu/","accessed":{"date-parts":[["2023",9,16]]}}}],"schema":"https://github.com/citation-style-language/schema/raw/master/csl-citation.json"} </w:instrText>
      </w:r>
      <w:r w:rsidR="00330633">
        <w:rPr>
          <w:rFonts w:asciiTheme="minorHAnsi" w:hAnsiTheme="minorHAnsi" w:cstheme="minorHAnsi"/>
        </w:rPr>
        <w:fldChar w:fldCharType="separate"/>
      </w:r>
      <w:r w:rsidR="00330633" w:rsidRPr="00330633">
        <w:rPr>
          <w:szCs w:val="24"/>
        </w:rPr>
        <w:t>(</w:t>
      </w:r>
      <w:r w:rsidR="00330633" w:rsidRPr="00330633">
        <w:rPr>
          <w:i/>
          <w:iCs/>
          <w:szCs w:val="24"/>
        </w:rPr>
        <w:t>General Data Protection Regulation (GDPR) – Official Legal Text</w:t>
      </w:r>
      <w:r w:rsidR="00330633" w:rsidRPr="00330633">
        <w:rPr>
          <w:szCs w:val="24"/>
        </w:rPr>
        <w:t>, no date)</w:t>
      </w:r>
      <w:r w:rsidR="00330633">
        <w:rPr>
          <w:rFonts w:asciiTheme="minorHAnsi" w:hAnsiTheme="minorHAnsi" w:cstheme="minorHAnsi"/>
        </w:rPr>
        <w:fldChar w:fldCharType="end"/>
      </w:r>
      <w:r w:rsidR="007E4DF0" w:rsidRPr="00CB78F8">
        <w:rPr>
          <w:rFonts w:asciiTheme="minorHAnsi" w:hAnsiTheme="minorHAnsi" w:cstheme="minorHAnsi"/>
        </w:rPr>
        <w:t xml:space="preserve">.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instead of actual employee data</w:t>
      </w:r>
      <w:r w:rsidR="00C64944">
        <w:rPr>
          <w:rFonts w:asciiTheme="minorHAnsi" w:hAnsiTheme="minorHAnsi" w:cstheme="minorHAnsi"/>
        </w:rPr>
        <w:t xml:space="preserve"> is</w:t>
      </w:r>
      <w:r w:rsidR="00022B9C" w:rsidRPr="00CB78F8">
        <w:rPr>
          <w:rFonts w:asciiTheme="minorHAnsi" w:hAnsiTheme="minorHAnsi" w:cstheme="minorHAnsi"/>
        </w:rPr>
        <w:t xml:space="preserve">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w:t>
      </w:r>
      <w:r w:rsidR="00C64944">
        <w:rPr>
          <w:rFonts w:asciiTheme="minorHAnsi" w:hAnsiTheme="minorHAnsi" w:cstheme="minorHAnsi"/>
        </w:rPr>
        <w:t>P</w:t>
      </w:r>
      <w:r w:rsidR="008A5DEF" w:rsidRPr="00CB78F8">
        <w:rPr>
          <w:rFonts w:asciiTheme="minorHAnsi" w:hAnsiTheme="minorHAnsi" w:cstheme="minorHAnsi"/>
        </w:rPr>
        <w:t>R</w:t>
      </w:r>
      <w:r w:rsidR="00283F40">
        <w:rPr>
          <w:rFonts w:asciiTheme="minorHAnsi" w:hAnsiTheme="minorHAnsi" w:cstheme="minorHAnsi"/>
        </w:rPr>
        <w:t xml:space="preserve"> and ethics p</w:t>
      </w:r>
      <w:r w:rsidR="008A5DEF" w:rsidRPr="00CB78F8">
        <w:rPr>
          <w:rFonts w:asciiTheme="minorHAnsi" w:hAnsiTheme="minorHAnsi" w:cstheme="minorHAnsi"/>
        </w:rPr>
        <w:t>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3: Literature Review</w:t>
      </w:r>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C50474D" w:rsidR="00CD4FB9" w:rsidRPr="00CB78F8" w:rsidRDefault="00CA64BE" w:rsidP="00F86FDA">
      <w:pPr>
        <w:pStyle w:val="Heading2"/>
        <w:numPr>
          <w:ilvl w:val="1"/>
          <w:numId w:val="35"/>
        </w:numPr>
        <w:jc w:val="both"/>
        <w:rPr>
          <w:rFonts w:asciiTheme="minorHAnsi" w:hAnsiTheme="minorHAnsi" w:cstheme="minorHAnsi"/>
          <w:color w:val="auto"/>
          <w:sz w:val="22"/>
          <w:szCs w:val="22"/>
        </w:rPr>
      </w:pPr>
      <w:r>
        <w:rPr>
          <w:rFonts w:asciiTheme="minorHAnsi" w:hAnsiTheme="minorHAnsi" w:cstheme="minorHAnsi"/>
          <w:color w:val="auto"/>
        </w:rPr>
        <w:t>Human Resources and data analytics</w:t>
      </w:r>
    </w:p>
    <w:p w14:paraId="67BCD32A" w14:textId="77777777" w:rsidR="00FA6233" w:rsidRDefault="00FA6233" w:rsidP="005A1B31">
      <w:pPr>
        <w:pStyle w:val="ListParagraph"/>
        <w:spacing w:after="0"/>
        <w:ind w:left="426"/>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r w:rsidRPr="00CB78F8">
        <w:rPr>
          <w:rFonts w:asciiTheme="minorHAnsi" w:hAnsiTheme="minorHAnsi" w:cstheme="minorHAnsi"/>
          <w:color w:val="auto"/>
        </w:rPr>
        <w:lastRenderedPageBreak/>
        <w:t xml:space="preserve">David Ulrich outlines how people analytics can add value to companies by allowing teams to make informed decision led with data in support of the business (Ferrar and Green, 2021).  </w:t>
      </w:r>
    </w:p>
    <w:p w14:paraId="09DC91A6" w14:textId="77777777" w:rsidR="005A1B31" w:rsidRDefault="005A1B31" w:rsidP="005A1B31">
      <w:pPr>
        <w:pStyle w:val="ListParagraph"/>
        <w:spacing w:after="0"/>
        <w:ind w:left="426"/>
        <w:jc w:val="both"/>
        <w:rPr>
          <w:rFonts w:asciiTheme="minorHAnsi" w:hAnsiTheme="minorHAnsi" w:cstheme="minorHAnsi"/>
          <w:color w:val="auto"/>
        </w:rPr>
      </w:pPr>
    </w:p>
    <w:p w14:paraId="01A9D648" w14:textId="77777777" w:rsidR="005A1B31" w:rsidRDefault="005A1B31" w:rsidP="005A1B31">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 xml:space="preserve">The analysis of employee and workforce data to reveal insights and provide recommendations to improve business </w:t>
      </w:r>
      <w:proofErr w:type="gramStart"/>
      <w:r w:rsidRPr="00CB78F8">
        <w:rPr>
          <w:rFonts w:asciiTheme="minorHAnsi" w:hAnsiTheme="minorHAnsi" w:cstheme="minorHAnsi"/>
          <w:i/>
          <w:iCs/>
          <w:color w:val="auto"/>
        </w:rPr>
        <w:t>outcomes</w:t>
      </w:r>
      <w:r w:rsidRPr="00CB78F8">
        <w:rPr>
          <w:rFonts w:asciiTheme="minorHAnsi" w:hAnsiTheme="minorHAnsi" w:cstheme="minorHAnsi"/>
          <w:color w:val="auto"/>
        </w:rPr>
        <w:t>’</w:t>
      </w:r>
      <w:proofErr w:type="gramEnd"/>
      <w:r w:rsidRPr="00CB78F8">
        <w:rPr>
          <w:rFonts w:asciiTheme="minorHAnsi" w:hAnsiTheme="minorHAnsi" w:cstheme="minorHAnsi"/>
          <w:color w:val="auto"/>
        </w:rPr>
        <w:t>.  Numerous authors outline the importance of using data analytics to empower business decisions within the Human Resources Function (Ferrar et al. 2021, Mattox et all 2020, Rasmussen and Ulrich 2015</w:t>
      </w:r>
      <w:r>
        <w:rPr>
          <w:rFonts w:asciiTheme="minorHAnsi" w:hAnsiTheme="minorHAnsi" w:cstheme="minorHAnsi"/>
          <w:color w:val="auto"/>
        </w:rPr>
        <w:t xml:space="preserve">, Diez et al </w:t>
      </w:r>
      <w:r>
        <w:rPr>
          <w:rFonts w:asciiTheme="minorHAnsi" w:hAnsiTheme="minorHAnsi" w:cstheme="minorHAnsi"/>
          <w:color w:val="auto"/>
        </w:rPr>
        <w:fldChar w:fldCharType="begin"/>
      </w:r>
      <w:r>
        <w:rPr>
          <w:rFonts w:asciiTheme="minorHAnsi" w:hAnsiTheme="minorHAnsi" w:cstheme="minorHAnsi"/>
          <w:color w:val="auto"/>
        </w:rPr>
        <w:instrText xml:space="preserve"> ADDIN ZOTERO_ITEM CSL_CITATION {"citationID":"1fgVnSIX","properties":{"formattedCitation":"(Rasmussen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Pr>
          <w:rFonts w:asciiTheme="minorHAnsi" w:hAnsiTheme="minorHAnsi" w:cstheme="minorHAnsi"/>
          <w:color w:val="auto"/>
        </w:rPr>
        <w:fldChar w:fldCharType="separate"/>
      </w:r>
      <w:r w:rsidRPr="001A7085">
        <w:t>(Rasmussen and Ulrich, 2015; Diez, Bussin and Lee, 2019; Mattox II, Parskey and Hall, 2020; Ferrar and Green, 2021)</w:t>
      </w:r>
      <w:r>
        <w:rPr>
          <w:rFonts w:asciiTheme="minorHAnsi" w:hAnsiTheme="minorHAnsi" w:cstheme="minorHAnsi"/>
          <w:color w:val="auto"/>
        </w:rPr>
        <w:fldChar w:fldCharType="end"/>
      </w:r>
      <w:r w:rsidRPr="00CB78F8">
        <w:rPr>
          <w:rFonts w:asciiTheme="minorHAnsi" w:hAnsiTheme="minorHAnsi" w:cstheme="minorHAnsi"/>
          <w:color w:val="auto"/>
        </w:rPr>
        <w:t>.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reviewing data generated by HR and propose that this question should be incorporated into the end-to-end analytics process to identify and confirm the impact of people on decisions. </w:t>
      </w:r>
      <w:r>
        <w:rPr>
          <w:rFonts w:asciiTheme="minorHAnsi" w:hAnsiTheme="minorHAnsi" w:cstheme="minorHAnsi"/>
          <w:color w:val="auto"/>
        </w:rPr>
        <w:t xml:space="preserve"> Diez et al (2019) in their book </w:t>
      </w:r>
      <w:r w:rsidRPr="0076534C">
        <w:rPr>
          <w:rFonts w:asciiTheme="minorHAnsi" w:hAnsiTheme="minorHAnsi" w:cstheme="minorHAnsi"/>
          <w:color w:val="auto"/>
        </w:rPr>
        <w:t>Fundamentals of HR Analytics</w:t>
      </w:r>
      <w:r>
        <w:rPr>
          <w:rFonts w:asciiTheme="minorHAnsi" w:hAnsiTheme="minorHAnsi" w:cstheme="minorHAnsi"/>
          <w:color w:val="auto"/>
        </w:rPr>
        <w:t xml:space="preserve"> outline how questions for HR are evolving and why there is now a need for HR speak the same language as senior management and other functions within the company.  The specific fields within HR are called out in Figure 1 below.</w:t>
      </w:r>
    </w:p>
    <w:p w14:paraId="6B8E3EB4" w14:textId="77777777" w:rsidR="005A1B31" w:rsidRDefault="005A1B31" w:rsidP="005A1B31">
      <w:pPr>
        <w:keepNext/>
        <w:spacing w:after="0"/>
        <w:ind w:left="426"/>
        <w:contextualSpacing/>
        <w:jc w:val="center"/>
      </w:pPr>
      <w:r>
        <w:rPr>
          <w:noProof/>
        </w:rPr>
        <w:drawing>
          <wp:inline distT="0" distB="0" distL="0" distR="0" wp14:anchorId="0A20ED94" wp14:editId="2C470016">
            <wp:extent cx="5535587" cy="3207058"/>
            <wp:effectExtent l="0" t="0" r="8255" b="0"/>
            <wp:docPr id="1518435037" name="Picture 1" descr="A whit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5037" name="Picture 1" descr="A white rectangular box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35587" cy="3207058"/>
                    </a:xfrm>
                    <a:prstGeom prst="rect">
                      <a:avLst/>
                    </a:prstGeom>
                  </pic:spPr>
                </pic:pic>
              </a:graphicData>
            </a:graphic>
          </wp:inline>
        </w:drawing>
      </w:r>
    </w:p>
    <w:p w14:paraId="51FDDD68" w14:textId="4E9F265A" w:rsidR="00FA6233" w:rsidRPr="005A1B31" w:rsidRDefault="005A1B31" w:rsidP="005A1B31">
      <w:pPr>
        <w:pStyle w:val="Caption"/>
        <w:jc w:val="center"/>
        <w:rPr>
          <w:rFonts w:asciiTheme="minorHAnsi" w:hAnsiTheme="minorHAnsi" w:cstheme="minorHAnsi"/>
          <w:color w:val="auto"/>
        </w:rPr>
      </w:pPr>
      <w:r w:rsidRPr="00AD780C">
        <w:rPr>
          <w:color w:val="auto"/>
        </w:rPr>
        <w:t xml:space="preserve">Figure </w:t>
      </w:r>
      <w:r w:rsidRPr="00AD780C">
        <w:rPr>
          <w:color w:val="auto"/>
        </w:rPr>
        <w:fldChar w:fldCharType="begin"/>
      </w:r>
      <w:r w:rsidRPr="00AD780C">
        <w:rPr>
          <w:color w:val="auto"/>
        </w:rPr>
        <w:instrText xml:space="preserve"> SEQ Figure \* ARABIC </w:instrText>
      </w:r>
      <w:r w:rsidRPr="00AD780C">
        <w:rPr>
          <w:color w:val="auto"/>
        </w:rPr>
        <w:fldChar w:fldCharType="separate"/>
      </w:r>
      <w:r w:rsidRPr="00AD780C">
        <w:rPr>
          <w:noProof/>
          <w:color w:val="auto"/>
        </w:rPr>
        <w:t>1</w:t>
      </w:r>
      <w:r w:rsidRPr="00AD780C">
        <w:rPr>
          <w:color w:val="auto"/>
        </w:rPr>
        <w:fldChar w:fldCharType="end"/>
      </w:r>
      <w:r w:rsidRPr="00AD780C">
        <w:rPr>
          <w:color w:val="auto"/>
        </w:rPr>
        <w:t>- Charting the change in management requests for HR.  Source: Diez et al (2019</w:t>
      </w:r>
      <w:r w:rsidR="00BB1A0E">
        <w:rPr>
          <w:color w:val="auto"/>
        </w:rPr>
        <w:t>) page 5</w:t>
      </w:r>
    </w:p>
    <w:p w14:paraId="09522F6D" w14:textId="77777777" w:rsidR="005A1B31" w:rsidRDefault="005A1B31" w:rsidP="005A1B31">
      <w:pPr>
        <w:pStyle w:val="ListParagraph"/>
        <w:spacing w:after="0"/>
        <w:ind w:left="360"/>
        <w:jc w:val="both"/>
        <w:rPr>
          <w:rFonts w:asciiTheme="minorHAnsi" w:hAnsiTheme="minorHAnsi" w:cstheme="minorHAnsi"/>
          <w:color w:val="auto"/>
        </w:rPr>
      </w:pPr>
    </w:p>
    <w:p w14:paraId="7BE33761" w14:textId="73F5B4C0" w:rsidR="005A1B31" w:rsidRPr="00CB78F8" w:rsidRDefault="005A1B31" w:rsidP="005A1B31">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(pp 121).  In monetary terms analysis has shown that small changes to processes can make cost savings for business</w:t>
      </w:r>
      <w:r w:rsidR="007C01C0">
        <w:rPr>
          <w:rFonts w:asciiTheme="minorHAnsi" w:hAnsiTheme="minorHAnsi" w:cstheme="minorHAnsi"/>
          <w:color w:val="auto"/>
        </w:rPr>
        <w:t>es</w:t>
      </w:r>
      <w:r w:rsidRPr="00CB78F8">
        <w:rPr>
          <w:rFonts w:asciiTheme="minorHAnsi" w:hAnsiTheme="minorHAnsi" w:cstheme="minorHAnsi"/>
          <w:color w:val="auto"/>
        </w:rPr>
        <w:t xml:space="preserve"> such as implementing training reminders to cut down on the amount of time to complete induction, or to uncover a link between engagement 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w:t>
      </w:r>
      <w:r w:rsidRPr="00CB78F8">
        <w:rPr>
          <w:rFonts w:asciiTheme="minorHAnsi" w:hAnsiTheme="minorHAnsi" w:cstheme="minorHAnsi"/>
          <w:color w:val="auto"/>
        </w:rPr>
        <w:lastRenderedPageBreak/>
        <w:t xml:space="preserve">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08CFD6E" w14:textId="77777777" w:rsidR="005A1B31" w:rsidRDefault="005A1B31" w:rsidP="00FA6233">
      <w:pPr>
        <w:pStyle w:val="ListParagraph"/>
        <w:spacing w:after="0"/>
        <w:ind w:left="360"/>
        <w:jc w:val="both"/>
        <w:rPr>
          <w:rFonts w:asciiTheme="minorHAnsi" w:hAnsiTheme="minorHAnsi" w:cstheme="minorHAnsi"/>
          <w:color w:val="auto"/>
        </w:rPr>
      </w:pPr>
    </w:p>
    <w:p w14:paraId="1323AEE2" w14:textId="3949FF0F" w:rsidR="00FA6233" w:rsidRPr="00CB78F8" w:rsidRDefault="00FA6233" w:rsidP="00FA6233">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As Bhardwaj et al (2019)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AF8CE3F" w14:textId="77777777" w:rsidR="00FA6233" w:rsidRPr="00CB78F8" w:rsidRDefault="00FA6233" w:rsidP="00FA6233">
      <w:pPr>
        <w:pStyle w:val="ListParagraph"/>
        <w:spacing w:after="0"/>
        <w:ind w:left="360"/>
        <w:jc w:val="both"/>
        <w:rPr>
          <w:rFonts w:asciiTheme="minorHAnsi" w:hAnsiTheme="minorHAnsi" w:cstheme="minorHAnsi"/>
          <w:color w:val="auto"/>
        </w:rPr>
      </w:pPr>
    </w:p>
    <w:p w14:paraId="0D78A38A" w14:textId="2B1B3B53" w:rsidR="00FA6233" w:rsidRPr="00CB78F8" w:rsidRDefault="00FA6233" w:rsidP="00FA6233">
      <w:pPr>
        <w:pStyle w:val="ListParagraph"/>
        <w:spacing w:after="0"/>
        <w:ind w:left="360"/>
        <w:jc w:val="both"/>
        <w:rPr>
          <w:rFonts w:asciiTheme="minorHAnsi" w:hAnsiTheme="minorHAnsi" w:cstheme="minorHAnsi"/>
          <w:color w:val="auto"/>
        </w:rPr>
      </w:pPr>
      <w:r w:rsidRPr="00BF0C28">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 Tambe, Cappelli and Yakubovich, 2019)</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Some academic’s espouse the opinion that to be used successfully, HR data must be taken away from the HR department for analysis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 Ferrar and Green, 2021)</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Experience in one case-study outlined by Ferrar et al (pp 20 - 26), </w:t>
      </w:r>
      <w:r w:rsidR="002359F9" w:rsidRPr="00BF0C28">
        <w:rPr>
          <w:rFonts w:asciiTheme="minorHAnsi" w:hAnsiTheme="minorHAnsi" w:cstheme="minorHAnsi"/>
          <w:color w:val="auto"/>
        </w:rPr>
        <w:t>confirms</w:t>
      </w:r>
      <w:r w:rsidRPr="00BF0C28">
        <w:rPr>
          <w:rFonts w:asciiTheme="minorHAnsi" w:hAnsiTheme="minorHAnsi" w:cstheme="minorHAnsi"/>
          <w:color w:val="auto"/>
        </w:rPr>
        <w:t xml:space="preserve"> that HR data is different to other types of data and to successfully analyse it HR must be included in system development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(Ferrar and Green, 2021)</w:t>
      </w:r>
      <w:r w:rsidRPr="00BF0C28">
        <w:rPr>
          <w:rFonts w:asciiTheme="minorHAnsi" w:hAnsiTheme="minorHAnsi" w:cstheme="minorHAnsi"/>
          <w:color w:val="auto"/>
        </w:rPr>
        <w:fldChar w:fldCharType="end"/>
      </w:r>
      <w:r w:rsidRPr="00BF0C28">
        <w:rPr>
          <w:rFonts w:asciiTheme="minorHAnsi" w:hAnsiTheme="minorHAnsi" w:cstheme="minorHAnsi"/>
          <w:color w:val="auto"/>
        </w:rPr>
        <w:t>.</w:t>
      </w:r>
    </w:p>
    <w:p w14:paraId="5124BB0E" w14:textId="77777777" w:rsidR="005A1B31" w:rsidRDefault="005A1B31" w:rsidP="00D10FA6">
      <w:pPr>
        <w:spacing w:after="0"/>
        <w:ind w:left="426"/>
        <w:contextualSpacing/>
        <w:jc w:val="both"/>
        <w:rPr>
          <w:rFonts w:asciiTheme="minorHAnsi" w:hAnsiTheme="minorHAnsi" w:cstheme="minorHAnsi"/>
          <w:color w:val="auto"/>
        </w:rPr>
      </w:pPr>
    </w:p>
    <w:p w14:paraId="009F0257" w14:textId="77777777" w:rsidR="00401600" w:rsidRPr="00CB78F8" w:rsidRDefault="00401600" w:rsidP="00401600">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L</w:t>
      </w:r>
      <w:r w:rsidRPr="00984523">
        <w:rPr>
          <w:rFonts w:asciiTheme="minorHAnsi" w:hAnsiTheme="minorHAnsi" w:cstheme="minorHAnsi"/>
          <w:color w:val="auto"/>
        </w:rPr>
        <w:t>earning Analytics</w:t>
      </w:r>
    </w:p>
    <w:p w14:paraId="0CFE6E53" w14:textId="3F7E448B" w:rsidR="00CD4FB9" w:rsidRPr="00CB78F8" w:rsidRDefault="003B36ED" w:rsidP="00D10FA6">
      <w:pPr>
        <w:spacing w:after="0"/>
        <w:ind w:left="426"/>
        <w:contextualSpacing/>
        <w:jc w:val="both"/>
        <w:rPr>
          <w:rFonts w:asciiTheme="minorHAnsi" w:hAnsiTheme="minorHAnsi" w:cstheme="minorHAnsi"/>
          <w:color w:val="auto"/>
        </w:rPr>
      </w:pPr>
      <w:r>
        <w:rPr>
          <w:rFonts w:asciiTheme="minorHAnsi" w:hAnsiTheme="minorHAnsi" w:cstheme="minorHAnsi"/>
          <w:color w:val="auto"/>
        </w:rPr>
        <w:t>Building on this</w:t>
      </w:r>
      <w:r w:rsidR="00FA258A">
        <w:rPr>
          <w:rFonts w:asciiTheme="minorHAnsi" w:hAnsiTheme="minorHAnsi" w:cstheme="minorHAnsi"/>
          <w:color w:val="auto"/>
        </w:rPr>
        <w:t xml:space="preserve">, </w:t>
      </w:r>
      <w:r w:rsidR="00FA258A" w:rsidRPr="00CB78F8">
        <w:rPr>
          <w:rFonts w:asciiTheme="minorHAnsi" w:hAnsiTheme="minorHAnsi" w:cstheme="minorHAnsi"/>
          <w:color w:val="auto"/>
        </w:rPr>
        <w:t>learning</w:t>
      </w:r>
      <w:r w:rsidR="00CD4FB9" w:rsidRPr="00CB78F8">
        <w:rPr>
          <w:rFonts w:asciiTheme="minorHAnsi" w:hAnsiTheme="minorHAnsi" w:cstheme="minorHAnsi"/>
          <w:color w:val="auto"/>
        </w:rPr>
        <w:t xml:space="preserve"> analytics on the other hand, focuses on the effectiveness of a learner’s experience</w:t>
      </w:r>
      <w:r w:rsidR="00B34031">
        <w:rPr>
          <w:rFonts w:asciiTheme="minorHAnsi" w:hAnsiTheme="minorHAnsi" w:cstheme="minorHAnsi"/>
          <w:color w:val="auto"/>
        </w:rPr>
        <w:t xml:space="preserve"> </w:t>
      </w:r>
      <w:r w:rsidR="00B34031">
        <w:rPr>
          <w:rFonts w:asciiTheme="minorHAnsi" w:hAnsiTheme="minorHAnsi" w:cstheme="minorHAnsi"/>
          <w:color w:val="auto"/>
        </w:rPr>
        <w:fldChar w:fldCharType="begin"/>
      </w:r>
      <w:r w:rsidR="0014105D">
        <w:rPr>
          <w:rFonts w:asciiTheme="minorHAnsi" w:hAnsiTheme="minorHAnsi" w:cstheme="minorHAnsi"/>
          <w:color w:val="auto"/>
        </w:rPr>
        <w:instrText xml:space="preserve"> ADDIN ZOTERO_ITEM CSL_CITATION {"citationID":"WmzcL6nc","properties":{"formattedCitation":"(Mattox II, Parskey and Hall, 2020; \\uc0\\u8216{}Handbook of Learning Analytics - Second edition\\uc0\\u8217{}, no date)","plainCitation":"(Mattox II, Parskey and Hall, 2020; ‘Handbook of Learning Analytics - Second edition’, no date)","noteIndex":0},"citationItems":[{"id":126,"uris":["http://zotero.org/users/11537704/items/UVDUV7EU"],"itemData":{"id":126,"type":"book","edition":"2nd","ISBN":"978-1-78966-300-6","number-of-pages":"367","publisher":"Kogan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B34031">
        <w:rPr>
          <w:rFonts w:asciiTheme="minorHAnsi" w:hAnsiTheme="minorHAnsi" w:cstheme="minorHAnsi"/>
          <w:color w:val="auto"/>
        </w:rPr>
        <w:fldChar w:fldCharType="separate"/>
      </w:r>
      <w:r w:rsidR="0014105D" w:rsidRPr="0014105D">
        <w:rPr>
          <w:szCs w:val="24"/>
        </w:rPr>
        <w:t>(Mattox II, Parskey and Hall, 2020; ‘Handbook of Learning Analytics - Second edition’, no date)</w:t>
      </w:r>
      <w:r w:rsidR="00B34031">
        <w:rPr>
          <w:rFonts w:asciiTheme="minorHAnsi" w:hAnsiTheme="minorHAnsi" w:cstheme="minorHAnsi"/>
          <w:color w:val="auto"/>
        </w:rPr>
        <w:fldChar w:fldCharType="end"/>
      </w:r>
      <w:r w:rsidR="00CD4FB9" w:rsidRPr="00CB78F8">
        <w:rPr>
          <w:rFonts w:asciiTheme="minorHAnsi" w:hAnsiTheme="minorHAnsi" w:cstheme="minorHAnsi"/>
          <w:color w:val="auto"/>
        </w:rPr>
        <w:t xml:space="preserve"> and is routed in basic training evaluation models such as the Four Levels of Evaluation model developed by Don Kirkpatrick (Mattox et al 2020).  Specifically in this research paper, the author will focus on training provided solely within a corporate structure</w:t>
      </w:r>
      <w:r w:rsidR="0019158C">
        <w:rPr>
          <w:rFonts w:asciiTheme="minorHAnsi" w:hAnsiTheme="minorHAnsi" w:cstheme="minorHAnsi"/>
          <w:color w:val="auto"/>
        </w:rPr>
        <w:t xml:space="preserve">, an area with limited </w:t>
      </w:r>
      <w:r w:rsidR="00BC354C">
        <w:rPr>
          <w:rFonts w:asciiTheme="minorHAnsi" w:hAnsiTheme="minorHAnsi" w:cstheme="minorHAnsi"/>
          <w:color w:val="auto"/>
        </w:rPr>
        <w:t xml:space="preserve">research carried out </w:t>
      </w:r>
      <w:r w:rsidR="00F47B10">
        <w:rPr>
          <w:rFonts w:asciiTheme="minorHAnsi" w:hAnsiTheme="minorHAnsi" w:cstheme="minorHAnsi"/>
          <w:color w:val="auto"/>
        </w:rPr>
        <w:t>i</w:t>
      </w:r>
      <w:r w:rsidR="00BC354C">
        <w:rPr>
          <w:rFonts w:asciiTheme="minorHAnsi" w:hAnsiTheme="minorHAnsi" w:cstheme="minorHAnsi"/>
          <w:color w:val="auto"/>
        </w:rPr>
        <w:t>n</w:t>
      </w:r>
      <w:r w:rsidR="00A27C09">
        <w:rPr>
          <w:rFonts w:asciiTheme="minorHAnsi" w:hAnsiTheme="minorHAnsi" w:cstheme="minorHAnsi"/>
          <w:color w:val="auto"/>
        </w:rPr>
        <w:t xml:space="preserve"> </w:t>
      </w:r>
      <w:r w:rsidR="00A27C09">
        <w:rPr>
          <w:rFonts w:asciiTheme="minorHAnsi" w:hAnsiTheme="minorHAnsi" w:cstheme="minorHAnsi"/>
          <w:color w:val="auto"/>
        </w:rPr>
        <w:fldChar w:fldCharType="begin"/>
      </w:r>
      <w:r w:rsidR="00A27C09">
        <w:rPr>
          <w:rFonts w:asciiTheme="minorHAnsi" w:hAnsiTheme="minorHAnsi" w:cstheme="minorHAnsi"/>
          <w:color w:val="auto"/>
        </w:rPr>
        <w:instrText xml:space="preserve"> ADDIN ZOTERO_ITEM CSL_CITATION {"citationID":"Ri8LeDVK","properties":{"formattedCitation":"(\\uc0\\u8216{}Handbook of Learning Analytics - Second edition\\uc0\\u8217{}, no date)","plainCitation":"(‘Handbook of Learning Analytics - Second edition’, no date)","noteIndex":0},"citationItems":[{"id":438,"uris":["http://zotero.org/users/11537704/items/3BEZJMME"],"itemData":{"id":438,"type":"post-weblog","abstract":"2022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A27C09">
        <w:rPr>
          <w:rFonts w:asciiTheme="minorHAnsi" w:hAnsiTheme="minorHAnsi" w:cstheme="minorHAnsi"/>
          <w:color w:val="auto"/>
        </w:rPr>
        <w:fldChar w:fldCharType="separate"/>
      </w:r>
      <w:r w:rsidR="00A27C09" w:rsidRPr="00A27C09">
        <w:rPr>
          <w:szCs w:val="24"/>
        </w:rPr>
        <w:t>(‘Handbook of Learning Analytics - Second edition’, no date)</w:t>
      </w:r>
      <w:r w:rsidR="00A27C09">
        <w:rPr>
          <w:rFonts w:asciiTheme="minorHAnsi" w:hAnsiTheme="minorHAnsi" w:cstheme="minorHAnsi"/>
          <w:color w:val="auto"/>
        </w:rPr>
        <w:fldChar w:fldCharType="end"/>
      </w:r>
      <w:r w:rsidR="005F4C3A">
        <w:rPr>
          <w:rFonts w:asciiTheme="minorHAnsi" w:hAnsiTheme="minorHAnsi" w:cstheme="minorHAnsi"/>
          <w:color w:val="auto"/>
        </w:rPr>
        <w:t xml:space="preserve">. </w:t>
      </w:r>
      <w:r w:rsidR="00F47B10">
        <w:rPr>
          <w:rFonts w:asciiTheme="minorHAnsi" w:hAnsiTheme="minorHAnsi" w:cstheme="minorHAnsi"/>
          <w:color w:val="auto"/>
        </w:rPr>
        <w:t xml:space="preserve"> </w:t>
      </w:r>
      <w:r w:rsidR="00D2088A">
        <w:rPr>
          <w:rFonts w:asciiTheme="minorHAnsi" w:hAnsiTheme="minorHAnsi" w:cstheme="minorHAnsi"/>
          <w:color w:val="auto"/>
        </w:rPr>
        <w:t>Implementing a</w:t>
      </w:r>
      <w:r w:rsidR="00CD4FB9" w:rsidRPr="00CB78F8">
        <w:rPr>
          <w:rFonts w:asciiTheme="minorHAnsi" w:hAnsiTheme="minorHAnsi" w:cstheme="minorHAnsi"/>
          <w:color w:val="auto"/>
        </w:rPr>
        <w:t xml:space="preserve"> Learning Management Systems (LMS) has provided an effective way of gathering, </w:t>
      </w:r>
      <w:r w:rsidR="0071066E" w:rsidRPr="00CB78F8">
        <w:rPr>
          <w:rFonts w:asciiTheme="minorHAnsi" w:hAnsiTheme="minorHAnsi" w:cstheme="minorHAnsi"/>
          <w:color w:val="auto"/>
        </w:rPr>
        <w:t>analysing,</w:t>
      </w:r>
      <w:r w:rsidR="00CD4FB9" w:rsidRPr="00CB78F8">
        <w:rPr>
          <w:rFonts w:asciiTheme="minorHAnsi" w:hAnsiTheme="minorHAnsi" w:cstheme="minorHAnsi"/>
          <w:color w:val="auto"/>
        </w:rPr>
        <w:t xml:space="preserve"> and reporting on learning related data </w:t>
      </w:r>
      <w:r w:rsidR="00F86EE4">
        <w:rPr>
          <w:rFonts w:asciiTheme="minorHAnsi" w:hAnsiTheme="minorHAnsi" w:cstheme="minorHAnsi"/>
          <w:color w:val="auto"/>
        </w:rPr>
        <w:fldChar w:fldCharType="begin"/>
      </w:r>
      <w:r w:rsidR="00F86EE4">
        <w:rPr>
          <w:rFonts w:asciiTheme="minorHAnsi" w:hAnsiTheme="minorHAnsi" w:cstheme="minorHAnsi"/>
          <w:color w:val="auto"/>
        </w:rPr>
        <w:instrText xml:space="preserve"> ADDIN ZOTERO_ITEM CSL_CITATION {"citationID":"h2U9rE2I","properties":{"formattedCitation":"(Katrina Sin and Loganathan Muthu, 2015; Mattox II, Parskey and Hall, 2020; Karakolis {\\i{}et al.}, 2022; \\uc0\\u8216{}Handbook of Learning Analytics - Second edition\\uc0\\u8217{}, no date)","plainCitation":"(Katrina Sin and Loganathan Muthu, 2015; Mattox II, Parskey and Hall, 2020; Karakolis et al., 2022; ‘Handbook of Learning Analytics - Second edition’, no date)","noteIndex":0},"citationItems":[{"id":107,"uris":["http://zotero.org/users/11537704/items/3L5KW9MX"],"itemData":{"id":107,"type":"article-journal","abstract":"The usage of learning management systems in education has been increasing in the last few years. Students have started using mobile phones, primarily smart phones that have become a part of their daily life, to access online content. Student's online activities generate enormous amount of unused data that are wasted as traditional learning analytics are not capable of processing them. This has resulted in the penetration of Big Data technologies and tools into education, to process the large amount of data involved. This study looks into the recent applications of Big Data technologies in education and presents a review of literature available on Educational Data Mining and Learning Analytics.","container-title":"ICTACT Journal on Soft Computing","ISSN":"0976-6561","issue":"4","note":"publisher: ICT Academy of Tamil Nadu","page":"1035-1049","source":"EBSCOhost","title":"Application of Big Data in Education Data Mining and Learning Analytics – a Literature Review","volume":"5","author":[{"literal":"Katrina Sin"},{"literal":"Loganathan Muthu"}],"issued":{"date-parts":[["2015",7,1]]}},"label":"page"},{"id":126,"uris":["http://zotero.org/users/11537704/items/UVDUV7EU"],"itemData":{"id":126,"type":"book","edition":"2nd","ISBN":"978-1-78966-300-6","number-of-pages":"367","publisher":"Kogan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R"},{"family":"Parskey","given":"Peggy"},{"family":"Hall","given":"Cristina"}],"issued":{"date-parts":[["2020"]]}},"label":"page"},{"id":329,"uris":["http://zotero.org/users/11537704/items/WJ2T3V92"],"itemData":{"id":329,"type":"article-journal","abstract":"In the 21st century, technology evolves extremely fast. The same applies to technology-related professions, mostly in terms of skills requirements. Contradictorily, higher education technological institutions are not always in the position to keep up with the labor market requirements. As a result, some of the skills taught in their courses are oftentimes outdated. From a learner’s perspective, the main goal should be to avoid such outdated courses, as for most university students, the long-term objective is to land a job, where they will utilize the skills they acquired from their studies. On the other hand, from an educational decision maker’s perspective, the most important goal is to keep up with the changes in the labor market, offering courses that will be valuable for the prospective careers of students. The work conducted in the context of this publication aims to bridge the gap between education offered in universities and job market skills’ requirements in technology. Specifically, a skill and course recommender system was developed to help learners select courses that are valuable for the job market, as well as a curriculum design service, which recommends updates to a given curriculum based on the job market needs. Both services are built on top of a text mining service that retrieves job posts from several online sources and performs skill extraction from them based on text analytics techniques. Moreover, a decision support service was developed to facilitate optimal decisions for both learners and education decision makers. All services were evaluated positively by 31 early users.","container-title":"Applied Sciences","DOI":"10.3390/app12147139","ISSN":"2076-3417","issue":"14","language":"en","license":"http://creativecommons.org/licenses/by/3.0/","note":"number: 14\npublisher: Multidisciplinary Digital Publishing Institute","page":"7139","source":"www.mdpi.com","title":"Bridging the Gap between Technological Education and Job Market Requirements through Data Analytics and Decision Support Services","URL":"https://www.mdpi.com/2076-3417/12/14/7139","volume":"12","author":[{"family":"Karakolis","given":"Evangelos"},{"family":"Kapsalis","given":"Panagiotis"},{"family":"Skalidakis","given":"Stavros"},{"family":"Kontzinos","given":"Christos"},{"family":"Kokkinakos","given":"Panagiotis"},{"family":"Markaki","given":"Ourania"},{"family":"Askounis","given":"Dimitrios"}],"accessed":{"date-parts":[["2023",7,22]]},"issued":{"date-parts":[["2022",1]]}},"label":"page"},{"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edition","URL":"https://www.solaresearch.org/publications/hla-22/","accessed":{"date-parts":[["2023",9,16]]}},"label":"page"}],"schema":"https://github.com/citation-style-language/schema/raw/master/csl-citation.json"} </w:instrText>
      </w:r>
      <w:r w:rsidR="00F86EE4">
        <w:rPr>
          <w:rFonts w:asciiTheme="minorHAnsi" w:hAnsiTheme="minorHAnsi" w:cstheme="minorHAnsi"/>
          <w:color w:val="auto"/>
        </w:rPr>
        <w:fldChar w:fldCharType="separate"/>
      </w:r>
      <w:r w:rsidR="00F86EE4" w:rsidRPr="00F86EE4">
        <w:rPr>
          <w:szCs w:val="24"/>
        </w:rPr>
        <w:t xml:space="preserve">(Katrina Sin and Loganathan Muthu, 2015; Mattox II, Parskey and Hall, 2020; Karakolis </w:t>
      </w:r>
      <w:r w:rsidR="00F86EE4" w:rsidRPr="00F86EE4">
        <w:rPr>
          <w:i/>
          <w:iCs/>
          <w:szCs w:val="24"/>
        </w:rPr>
        <w:t>et al.</w:t>
      </w:r>
      <w:r w:rsidR="00F86EE4" w:rsidRPr="00F86EE4">
        <w:rPr>
          <w:szCs w:val="24"/>
        </w:rPr>
        <w:t>, 2022; ‘Handbook of Learning Analytics - Second edition’, no date)</w:t>
      </w:r>
      <w:r w:rsidR="00F86EE4">
        <w:rPr>
          <w:rFonts w:asciiTheme="minorHAnsi" w:hAnsiTheme="minorHAnsi" w:cstheme="minorHAnsi"/>
          <w:color w:val="auto"/>
        </w:rPr>
        <w:fldChar w:fldCharType="end"/>
      </w:r>
      <w:r w:rsidR="00CD4FB9" w:rsidRPr="00CB78F8">
        <w:rPr>
          <w:rFonts w:asciiTheme="minorHAnsi" w:hAnsiTheme="minorHAnsi" w:cstheme="minorHAnsi"/>
          <w:color w:val="auto"/>
        </w:rPr>
        <w:t>.  LMS’s such as Moodle have long been used in academic circles and have provided rich data sources in understanding how students learn and interact with systems</w:t>
      </w:r>
      <w:r w:rsidR="00F86EE4">
        <w:rPr>
          <w:rFonts w:asciiTheme="minorHAnsi" w:hAnsiTheme="minorHAnsi" w:cstheme="minorHAnsi"/>
          <w:color w:val="auto"/>
        </w:rPr>
        <w:t>, and are becoming the ‘backbone’ of analysis within companies</w:t>
      </w:r>
      <w:r w:rsidR="00CD4FB9" w:rsidRPr="00CB78F8">
        <w:rPr>
          <w:rFonts w:asciiTheme="minorHAnsi" w:hAnsiTheme="minorHAnsi" w:cstheme="minorHAnsi"/>
          <w:color w:val="auto"/>
        </w:rPr>
        <w:t xml:space="preserve"> (Sin and Muthu, 2015, Arka et al 2022</w:t>
      </w:r>
      <w:r w:rsidR="00F86EE4">
        <w:rPr>
          <w:rFonts w:asciiTheme="minorHAnsi" w:hAnsiTheme="minorHAnsi" w:cstheme="minorHAnsi"/>
          <w:color w:val="auto"/>
        </w:rPr>
        <w:t xml:space="preserve">, </w:t>
      </w:r>
      <w:r w:rsidR="00F86EE4" w:rsidRPr="00F86EE4">
        <w:rPr>
          <w:szCs w:val="24"/>
        </w:rPr>
        <w:t xml:space="preserve">(Katrina Sin and Loganathan Muthu, 2015; Mattox II, </w:t>
      </w:r>
      <w:proofErr w:type="spellStart"/>
      <w:r w:rsidR="00F86EE4" w:rsidRPr="00F86EE4">
        <w:rPr>
          <w:szCs w:val="24"/>
        </w:rPr>
        <w:t>Parskey</w:t>
      </w:r>
      <w:proofErr w:type="spellEnd"/>
      <w:r w:rsidR="00F86EE4" w:rsidRPr="00F86EE4">
        <w:rPr>
          <w:szCs w:val="24"/>
        </w:rPr>
        <w:t xml:space="preserve"> and Hall, 2020; </w:t>
      </w:r>
      <w:proofErr w:type="spellStart"/>
      <w:r w:rsidR="00F86EE4" w:rsidRPr="00F86EE4">
        <w:rPr>
          <w:szCs w:val="24"/>
        </w:rPr>
        <w:t>Karakolis</w:t>
      </w:r>
      <w:proofErr w:type="spellEnd"/>
      <w:r w:rsidR="00F86EE4" w:rsidRPr="00F86EE4">
        <w:rPr>
          <w:szCs w:val="24"/>
        </w:rPr>
        <w:t xml:space="preserve"> </w:t>
      </w:r>
      <w:r w:rsidR="00F86EE4" w:rsidRPr="00F86EE4">
        <w:rPr>
          <w:i/>
          <w:iCs/>
          <w:szCs w:val="24"/>
        </w:rPr>
        <w:t>et al.</w:t>
      </w:r>
      <w:r w:rsidR="00F86EE4" w:rsidRPr="00F86EE4">
        <w:rPr>
          <w:szCs w:val="24"/>
        </w:rPr>
        <w:t>, 2022; ‘Handbook of Learning Analytics - Second edition’, no date</w:t>
      </w:r>
      <w:r w:rsidR="00CD4FB9" w:rsidRPr="00CB78F8">
        <w:rPr>
          <w:rFonts w:asciiTheme="minorHAnsi" w:hAnsiTheme="minorHAnsi" w:cstheme="minorHAnsi"/>
          <w:color w:val="auto"/>
        </w:rPr>
        <w:t xml:space="preserve">).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29C93FEB" w14:textId="1B20B18B" w:rsidR="00CD4FB9" w:rsidRDefault="00CD4FB9" w:rsidP="00F1030E">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lastRenderedPageBreak/>
        <w:t xml:space="preserve">This paper is an attempt to identify if a link or relationship can be found between training undertaken by employees and area’s such as succession planning within a </w:t>
      </w:r>
      <w:r w:rsidR="00D2088A">
        <w:rPr>
          <w:rFonts w:asciiTheme="minorHAnsi" w:hAnsiTheme="minorHAnsi" w:cstheme="minorHAnsi"/>
          <w:color w:val="auto"/>
        </w:rPr>
        <w:t xml:space="preserve">multinational </w:t>
      </w:r>
      <w:r w:rsidRPr="00CB78F8">
        <w:rPr>
          <w:rFonts w:asciiTheme="minorHAnsi" w:hAnsiTheme="minorHAnsi" w:cstheme="minorHAnsi"/>
          <w:color w:val="auto"/>
        </w:rPr>
        <w:t xml:space="preserve">environment.  </w:t>
      </w:r>
      <w:r w:rsidR="00F86EE4">
        <w:rPr>
          <w:rFonts w:asciiTheme="minorHAnsi" w:hAnsiTheme="minorHAnsi" w:cstheme="minorHAnsi"/>
          <w:color w:val="auto"/>
        </w:rPr>
        <w:t>T</w:t>
      </w:r>
      <w:r w:rsidR="00F86EE4" w:rsidRPr="00D52D6C">
        <w:rPr>
          <w:rFonts w:asciiTheme="minorHAnsi" w:hAnsiTheme="minorHAnsi" w:cstheme="minorHAnsi"/>
          <w:color w:val="auto"/>
        </w:rPr>
        <w:t xml:space="preserve">he literature review of </w:t>
      </w:r>
      <w:r w:rsidRPr="00D52D6C">
        <w:rPr>
          <w:rFonts w:asciiTheme="minorHAnsi" w:hAnsiTheme="minorHAnsi" w:cstheme="minorHAnsi"/>
          <w:color w:val="auto"/>
        </w:rPr>
        <w:t xml:space="preserve">academic and related papers </w:t>
      </w:r>
      <w:r w:rsidR="00F86EE4">
        <w:rPr>
          <w:rFonts w:asciiTheme="minorHAnsi" w:hAnsiTheme="minorHAnsi" w:cstheme="minorHAnsi"/>
          <w:color w:val="auto"/>
        </w:rPr>
        <w:t xml:space="preserve">has </w:t>
      </w:r>
      <w:r w:rsidRPr="00D52D6C">
        <w:rPr>
          <w:rFonts w:asciiTheme="minorHAnsi" w:hAnsiTheme="minorHAnsi" w:cstheme="minorHAnsi"/>
          <w:color w:val="auto"/>
        </w:rPr>
        <w:t>helped to uncover several opportunit</w:t>
      </w:r>
      <w:r w:rsidR="00F1030E" w:rsidRPr="00D52D6C">
        <w:rPr>
          <w:rFonts w:asciiTheme="minorHAnsi" w:hAnsiTheme="minorHAnsi" w:cstheme="minorHAnsi"/>
          <w:color w:val="auto"/>
        </w:rPr>
        <w:t>ies</w:t>
      </w:r>
      <w:r w:rsidRPr="00D52D6C">
        <w:rPr>
          <w:rFonts w:asciiTheme="minorHAnsi" w:hAnsiTheme="minorHAnsi" w:cstheme="minorHAnsi"/>
          <w:color w:val="auto"/>
        </w:rPr>
        <w:t xml:space="preserve"> for further analysis of data held within the HR Department focusing specifically on data relating to learners.</w:t>
      </w:r>
      <w:r w:rsidR="00F1030E" w:rsidRPr="00D52D6C">
        <w:rPr>
          <w:rFonts w:asciiTheme="minorHAnsi" w:hAnsiTheme="minorHAnsi" w:cstheme="minorHAnsi"/>
          <w:color w:val="auto"/>
        </w:rPr>
        <w:t xml:space="preserve">  The author could uncover </w:t>
      </w:r>
      <w:r w:rsidR="00623101">
        <w:rPr>
          <w:rFonts w:asciiTheme="minorHAnsi" w:hAnsiTheme="minorHAnsi" w:cstheme="minorHAnsi"/>
          <w:color w:val="auto"/>
        </w:rPr>
        <w:t xml:space="preserve">very </w:t>
      </w:r>
      <w:r w:rsidR="002E2399">
        <w:rPr>
          <w:rFonts w:asciiTheme="minorHAnsi" w:hAnsiTheme="minorHAnsi" w:cstheme="minorHAnsi"/>
          <w:color w:val="auto"/>
        </w:rPr>
        <w:t>little</w:t>
      </w:r>
      <w:r w:rsidR="00623101">
        <w:rPr>
          <w:rFonts w:asciiTheme="minorHAnsi" w:hAnsiTheme="minorHAnsi" w:cstheme="minorHAnsi"/>
          <w:color w:val="auto"/>
        </w:rPr>
        <w:t xml:space="preserve"> </w:t>
      </w:r>
      <w:r w:rsidR="00F1030E" w:rsidRPr="00D52D6C">
        <w:rPr>
          <w:rFonts w:asciiTheme="minorHAnsi" w:hAnsiTheme="minorHAnsi" w:cstheme="minorHAnsi"/>
          <w:color w:val="auto"/>
        </w:rPr>
        <w:t>research into learning data held outside of academia</w:t>
      </w:r>
      <w:r w:rsidR="00623101">
        <w:rPr>
          <w:rFonts w:asciiTheme="minorHAnsi" w:hAnsiTheme="minorHAnsi" w:cstheme="minorHAnsi"/>
          <w:color w:val="auto"/>
        </w:rPr>
        <w:t xml:space="preserve"> with Allison Littlejohn provided the closest match in her </w:t>
      </w:r>
      <w:r w:rsidR="007D6F01">
        <w:rPr>
          <w:rFonts w:asciiTheme="minorHAnsi" w:hAnsiTheme="minorHAnsi" w:cstheme="minorHAnsi"/>
          <w:color w:val="auto"/>
        </w:rPr>
        <w:t>chapter on Professional Learning Analytics as</w:t>
      </w:r>
      <w:r w:rsidR="002E2399">
        <w:rPr>
          <w:rFonts w:asciiTheme="minorHAnsi" w:hAnsiTheme="minorHAnsi" w:cstheme="minorHAnsi"/>
          <w:color w:val="auto"/>
        </w:rPr>
        <w:t xml:space="preserve"> part of</w:t>
      </w:r>
      <w:r w:rsidR="00E97449">
        <w:rPr>
          <w:rFonts w:asciiTheme="minorHAnsi" w:hAnsiTheme="minorHAnsi" w:cstheme="minorHAnsi"/>
          <w:color w:val="auto"/>
        </w:rPr>
        <w:t xml:space="preserve"> th</w:t>
      </w:r>
      <w:r w:rsidR="002E2399">
        <w:rPr>
          <w:rFonts w:asciiTheme="minorHAnsi" w:hAnsiTheme="minorHAnsi" w:cstheme="minorHAnsi"/>
          <w:color w:val="auto"/>
        </w:rPr>
        <w:t>e Handbook of Learning Analytics (</w:t>
      </w:r>
      <w:r w:rsidR="002E2399" w:rsidRPr="00F86EE4">
        <w:rPr>
          <w:szCs w:val="24"/>
        </w:rPr>
        <w:t>Handbook of Learning Analytics - Second edition’, no date</w:t>
      </w:r>
      <w:r w:rsidR="002E2399">
        <w:rPr>
          <w:rFonts w:asciiTheme="minorHAnsi" w:hAnsiTheme="minorHAnsi" w:cstheme="minorHAnsi"/>
          <w:color w:val="auto"/>
        </w:rPr>
        <w:t>)</w:t>
      </w:r>
      <w:r w:rsidR="00F1030E" w:rsidRPr="00D52D6C">
        <w:rPr>
          <w:rFonts w:asciiTheme="minorHAnsi" w:hAnsiTheme="minorHAnsi" w:cstheme="minorHAnsi"/>
          <w:color w:val="auto"/>
        </w:rPr>
        <w:t>.</w:t>
      </w:r>
      <w:r w:rsidRPr="00D52D6C">
        <w:rPr>
          <w:rFonts w:asciiTheme="minorHAnsi" w:hAnsiTheme="minorHAnsi" w:cstheme="minorHAnsi"/>
          <w:color w:val="auto"/>
        </w:rPr>
        <w:t xml:space="preserve">  </w:t>
      </w:r>
      <w:r w:rsidR="00F67807">
        <w:rPr>
          <w:rFonts w:asciiTheme="minorHAnsi" w:hAnsiTheme="minorHAnsi" w:cstheme="minorHAnsi"/>
          <w:color w:val="auto"/>
        </w:rPr>
        <w:t>Most</w:t>
      </w:r>
      <w:r w:rsidR="00944A78">
        <w:rPr>
          <w:rFonts w:asciiTheme="minorHAnsi" w:hAnsiTheme="minorHAnsi" w:cstheme="minorHAnsi"/>
          <w:color w:val="auto"/>
        </w:rPr>
        <w:t xml:space="preserve"> articles </w:t>
      </w:r>
      <w:r w:rsidR="00BE4EFC">
        <w:rPr>
          <w:rFonts w:asciiTheme="minorHAnsi" w:hAnsiTheme="minorHAnsi" w:cstheme="minorHAnsi"/>
          <w:color w:val="auto"/>
        </w:rPr>
        <w:t xml:space="preserve">found outlined analysis based on data from educational </w:t>
      </w:r>
      <w:r w:rsidR="003E1959">
        <w:rPr>
          <w:rFonts w:asciiTheme="minorHAnsi" w:hAnsiTheme="minorHAnsi" w:cstheme="minorHAnsi"/>
          <w:color w:val="auto"/>
        </w:rPr>
        <w:t xml:space="preserve">institutions </w:t>
      </w:r>
      <w:r w:rsidR="003E1959" w:rsidRPr="003E1959">
        <w:rPr>
          <w:rFonts w:asciiTheme="minorHAnsi" w:hAnsiTheme="minorHAnsi" w:cstheme="minorHAnsi"/>
          <w:b/>
          <w:bCs/>
          <w:color w:val="FF0000"/>
        </w:rPr>
        <w:t>REFERENCES HERE</w:t>
      </w:r>
      <w:r w:rsidR="003E1959">
        <w:rPr>
          <w:rFonts w:asciiTheme="minorHAnsi" w:hAnsiTheme="minorHAnsi" w:cstheme="minorHAnsi"/>
          <w:color w:val="auto"/>
        </w:rPr>
        <w:t xml:space="preserve">.  </w:t>
      </w:r>
      <w:r w:rsidRPr="00D52D6C">
        <w:rPr>
          <w:rFonts w:asciiTheme="minorHAnsi" w:hAnsiTheme="minorHAnsi" w:cstheme="minorHAnsi"/>
          <w:color w:val="auto"/>
        </w:rPr>
        <w:t xml:space="preserve">How </w:t>
      </w:r>
      <w:r w:rsidR="00F1030E" w:rsidRPr="00D52D6C">
        <w:rPr>
          <w:rFonts w:asciiTheme="minorHAnsi" w:hAnsiTheme="minorHAnsi" w:cstheme="minorHAnsi"/>
          <w:color w:val="auto"/>
        </w:rPr>
        <w:t>a</w:t>
      </w:r>
      <w:r w:rsidRPr="00D52D6C">
        <w:rPr>
          <w:rFonts w:asciiTheme="minorHAnsi" w:hAnsiTheme="minorHAnsi" w:cstheme="minorHAnsi"/>
          <w:color w:val="auto"/>
        </w:rPr>
        <w:t xml:space="preserve">nalysis </w:t>
      </w:r>
      <w:r w:rsidR="00F1030E" w:rsidRPr="00D52D6C">
        <w:rPr>
          <w:rFonts w:asciiTheme="minorHAnsi" w:hAnsiTheme="minorHAnsi" w:cstheme="minorHAnsi"/>
          <w:color w:val="auto"/>
        </w:rPr>
        <w:t xml:space="preserve">of education related </w:t>
      </w:r>
      <w:r w:rsidR="00F67807">
        <w:rPr>
          <w:rFonts w:asciiTheme="minorHAnsi" w:hAnsiTheme="minorHAnsi" w:cstheme="minorHAnsi"/>
          <w:color w:val="auto"/>
        </w:rPr>
        <w:t xml:space="preserve">data </w:t>
      </w:r>
      <w:r w:rsidRPr="00D52D6C">
        <w:rPr>
          <w:rFonts w:asciiTheme="minorHAnsi" w:hAnsiTheme="minorHAnsi" w:cstheme="minorHAnsi"/>
          <w:color w:val="auto"/>
        </w:rPr>
        <w:t>should be conducted was, as expected, discussed at length with different approaches being taken</w:t>
      </w:r>
      <w:r w:rsidR="004D1395">
        <w:rPr>
          <w:rFonts w:asciiTheme="minorHAnsi" w:hAnsiTheme="minorHAnsi" w:cstheme="minorHAnsi"/>
          <w:color w:val="auto"/>
        </w:rPr>
        <w:t xml:space="preserve"> as outlined in </w:t>
      </w:r>
      <w:r w:rsidR="004D1395" w:rsidRPr="004D1395">
        <w:rPr>
          <w:rFonts w:asciiTheme="minorHAnsi" w:hAnsiTheme="minorHAnsi" w:cstheme="minorHAnsi"/>
          <w:b/>
          <w:bCs/>
          <w:color w:val="FF0000"/>
        </w:rPr>
        <w:t>Figure 5</w:t>
      </w:r>
      <w:r w:rsidRPr="00D52D6C">
        <w:rPr>
          <w:rFonts w:asciiTheme="minorHAnsi" w:hAnsiTheme="minorHAnsi" w:cstheme="minorHAnsi"/>
          <w:color w:val="auto"/>
        </w:rPr>
        <w:t xml:space="preserve">.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27689F87" w14:textId="79E41551"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r w:rsidR="00796ED9">
        <w:rPr>
          <w:rFonts w:asciiTheme="minorHAnsi" w:hAnsiTheme="minorHAnsi" w:cstheme="minorHAnsi"/>
          <w:color w:val="auto"/>
        </w:rPr>
        <w:t xml:space="preserve">  </w:t>
      </w: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w:t>
      </w:r>
      <w:r w:rsidR="00124276">
        <w:rPr>
          <w:rFonts w:asciiTheme="minorHAnsi" w:hAnsiTheme="minorHAnsi" w:cstheme="minorHAnsi"/>
          <w:color w:val="auto"/>
        </w:rPr>
        <w:t>of study</w:t>
      </w:r>
      <w:r w:rsidR="00DE0ACD">
        <w:rPr>
          <w:rFonts w:asciiTheme="minorHAnsi" w:hAnsiTheme="minorHAnsi" w:cstheme="minorHAnsi"/>
          <w:color w:val="auto"/>
        </w:rPr>
        <w:t xml:space="preserve"> </w:t>
      </w:r>
      <w:r w:rsidRPr="00CB78F8">
        <w:rPr>
          <w:rFonts w:asciiTheme="minorHAnsi" w:hAnsiTheme="minorHAnsi" w:cstheme="minorHAnsi"/>
          <w:color w:val="auto"/>
        </w:rPr>
        <w:t xml:space="preserve">(Sin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Kokoc</w:t>
      </w:r>
      <w:proofErr w:type="spellEnd"/>
      <w:r w:rsidRPr="00CB78F8">
        <w:rPr>
          <w:rFonts w:asciiTheme="minorHAnsi" w:hAnsiTheme="minorHAnsi" w:cstheme="minorHAnsi"/>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w:t>
      </w:r>
      <w:r w:rsidRPr="00CB78F8">
        <w:rPr>
          <w:rFonts w:asciiTheme="minorHAnsi" w:hAnsiTheme="minorHAnsi" w:cstheme="minorHAnsi"/>
          <w:color w:val="auto"/>
        </w:rPr>
        <w:lastRenderedPageBreak/>
        <w:t xml:space="preserve">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36E782CB"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w:t>
      </w:r>
      <w:r w:rsidR="00A200E1">
        <w:rPr>
          <w:rFonts w:asciiTheme="minorHAnsi" w:hAnsiTheme="minorHAnsi" w:cstheme="minorHAnsi"/>
          <w:color w:val="auto"/>
        </w:rPr>
        <w:t xml:space="preserve">an </w:t>
      </w:r>
      <w:r w:rsidR="00DA7482" w:rsidRPr="00CB78F8">
        <w:rPr>
          <w:rFonts w:asciiTheme="minorHAnsi" w:hAnsiTheme="minorHAnsi" w:cstheme="minorHAnsi"/>
          <w:color w:val="auto"/>
        </w:rPr>
        <w:t>employee’s</w:t>
      </w:r>
      <w:r w:rsidRPr="00CB78F8">
        <w:rPr>
          <w:rFonts w:asciiTheme="minorHAnsi" w:hAnsiTheme="minorHAnsi" w:cstheme="minorHAnsi"/>
          <w:color w:val="auto"/>
        </w:rPr>
        <w:t xml:space="preserve">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w:t>
      </w:r>
      <w:r w:rsidR="00B656D8">
        <w:rPr>
          <w:rFonts w:asciiTheme="minorHAnsi" w:hAnsiTheme="minorHAnsi" w:cstheme="minorHAnsi"/>
          <w:color w:val="auto"/>
        </w:rPr>
        <w:t>S</w:t>
      </w:r>
      <w:r w:rsidRPr="00CB78F8">
        <w:rPr>
          <w:rFonts w:asciiTheme="minorHAnsi" w:hAnsiTheme="minorHAnsi" w:cstheme="minorHAnsi"/>
          <w:color w:val="auto"/>
        </w:rPr>
        <w:t xml:space="preserve">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2DA8077D"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As outlined </w:t>
      </w:r>
      <w:r w:rsidR="00B656D8">
        <w:rPr>
          <w:rFonts w:asciiTheme="minorHAnsi" w:hAnsiTheme="minorHAnsi" w:cstheme="minorHAnsi"/>
          <w:color w:val="auto"/>
        </w:rPr>
        <w:t>previously</w:t>
      </w:r>
      <w:r w:rsidRPr="00CB78F8">
        <w:rPr>
          <w:rFonts w:asciiTheme="minorHAnsi" w:hAnsiTheme="minorHAnsi" w:cstheme="minorHAnsi"/>
          <w:color w:val="auto"/>
        </w:rPr>
        <w:t>, the succession planning process is critical to the business’ ability to develop its employees</w:t>
      </w:r>
      <w:r w:rsidR="00B656D8">
        <w:rPr>
          <w:rFonts w:asciiTheme="minorHAnsi" w:hAnsiTheme="minorHAnsi" w:cstheme="minorHAnsi"/>
          <w:color w:val="auto"/>
        </w:rPr>
        <w:t xml:space="preserve"> </w:t>
      </w:r>
      <w:r w:rsidR="00B656D8">
        <w:rPr>
          <w:rFonts w:asciiTheme="minorHAnsi" w:hAnsiTheme="minorHAnsi" w:cstheme="minorHAnsi"/>
          <w:color w:val="auto"/>
        </w:rPr>
        <w:fldChar w:fldCharType="begin"/>
      </w:r>
      <w:r w:rsidR="00B656D8">
        <w:rPr>
          <w:rFonts w:asciiTheme="minorHAnsi" w:hAnsiTheme="minorHAnsi" w:cstheme="minorHAnsi"/>
          <w:color w:val="auto"/>
        </w:rPr>
        <w:instrText xml:space="preserve"> ADDIN ZOTERO_ITEM CSL_CITATION {"citationID":"g38rKoBt","properties":{"formattedCitation":"({\\i{}Importance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B656D8">
        <w:rPr>
          <w:rFonts w:asciiTheme="minorHAnsi" w:hAnsiTheme="minorHAnsi" w:cstheme="minorHAnsi"/>
          <w:color w:val="auto"/>
        </w:rPr>
        <w:fldChar w:fldCharType="separate"/>
      </w:r>
      <w:r w:rsidR="00B656D8" w:rsidRPr="00B656D8">
        <w:rPr>
          <w:szCs w:val="24"/>
        </w:rPr>
        <w:t>(</w:t>
      </w:r>
      <w:r w:rsidR="00B656D8" w:rsidRPr="00B656D8">
        <w:rPr>
          <w:i/>
          <w:iCs/>
          <w:szCs w:val="24"/>
        </w:rPr>
        <w:t>Importance of Succession Planning (With Benefits and Tips) | Indeed.com Canada</w:t>
      </w:r>
      <w:r w:rsidR="00B656D8" w:rsidRPr="00B656D8">
        <w:rPr>
          <w:szCs w:val="24"/>
        </w:rPr>
        <w:t>, no date)</w:t>
      </w:r>
      <w:r w:rsidR="00B656D8">
        <w:rPr>
          <w:rFonts w:asciiTheme="minorHAnsi" w:hAnsiTheme="minorHAnsi" w:cstheme="minorHAnsi"/>
          <w:color w:val="auto"/>
        </w:rPr>
        <w:fldChar w:fldCharType="end"/>
      </w:r>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Huselid</w:t>
      </w:r>
      <w:proofErr w:type="spellEnd"/>
      <w:r w:rsidRPr="00CB78F8">
        <w:rPr>
          <w:rFonts w:asciiTheme="minorHAnsi" w:hAnsiTheme="minorHAnsi" w:cstheme="minorHAnsi"/>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3BD04EB7" w:rsidR="00CD4FB9" w:rsidRPr="00984523" w:rsidRDefault="005131B4" w:rsidP="00F86FDA">
      <w:pPr>
        <w:pStyle w:val="Heading2"/>
        <w:numPr>
          <w:ilvl w:val="1"/>
          <w:numId w:val="35"/>
        </w:numPr>
        <w:jc w:val="both"/>
        <w:rPr>
          <w:rFonts w:asciiTheme="minorHAnsi" w:hAnsiTheme="minorHAnsi" w:cstheme="minorHAnsi"/>
          <w:color w:val="auto"/>
        </w:rPr>
      </w:pPr>
      <w:r>
        <w:rPr>
          <w:rFonts w:asciiTheme="minorHAnsi" w:hAnsiTheme="minorHAnsi" w:cstheme="minorHAnsi"/>
          <w:color w:val="auto"/>
        </w:rPr>
        <w:t xml:space="preserve">Data Analysis </w:t>
      </w:r>
      <w:r w:rsidR="00FC42A8">
        <w:rPr>
          <w:rFonts w:asciiTheme="minorHAnsi" w:hAnsiTheme="minorHAnsi" w:cstheme="minorHAnsi"/>
          <w:color w:val="auto"/>
        </w:rPr>
        <w:t>of</w:t>
      </w:r>
      <w:r>
        <w:rPr>
          <w:rFonts w:asciiTheme="minorHAnsi" w:hAnsiTheme="minorHAnsi" w:cstheme="minorHAnsi"/>
          <w:color w:val="auto"/>
        </w:rPr>
        <w:t xml:space="preserve"> HR Data</w:t>
      </w:r>
    </w:p>
    <w:p w14:paraId="4241653D" w14:textId="6C37D42F" w:rsidR="007B4A37" w:rsidRDefault="007B4A37" w:rsidP="00D10FA6">
      <w:pPr>
        <w:spacing w:after="0" w:line="276" w:lineRule="auto"/>
        <w:ind w:left="432"/>
        <w:contextualSpacing/>
        <w:jc w:val="both"/>
        <w:rPr>
          <w:rFonts w:asciiTheme="minorHAnsi" w:hAnsiTheme="minorHAnsi" w:cstheme="minorHAnsi"/>
          <w:color w:val="auto"/>
        </w:rPr>
      </w:pPr>
      <w:r>
        <w:rPr>
          <w:rFonts w:asciiTheme="minorHAnsi" w:hAnsiTheme="minorHAnsi" w:cstheme="minorHAnsi"/>
          <w:color w:val="auto"/>
        </w:rPr>
        <w:t>Outlined in the previous section is the need for HR to become more integrated and aligned with Senior leaders within business</w:t>
      </w:r>
      <w:r w:rsidR="00774B07">
        <w:rPr>
          <w:rFonts w:asciiTheme="minorHAnsi" w:hAnsiTheme="minorHAnsi" w:cstheme="minorHAnsi"/>
          <w:color w:val="auto"/>
        </w:rPr>
        <w:t xml:space="preserve"> (</w:t>
      </w:r>
      <w:r w:rsidR="00774B07" w:rsidRPr="00CB78F8">
        <w:rPr>
          <w:rFonts w:asciiTheme="minorHAnsi" w:hAnsiTheme="minorHAnsi" w:cstheme="minorHAnsi"/>
          <w:color w:val="auto"/>
        </w:rPr>
        <w:t>Ferrar et al. 2021, Mattox et all 2020, Rasmussen and Ulrich 2015</w:t>
      </w:r>
      <w:r w:rsidR="00774B07">
        <w:rPr>
          <w:rFonts w:asciiTheme="minorHAnsi" w:hAnsiTheme="minorHAnsi" w:cstheme="minorHAnsi"/>
          <w:color w:val="auto"/>
        </w:rPr>
        <w:t xml:space="preserve">, Diez et al </w:t>
      </w:r>
      <w:r w:rsidR="00774B07">
        <w:rPr>
          <w:rFonts w:asciiTheme="minorHAnsi" w:hAnsiTheme="minorHAnsi" w:cstheme="minorHAnsi"/>
          <w:color w:val="auto"/>
        </w:rPr>
        <w:fldChar w:fldCharType="begin"/>
      </w:r>
      <w:r w:rsidR="00200C5C">
        <w:rPr>
          <w:rFonts w:asciiTheme="minorHAnsi" w:hAnsiTheme="minorHAnsi" w:cstheme="minorHAnsi"/>
          <w:color w:val="auto"/>
        </w:rPr>
        <w:instrText xml:space="preserve"> ADDIN ZOTERO_ITEM CSL_CITATION {"citationID":"WYLTdknj","properties":{"formattedCitation":"(Rasmussen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sidR="00774B07">
        <w:rPr>
          <w:rFonts w:asciiTheme="minorHAnsi" w:hAnsiTheme="minorHAnsi" w:cstheme="minorHAnsi"/>
          <w:color w:val="auto"/>
        </w:rPr>
        <w:fldChar w:fldCharType="separate"/>
      </w:r>
      <w:r w:rsidR="00774B07" w:rsidRPr="001A7085">
        <w:t>(Rasmussen and Ulrich, 2015; Diez, Bussin and Lee, 2019; Mattox II, Parskey and Hall, 2020; Ferrar and Green, 2021)</w:t>
      </w:r>
      <w:r w:rsidR="00774B07">
        <w:rPr>
          <w:rFonts w:asciiTheme="minorHAnsi" w:hAnsiTheme="minorHAnsi" w:cstheme="minorHAnsi"/>
          <w:color w:val="auto"/>
        </w:rPr>
        <w:fldChar w:fldCharType="end"/>
      </w:r>
      <w:r>
        <w:rPr>
          <w:rFonts w:asciiTheme="minorHAnsi" w:hAnsiTheme="minorHAnsi" w:cstheme="minorHAnsi"/>
          <w:color w:val="auto"/>
        </w:rPr>
        <w:t xml:space="preserve">. </w:t>
      </w:r>
      <w:r w:rsidR="00774B07">
        <w:rPr>
          <w:rFonts w:asciiTheme="minorHAnsi" w:hAnsiTheme="minorHAnsi" w:cstheme="minorHAnsi"/>
          <w:color w:val="auto"/>
        </w:rPr>
        <w:t xml:space="preserve"> How can this be accomplished though?  </w:t>
      </w:r>
    </w:p>
    <w:p w14:paraId="7E25006B" w14:textId="77777777" w:rsidR="008470D9" w:rsidRPr="00B61294" w:rsidRDefault="008470D9" w:rsidP="00D10FA6">
      <w:pPr>
        <w:spacing w:after="0" w:line="276" w:lineRule="auto"/>
        <w:ind w:left="432"/>
        <w:contextualSpacing/>
        <w:jc w:val="both"/>
        <w:rPr>
          <w:rFonts w:asciiTheme="minorHAnsi" w:hAnsiTheme="minorHAnsi" w:cstheme="minorHAnsi"/>
          <w:color w:val="auto"/>
        </w:rPr>
      </w:pPr>
    </w:p>
    <w:p w14:paraId="095815C6" w14:textId="7D44D453" w:rsidR="00CD4FB9" w:rsidRPr="00B61294" w:rsidRDefault="00CD4FB9" w:rsidP="00CC3D09">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Tambe et al (2019) put forward the argument that </w:t>
      </w:r>
      <w:r w:rsidR="003704FA" w:rsidRPr="00B61294">
        <w:rPr>
          <w:rFonts w:asciiTheme="minorHAnsi" w:hAnsiTheme="minorHAnsi" w:cstheme="minorHAnsi"/>
          <w:color w:val="auto"/>
        </w:rPr>
        <w:t>data within the</w:t>
      </w:r>
      <w:r w:rsidRPr="00B61294">
        <w:rPr>
          <w:rFonts w:asciiTheme="minorHAnsi" w:hAnsiTheme="minorHAnsi" w:cstheme="minorHAnsi"/>
          <w:color w:val="auto"/>
        </w:rPr>
        <w:t xml:space="preserve"> HR Department generally contains small datasets which may not be suitable to use to clearly identify relationships</w:t>
      </w:r>
      <w:r w:rsidR="003704FA" w:rsidRPr="00B61294">
        <w:rPr>
          <w:rFonts w:asciiTheme="minorHAnsi" w:hAnsiTheme="minorHAnsi" w:cstheme="minorHAnsi"/>
          <w:color w:val="auto"/>
        </w:rPr>
        <w:t xml:space="preserve"> or meaningful insights</w:t>
      </w:r>
      <w:r w:rsidRPr="00B61294">
        <w:rPr>
          <w:rFonts w:asciiTheme="minorHAnsi" w:hAnsiTheme="minorHAnsi" w:cstheme="minorHAnsi"/>
          <w:color w:val="auto"/>
        </w:rPr>
        <w:t xml:space="preserve"> with</w:t>
      </w:r>
      <w:r w:rsidR="003704FA" w:rsidRPr="00B61294">
        <w:rPr>
          <w:rFonts w:asciiTheme="minorHAnsi" w:hAnsiTheme="minorHAnsi" w:cstheme="minorHAnsi"/>
          <w:color w:val="auto"/>
        </w:rPr>
        <w:t>in</w:t>
      </w:r>
      <w:r w:rsidRPr="00B61294">
        <w:rPr>
          <w:rFonts w:asciiTheme="minorHAnsi" w:hAnsiTheme="minorHAnsi" w:cstheme="minorHAnsi"/>
          <w:color w:val="auto"/>
        </w:rPr>
        <w:t xml:space="preserve"> the dataset</w:t>
      </w:r>
      <w:r w:rsidR="003151E2" w:rsidRPr="00B61294">
        <w:rPr>
          <w:rFonts w:asciiTheme="minorHAnsi" w:hAnsiTheme="minorHAnsi" w:cstheme="minorHAnsi"/>
          <w:color w:val="auto"/>
        </w:rPr>
        <w:t xml:space="preserve">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(Tambe, Cappelli and Yakubovich, 2019)</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This </w:t>
      </w:r>
      <w:r w:rsidR="003151E2" w:rsidRPr="00B61294">
        <w:rPr>
          <w:rFonts w:asciiTheme="minorHAnsi" w:hAnsiTheme="minorHAnsi" w:cstheme="minorHAnsi"/>
          <w:color w:val="auto"/>
        </w:rPr>
        <w:t xml:space="preserve">fact </w:t>
      </w:r>
      <w:r w:rsidRPr="00B61294">
        <w:rPr>
          <w:rFonts w:asciiTheme="minorHAnsi" w:hAnsiTheme="minorHAnsi" w:cstheme="minorHAnsi"/>
          <w:color w:val="auto"/>
        </w:rPr>
        <w:t xml:space="preserve">is further complicated by any decision to use historical data for analysis, </w:t>
      </w:r>
      <w:r w:rsidR="003151E2" w:rsidRPr="00B61294">
        <w:rPr>
          <w:rFonts w:asciiTheme="minorHAnsi" w:hAnsiTheme="minorHAnsi" w:cstheme="minorHAnsi"/>
          <w:color w:val="auto"/>
        </w:rPr>
        <w:t xml:space="preserve">with </w:t>
      </w:r>
      <w:r w:rsidRPr="00B61294">
        <w:rPr>
          <w:rFonts w:asciiTheme="minorHAnsi" w:hAnsiTheme="minorHAnsi" w:cstheme="minorHAnsi"/>
          <w:color w:val="auto"/>
        </w:rPr>
        <w:t xml:space="preserve">the danger </w:t>
      </w:r>
      <w:r w:rsidR="003151E2" w:rsidRPr="00B61294">
        <w:rPr>
          <w:rFonts w:asciiTheme="minorHAnsi" w:hAnsiTheme="minorHAnsi" w:cstheme="minorHAnsi"/>
          <w:color w:val="auto"/>
        </w:rPr>
        <w:t xml:space="preserve">being that </w:t>
      </w:r>
      <w:r w:rsidRPr="00B61294">
        <w:rPr>
          <w:rFonts w:asciiTheme="minorHAnsi" w:hAnsiTheme="minorHAnsi" w:cstheme="minorHAnsi"/>
          <w:color w:val="auto"/>
        </w:rPr>
        <w:t>historical HR data m</w:t>
      </w:r>
      <w:r w:rsidR="003151E2" w:rsidRPr="00B61294">
        <w:rPr>
          <w:rFonts w:asciiTheme="minorHAnsi" w:hAnsiTheme="minorHAnsi" w:cstheme="minorHAnsi"/>
          <w:color w:val="auto"/>
        </w:rPr>
        <w:t>a</w:t>
      </w:r>
      <w:r w:rsidRPr="00B61294">
        <w:rPr>
          <w:rFonts w:asciiTheme="minorHAnsi" w:hAnsiTheme="minorHAnsi" w:cstheme="minorHAnsi"/>
          <w:color w:val="auto"/>
        </w:rPr>
        <w:t xml:space="preserve">y unwittingly contain a bias towards non-traditional employees within a workplace such as a bias towards men against women where historical data is largely collected on male employees as women were underrepresented at the time period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 xml:space="preserve">(Loftus </w:t>
      </w:r>
      <w:r w:rsidRPr="00B61294">
        <w:rPr>
          <w:rFonts w:asciiTheme="minorHAnsi" w:hAnsiTheme="minorHAnsi" w:cstheme="minorHAnsi"/>
          <w:i/>
          <w:iCs/>
          <w:color w:val="auto"/>
        </w:rPr>
        <w:t>et al.</w:t>
      </w:r>
      <w:r w:rsidRPr="00B61294">
        <w:rPr>
          <w:rFonts w:asciiTheme="minorHAnsi" w:hAnsiTheme="minorHAnsi" w:cstheme="minorHAnsi"/>
          <w:color w:val="auto"/>
        </w:rPr>
        <w:t>, 2018; Tambe, Cappelli and Yakubovich, 2019; Vowels, Cihan Camgoz and Bowden, 2023)</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Therefore to limit potential bias when analysing HR data, whilst working with small datasets it is necessary to </w:t>
      </w:r>
      <w:r w:rsidRPr="00B61294">
        <w:rPr>
          <w:rFonts w:asciiTheme="minorHAnsi" w:hAnsiTheme="minorHAnsi" w:cstheme="minorHAnsi"/>
          <w:color w:val="auto"/>
        </w:rPr>
        <w:lastRenderedPageBreak/>
        <w:t xml:space="preserve">use other sources such as theory and prior research as a guide to identify </w:t>
      </w:r>
      <w:r w:rsidR="00AF0AFD" w:rsidRPr="00B61294">
        <w:rPr>
          <w:rFonts w:asciiTheme="minorHAnsi" w:hAnsiTheme="minorHAnsi" w:cstheme="minorHAnsi"/>
          <w:color w:val="auto"/>
        </w:rPr>
        <w:t xml:space="preserve">models and potential </w:t>
      </w:r>
      <w:r w:rsidRPr="00B61294">
        <w:rPr>
          <w:rFonts w:asciiTheme="minorHAnsi" w:hAnsiTheme="minorHAnsi" w:cstheme="minorHAnsi"/>
          <w:color w:val="auto"/>
        </w:rPr>
        <w:t>relations</w:t>
      </w:r>
      <w:r w:rsidR="00AF0AFD" w:rsidRPr="00B61294">
        <w:rPr>
          <w:rFonts w:asciiTheme="minorHAnsi" w:hAnsiTheme="minorHAnsi" w:cstheme="minorHAnsi"/>
          <w:color w:val="auto"/>
        </w:rPr>
        <w:t>hips in the data</w:t>
      </w:r>
      <w:r w:rsidRPr="00B61294">
        <w:rPr>
          <w:rFonts w:asciiTheme="minorHAnsi" w:hAnsiTheme="minorHAnsi" w:cstheme="minorHAnsi"/>
          <w:color w:val="auto"/>
        </w:rPr>
        <w:t xml:space="preserve">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(Tambe, Cappelli and Yakubovich, 2019)</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w:t>
      </w:r>
    </w:p>
    <w:p w14:paraId="1347FC4A" w14:textId="77777777" w:rsidR="00CD4FB9" w:rsidRPr="00B61294" w:rsidRDefault="00CD4FB9" w:rsidP="00CC3D09">
      <w:pPr>
        <w:spacing w:after="0" w:line="276" w:lineRule="auto"/>
        <w:ind w:left="426"/>
        <w:jc w:val="both"/>
        <w:rPr>
          <w:rFonts w:asciiTheme="minorHAnsi" w:hAnsiTheme="minorHAnsi" w:cstheme="minorHAnsi"/>
          <w:color w:val="auto"/>
        </w:rPr>
      </w:pPr>
    </w:p>
    <w:p w14:paraId="7739427A" w14:textId="4DFE9451" w:rsidR="00CD4FB9" w:rsidRPr="00B61294" w:rsidRDefault="008D6434" w:rsidP="00CC3D09">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In addition to bias, </w:t>
      </w:r>
      <w:r w:rsidR="00CD4FB9" w:rsidRPr="00B61294">
        <w:rPr>
          <w:rFonts w:asciiTheme="minorHAnsi" w:hAnsiTheme="minorHAnsi" w:cstheme="minorHAnsi"/>
          <w:color w:val="auto"/>
        </w:rPr>
        <w:t xml:space="preserve">It is important to note that in some fields it is not ethical to seek relationships between variables, especially in scenarios where there may be </w:t>
      </w:r>
      <w:r w:rsidR="007816AE" w:rsidRPr="00B61294">
        <w:rPr>
          <w:rFonts w:asciiTheme="minorHAnsi" w:hAnsiTheme="minorHAnsi" w:cstheme="minorHAnsi"/>
          <w:color w:val="auto"/>
        </w:rPr>
        <w:t>moral</w:t>
      </w:r>
      <w:r w:rsidR="00CD4FB9" w:rsidRPr="00B61294">
        <w:rPr>
          <w:rFonts w:asciiTheme="minorHAnsi" w:hAnsiTheme="minorHAnsi" w:cstheme="minorHAnsi"/>
          <w:color w:val="auto"/>
        </w:rPr>
        <w:t xml:space="preserve"> considerations </w:t>
      </w:r>
      <w:r w:rsidR="007816AE">
        <w:rPr>
          <w:rFonts w:asciiTheme="minorHAnsi" w:hAnsiTheme="minorHAnsi" w:cstheme="minorHAnsi"/>
          <w:color w:val="auto"/>
        </w:rPr>
        <w:t>to be taken into account</w:t>
      </w:r>
      <w:r w:rsidR="00CD4FB9" w:rsidRPr="00B61294">
        <w:rPr>
          <w:rFonts w:asciiTheme="minorHAnsi" w:hAnsiTheme="minorHAnsi" w:cstheme="minorHAnsi"/>
          <w:color w:val="auto"/>
        </w:rPr>
        <w:t xml:space="preserve"> </w:t>
      </w:r>
      <w:r w:rsidR="00CD4FB9" w:rsidRPr="00B61294">
        <w:rPr>
          <w:rFonts w:asciiTheme="minorHAnsi" w:hAnsiTheme="minorHAnsi" w:cstheme="minorHAnsi"/>
          <w:color w:val="auto"/>
        </w:rPr>
        <w:fldChar w:fldCharType="begin"/>
      </w:r>
      <w:r w:rsidR="00CD4FB9" w:rsidRPr="00B61294">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00CD4FB9" w:rsidRPr="00B61294">
        <w:rPr>
          <w:rFonts w:asciiTheme="minorHAnsi" w:hAnsiTheme="minorHAnsi" w:cstheme="minorHAnsi"/>
          <w:color w:val="auto"/>
        </w:rPr>
        <w:fldChar w:fldCharType="separate"/>
      </w:r>
      <w:r w:rsidR="00CD4FB9" w:rsidRPr="00B61294">
        <w:rPr>
          <w:rFonts w:asciiTheme="minorHAnsi" w:hAnsiTheme="minorHAnsi" w:cstheme="minorHAnsi"/>
          <w:color w:val="auto"/>
        </w:rPr>
        <w:t>(Eberhardt, 2017; Malinsky and Danks, 2018; Vowels, Cihan Camgoz and Bowden, 2023)</w:t>
      </w:r>
      <w:r w:rsidR="00CD4FB9" w:rsidRPr="00B61294">
        <w:rPr>
          <w:rFonts w:asciiTheme="minorHAnsi" w:hAnsiTheme="minorHAnsi" w:cstheme="minorHAnsi"/>
          <w:color w:val="auto"/>
        </w:rPr>
        <w:fldChar w:fldCharType="end"/>
      </w:r>
      <w:r w:rsidR="00CD4FB9" w:rsidRPr="00B61294">
        <w:rPr>
          <w:rFonts w:asciiTheme="minorHAnsi" w:hAnsiTheme="minorHAnsi" w:cstheme="minorHAnsi"/>
          <w:color w:val="auto"/>
        </w:rPr>
        <w:t xml:space="preserve">.  </w:t>
      </w:r>
      <w:proofErr w:type="spellStart"/>
      <w:r w:rsidR="00B127AB" w:rsidRPr="00B61294">
        <w:rPr>
          <w:rFonts w:asciiTheme="minorHAnsi" w:hAnsiTheme="minorHAnsi" w:cstheme="minorHAnsi"/>
          <w:color w:val="auto"/>
        </w:rPr>
        <w:t>Bankins</w:t>
      </w:r>
      <w:proofErr w:type="spellEnd"/>
      <w:r w:rsidR="00B127AB" w:rsidRPr="00B61294">
        <w:rPr>
          <w:rFonts w:asciiTheme="minorHAnsi" w:hAnsiTheme="minorHAnsi" w:cstheme="minorHAnsi"/>
          <w:color w:val="auto"/>
        </w:rPr>
        <w:t xml:space="preserve"> et al (2021) has proposed a framework to help with the ethical implementation of artificial intelligence within an organisation</w:t>
      </w:r>
      <w:r w:rsidR="00AF0582" w:rsidRPr="00B61294">
        <w:rPr>
          <w:rFonts w:asciiTheme="minorHAnsi" w:hAnsiTheme="minorHAnsi" w:cstheme="minorHAnsi"/>
          <w:color w:val="auto"/>
        </w:rPr>
        <w:t xml:space="preserve"> with scope to use for implementation of </w:t>
      </w:r>
      <w:r w:rsidR="00BC1D12" w:rsidRPr="00B61294">
        <w:rPr>
          <w:rFonts w:asciiTheme="minorHAnsi" w:hAnsiTheme="minorHAnsi" w:cstheme="minorHAnsi"/>
          <w:color w:val="auto"/>
        </w:rPr>
        <w:t xml:space="preserve">any type of machine learning or </w:t>
      </w:r>
      <w:r w:rsidR="00AC7310" w:rsidRPr="00B61294">
        <w:rPr>
          <w:rFonts w:asciiTheme="minorHAnsi" w:hAnsiTheme="minorHAnsi" w:cstheme="minorHAnsi"/>
          <w:color w:val="auto"/>
        </w:rPr>
        <w:t>predictive analysis</w:t>
      </w:r>
      <w:r w:rsidR="008A72FD" w:rsidRPr="00B61294">
        <w:rPr>
          <w:rFonts w:asciiTheme="minorHAnsi" w:hAnsiTheme="minorHAnsi" w:cstheme="minorHAnsi"/>
          <w:color w:val="auto"/>
        </w:rPr>
        <w:t xml:space="preserve"> </w:t>
      </w:r>
      <w:r w:rsidR="008A72FD" w:rsidRPr="00B61294">
        <w:rPr>
          <w:rFonts w:asciiTheme="minorHAnsi" w:hAnsiTheme="minorHAnsi" w:cstheme="minorHAnsi"/>
          <w:color w:val="auto"/>
        </w:rPr>
        <w:fldChar w:fldCharType="begin"/>
      </w:r>
      <w:r w:rsidR="008A72FD" w:rsidRPr="00B61294">
        <w:rPr>
          <w:rFonts w:asciiTheme="minorHAnsi" w:hAnsiTheme="minorHAnsi" w:cstheme="minorHAnsi"/>
          <w:color w:val="auto"/>
        </w:rPr>
        <w:instrText xml:space="preserve"> ADDIN ZOTERO_ITEM CSL_CITATION {"citationID":"L589YXNp","properties":{"formattedCitation":"(Bankins,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008A72FD" w:rsidRPr="00B61294">
        <w:rPr>
          <w:rFonts w:asciiTheme="minorHAnsi" w:hAnsiTheme="minorHAnsi" w:cstheme="minorHAnsi"/>
          <w:color w:val="auto"/>
        </w:rPr>
        <w:fldChar w:fldCharType="separate"/>
      </w:r>
      <w:r w:rsidR="008A72FD" w:rsidRPr="00B61294">
        <w:rPr>
          <w:color w:val="auto"/>
        </w:rPr>
        <w:t>(Bankins, 2021)</w:t>
      </w:r>
      <w:r w:rsidR="008A72FD" w:rsidRPr="00B61294">
        <w:rPr>
          <w:rFonts w:asciiTheme="minorHAnsi" w:hAnsiTheme="minorHAnsi" w:cstheme="minorHAnsi"/>
          <w:color w:val="auto"/>
        </w:rPr>
        <w:fldChar w:fldCharType="end"/>
      </w:r>
      <w:r w:rsidR="00954578" w:rsidRPr="00B61294">
        <w:rPr>
          <w:rFonts w:asciiTheme="minorHAnsi" w:hAnsiTheme="minorHAnsi" w:cstheme="minorHAnsi"/>
          <w:color w:val="auto"/>
        </w:rPr>
        <w:t>.</w:t>
      </w:r>
    </w:p>
    <w:p w14:paraId="6AB8364F" w14:textId="77777777" w:rsidR="00CD4FB9" w:rsidRPr="00B61294" w:rsidRDefault="00CD4FB9" w:rsidP="00CC3D09">
      <w:pPr>
        <w:spacing w:after="0" w:line="276" w:lineRule="auto"/>
        <w:ind w:left="426"/>
        <w:jc w:val="both"/>
        <w:rPr>
          <w:rFonts w:asciiTheme="minorHAnsi" w:hAnsiTheme="minorHAnsi" w:cstheme="minorHAnsi"/>
          <w:color w:val="auto"/>
        </w:rPr>
      </w:pPr>
    </w:p>
    <w:p w14:paraId="083CE5F0" w14:textId="106DD634" w:rsidR="00CD4FB9" w:rsidRPr="00CB78F8" w:rsidRDefault="007816AE" w:rsidP="00954578">
      <w:pPr>
        <w:spacing w:after="0" w:line="276" w:lineRule="auto"/>
        <w:ind w:left="426"/>
        <w:contextualSpacing/>
        <w:jc w:val="both"/>
        <w:rPr>
          <w:rFonts w:asciiTheme="minorHAnsi" w:hAnsiTheme="minorHAnsi" w:cstheme="minorHAnsi"/>
          <w:color w:val="auto"/>
        </w:rPr>
      </w:pPr>
      <w:r>
        <w:rPr>
          <w:rFonts w:asciiTheme="minorHAnsi" w:hAnsiTheme="minorHAnsi" w:cstheme="minorHAnsi"/>
          <w:color w:val="auto"/>
        </w:rPr>
        <w:t>Working</w:t>
      </w:r>
      <w:r w:rsidR="00437FC1">
        <w:rPr>
          <w:rFonts w:asciiTheme="minorHAnsi" w:hAnsiTheme="minorHAnsi" w:cstheme="minorHAnsi"/>
          <w:color w:val="auto"/>
        </w:rPr>
        <w:t xml:space="preserve"> forward, </w:t>
      </w:r>
      <w:r w:rsidR="002B23B7">
        <w:rPr>
          <w:rFonts w:asciiTheme="minorHAnsi" w:hAnsiTheme="minorHAnsi" w:cstheme="minorHAnsi"/>
          <w:color w:val="auto"/>
        </w:rPr>
        <w:t xml:space="preserve">Muslim et al (2023) completed a review of literature on ‘Open Learning Analytics’ outlining key frameworks within the field of learning analytics </w:t>
      </w:r>
      <w:r w:rsidR="002B23B7">
        <w:rPr>
          <w:rFonts w:asciiTheme="minorHAnsi" w:hAnsiTheme="minorHAnsi" w:cstheme="minorHAnsi"/>
          <w:color w:val="auto"/>
        </w:rPr>
        <w:fldChar w:fldCharType="begin"/>
      </w:r>
      <w:r w:rsidR="002B23B7">
        <w:rPr>
          <w:rFonts w:asciiTheme="minorHAnsi" w:hAnsiTheme="minorHAnsi" w:cstheme="minorHAnsi"/>
          <w:color w:val="auto"/>
        </w:rPr>
        <w:instrText xml:space="preserve"> ADDIN ZOTERO_ITEM CSL_CITATION {"citationID":"0Gn7DsIk","properties":{"formattedCitation":"(Muslim,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2B23B7">
        <w:rPr>
          <w:rFonts w:asciiTheme="minorHAnsi" w:hAnsiTheme="minorHAnsi" w:cstheme="minorHAnsi"/>
          <w:color w:val="auto"/>
        </w:rPr>
        <w:fldChar w:fldCharType="separate"/>
      </w:r>
      <w:r w:rsidR="002B23B7" w:rsidRPr="00784AFF">
        <w:t>(Muslim, Chatti and Guesmi, 2020)</w:t>
      </w:r>
      <w:r w:rsidR="002B23B7">
        <w:rPr>
          <w:rFonts w:asciiTheme="minorHAnsi" w:hAnsiTheme="minorHAnsi" w:cstheme="minorHAnsi"/>
          <w:color w:val="auto"/>
        </w:rPr>
        <w:fldChar w:fldCharType="end"/>
      </w:r>
      <w:r w:rsidR="002B23B7">
        <w:rPr>
          <w:rFonts w:asciiTheme="minorHAnsi" w:hAnsiTheme="minorHAnsi" w:cstheme="minorHAnsi"/>
          <w:color w:val="auto"/>
        </w:rPr>
        <w:t xml:space="preserve">.  </w:t>
      </w:r>
      <w:r w:rsidR="005A6B4E">
        <w:rPr>
          <w:rFonts w:asciiTheme="minorHAnsi" w:hAnsiTheme="minorHAnsi" w:cstheme="minorHAnsi"/>
          <w:color w:val="auto"/>
        </w:rPr>
        <w:t xml:space="preserve">That paper </w:t>
      </w:r>
      <w:r w:rsidR="00366178">
        <w:rPr>
          <w:rFonts w:asciiTheme="minorHAnsi" w:hAnsiTheme="minorHAnsi" w:cstheme="minorHAnsi"/>
          <w:color w:val="auto"/>
        </w:rPr>
        <w:t>showcased that i</w:t>
      </w:r>
      <w:r w:rsidR="00E1690A" w:rsidRPr="00B61294">
        <w:rPr>
          <w:rFonts w:asciiTheme="minorHAnsi" w:hAnsiTheme="minorHAnsi" w:cstheme="minorHAnsi"/>
          <w:color w:val="auto"/>
        </w:rPr>
        <w:t xml:space="preserve">n terms </w:t>
      </w:r>
      <w:r w:rsidR="00E1690A">
        <w:rPr>
          <w:rFonts w:asciiTheme="minorHAnsi" w:hAnsiTheme="minorHAnsi" w:cstheme="minorHAnsi"/>
          <w:color w:val="auto"/>
        </w:rPr>
        <w:t xml:space="preserve">of implementation, </w:t>
      </w:r>
      <w:r w:rsidR="00CD4FB9" w:rsidRPr="00CB78F8">
        <w:rPr>
          <w:rFonts w:asciiTheme="minorHAnsi" w:hAnsiTheme="minorHAnsi" w:cstheme="minorHAnsi"/>
          <w:color w:val="auto"/>
        </w:rPr>
        <w:t xml:space="preserve">when applying </w:t>
      </w:r>
      <w:r w:rsidR="008077D7">
        <w:rPr>
          <w:rFonts w:asciiTheme="minorHAnsi" w:hAnsiTheme="minorHAnsi" w:cstheme="minorHAnsi"/>
          <w:color w:val="auto"/>
        </w:rPr>
        <w:t xml:space="preserve">machine learning </w:t>
      </w:r>
      <w:r w:rsidR="00CD4FB9" w:rsidRPr="00CB78F8">
        <w:rPr>
          <w:rFonts w:asciiTheme="minorHAnsi" w:hAnsiTheme="minorHAnsi" w:cstheme="minorHAnsi"/>
          <w:color w:val="auto"/>
        </w:rPr>
        <w:t>algorithms</w:t>
      </w:r>
      <w:r w:rsidR="00776C35">
        <w:rPr>
          <w:rFonts w:asciiTheme="minorHAnsi" w:hAnsiTheme="minorHAnsi" w:cstheme="minorHAnsi"/>
          <w:color w:val="auto"/>
        </w:rPr>
        <w:t xml:space="preserve"> for learning analysis</w:t>
      </w:r>
      <w:r w:rsidR="00CD4FB9" w:rsidRPr="00CB78F8">
        <w:rPr>
          <w:rFonts w:asciiTheme="minorHAnsi" w:hAnsiTheme="minorHAnsi" w:cstheme="minorHAnsi"/>
          <w:color w:val="auto"/>
        </w:rPr>
        <w:t>, there are a myriad of implementations possibl</w:t>
      </w:r>
      <w:r w:rsidR="00954578">
        <w:rPr>
          <w:rFonts w:asciiTheme="minorHAnsi" w:hAnsiTheme="minorHAnsi" w:cstheme="minorHAnsi"/>
          <w:color w:val="auto"/>
        </w:rPr>
        <w:t>e</w:t>
      </w:r>
      <w:r w:rsidR="00366178">
        <w:rPr>
          <w:rFonts w:asciiTheme="minorHAnsi" w:hAnsiTheme="minorHAnsi" w:cstheme="minorHAnsi"/>
          <w:color w:val="auto"/>
        </w:rPr>
        <w:t xml:space="preserve">, and indeed in use </w:t>
      </w:r>
      <w:r w:rsidR="00366178">
        <w:rPr>
          <w:rFonts w:asciiTheme="minorHAnsi" w:hAnsiTheme="minorHAnsi" w:cstheme="minorHAnsi"/>
          <w:color w:val="auto"/>
        </w:rPr>
        <w:fldChar w:fldCharType="begin"/>
      </w:r>
      <w:r w:rsidR="00366178">
        <w:rPr>
          <w:rFonts w:asciiTheme="minorHAnsi" w:hAnsiTheme="minorHAnsi" w:cstheme="minorHAnsi"/>
          <w:color w:val="auto"/>
        </w:rPr>
        <w:instrText xml:space="preserve"> ADDIN ZOTERO_ITEM CSL_CITATION {"citationID":"NKweBjZe","properties":{"formattedCitation":"(Muslim,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366178">
        <w:rPr>
          <w:rFonts w:asciiTheme="minorHAnsi" w:hAnsiTheme="minorHAnsi" w:cstheme="minorHAnsi"/>
          <w:color w:val="auto"/>
        </w:rPr>
        <w:fldChar w:fldCharType="separate"/>
      </w:r>
      <w:r w:rsidR="00366178" w:rsidRPr="00366178">
        <w:t>(Muslim, Chatti and Guesmi, 2020)</w:t>
      </w:r>
      <w:r w:rsidR="00366178">
        <w:rPr>
          <w:rFonts w:asciiTheme="minorHAnsi" w:hAnsiTheme="minorHAnsi" w:cstheme="minorHAnsi"/>
          <w:color w:val="auto"/>
        </w:rPr>
        <w:fldChar w:fldCharType="end"/>
      </w:r>
      <w:r w:rsidR="00954578">
        <w:rPr>
          <w:rFonts w:asciiTheme="minorHAnsi" w:hAnsiTheme="minorHAnsi" w:cstheme="minorHAnsi"/>
          <w:color w:val="auto"/>
        </w:rPr>
        <w:t xml:space="preserve">.  </w:t>
      </w:r>
      <w:r w:rsidR="00FC0160">
        <w:rPr>
          <w:rFonts w:asciiTheme="minorHAnsi" w:hAnsiTheme="minorHAnsi" w:cstheme="minorHAnsi"/>
          <w:color w:val="auto"/>
        </w:rPr>
        <w:t>T</w:t>
      </w:r>
      <w:r w:rsidR="00CD4FB9" w:rsidRPr="00CB78F8">
        <w:rPr>
          <w:rFonts w:asciiTheme="minorHAnsi" w:hAnsiTheme="minorHAnsi" w:cstheme="minorHAnsi"/>
          <w:color w:val="auto"/>
        </w:rPr>
        <w:t>echniques used by authors</w:t>
      </w:r>
      <w:r w:rsidR="00FC0160">
        <w:rPr>
          <w:rFonts w:asciiTheme="minorHAnsi" w:hAnsiTheme="minorHAnsi" w:cstheme="minorHAnsi"/>
          <w:color w:val="auto"/>
        </w:rPr>
        <w:t xml:space="preserve"> across the </w:t>
      </w:r>
      <w:r w:rsidR="00E763F2">
        <w:rPr>
          <w:rFonts w:asciiTheme="minorHAnsi" w:hAnsiTheme="minorHAnsi" w:cstheme="minorHAnsi"/>
          <w:color w:val="auto"/>
        </w:rPr>
        <w:t>research area</w:t>
      </w:r>
      <w:r w:rsidR="00CD4FB9" w:rsidRPr="00CB78F8">
        <w:rPr>
          <w:rFonts w:asciiTheme="minorHAnsi" w:hAnsiTheme="minorHAnsi" w:cstheme="minorHAnsi"/>
          <w:color w:val="auto"/>
        </w:rPr>
        <w:t xml:space="preserve"> are outlined in below:</w:t>
      </w:r>
    </w:p>
    <w:p w14:paraId="234DE10F" w14:textId="6E6E8111"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00B63428">
        <w:rPr>
          <w:rFonts w:asciiTheme="minorHAnsi" w:hAnsiTheme="minorHAnsi" w:cstheme="minorHAnsi"/>
          <w:color w:val="auto"/>
        </w:rPr>
        <w:instrText xml:space="preserve"> ADDIN ZOTERO_ITEM CSL_CITATION {"citationID":"RL8rx38m","properties":{"formattedCitation":"(Araka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00B63428" w:rsidRPr="00B63428">
        <w:rPr>
          <w:szCs w:val="24"/>
        </w:rPr>
        <w:t xml:space="preserve">(Araka </w:t>
      </w:r>
      <w:r w:rsidR="00B63428" w:rsidRPr="00B63428">
        <w:rPr>
          <w:i/>
          <w:iCs/>
          <w:szCs w:val="24"/>
        </w:rPr>
        <w:t>et al.</w:t>
      </w:r>
      <w:r w:rsidR="00B63428" w:rsidRPr="00B63428">
        <w:rPr>
          <w:szCs w:val="24"/>
        </w:rPr>
        <w:t>, 2022; Mustafa Yağcı, 2022)</w:t>
      </w:r>
      <w:r w:rsidRPr="00CB78F8">
        <w:rPr>
          <w:rFonts w:asciiTheme="minorHAnsi" w:hAnsiTheme="minorHAnsi" w:cstheme="minorHAnsi"/>
          <w:color w:val="auto"/>
        </w:rPr>
        <w:fldChar w:fldCharType="end"/>
      </w:r>
    </w:p>
    <w:p w14:paraId="7DBFD11D" w14:textId="3A295FD6" w:rsidR="00CD4FB9"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008D788B">
        <w:rPr>
          <w:rFonts w:asciiTheme="minorHAnsi" w:hAnsiTheme="minorHAnsi" w:cstheme="minorHAnsi"/>
          <w:color w:val="auto"/>
        </w:rPr>
        <w:instrText xml:space="preserve"> ADDIN ZOTERO_ITEM CSL_CITATION {"citationID":"OHx9FV5t","properties":{"formattedCitation":"(Araka {\\i{}et al.}, 2022; Assaad, Devijver and Gaussier, 2022)","plainCitation":"(Araka et al., 2022; Assaad, Devijver and Gaussier,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008D788B" w:rsidRPr="008D788B">
        <w:rPr>
          <w:szCs w:val="24"/>
        </w:rPr>
        <w:t xml:space="preserve">(Araka </w:t>
      </w:r>
      <w:r w:rsidR="008D788B" w:rsidRPr="008D788B">
        <w:rPr>
          <w:i/>
          <w:iCs/>
          <w:szCs w:val="24"/>
        </w:rPr>
        <w:t>et al.</w:t>
      </w:r>
      <w:r w:rsidR="008D788B" w:rsidRPr="008D788B">
        <w:rPr>
          <w:szCs w:val="24"/>
        </w:rPr>
        <w:t>, 2022; 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1AE66D5" w14:textId="1470D53B" w:rsidR="0076510C" w:rsidRPr="00CB78F8" w:rsidRDefault="0076510C" w:rsidP="0076510C">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001B746F">
        <w:rPr>
          <w:rFonts w:asciiTheme="minorHAnsi" w:hAnsiTheme="minorHAnsi" w:cstheme="minorHAnsi"/>
          <w:color w:val="auto"/>
        </w:rPr>
        <w:instrText xml:space="preserve"> ADDIN ZOTERO_ITEM CSL_CITATION {"citationID":"CQ9Y8YNS","properties":{"formattedCitation":"(Hussain {\\i{}et al.}, 2018; Mustafa Ya\\uc0\\u287{}c\\uc0\\u305{}, 2022; Zhang {\\i{}et al.}, 2023)","plainCitation":"(Hussain et al., 2018; Mustafa Yağcı, 2022; Zhang et al., 2023)","noteIndex":0},"citationItems":[{"id":316,"uris":["http://zotero.org/users/11537704/items/SUUVU8XP"],"itemData":{"id":316,"type":"article-journal","abstract":"Several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Pr="00CB78F8">
        <w:rPr>
          <w:rFonts w:asciiTheme="minorHAnsi" w:hAnsiTheme="minorHAnsi" w:cstheme="minorHAnsi"/>
          <w:color w:val="auto"/>
        </w:rPr>
        <w:fldChar w:fldCharType="separate"/>
      </w:r>
      <w:r w:rsidR="001B746F" w:rsidRPr="001B746F">
        <w:rPr>
          <w:szCs w:val="24"/>
        </w:rPr>
        <w:t xml:space="preserve">(Hussain </w:t>
      </w:r>
      <w:r w:rsidR="001B746F" w:rsidRPr="001B746F">
        <w:rPr>
          <w:i/>
          <w:iCs/>
          <w:szCs w:val="24"/>
        </w:rPr>
        <w:t>et al.</w:t>
      </w:r>
      <w:r w:rsidR="001B746F" w:rsidRPr="001B746F">
        <w:rPr>
          <w:szCs w:val="24"/>
        </w:rPr>
        <w:t xml:space="preserve">, 2018; Mustafa Yağcı, 2022; Zhang </w:t>
      </w:r>
      <w:r w:rsidR="001B746F" w:rsidRPr="001B746F">
        <w:rPr>
          <w:i/>
          <w:iCs/>
          <w:szCs w:val="24"/>
        </w:rPr>
        <w:t>et al.</w:t>
      </w:r>
      <w:r w:rsidR="001B746F" w:rsidRPr="001B746F">
        <w:rPr>
          <w:szCs w:val="24"/>
        </w:rPr>
        <w:t>, 2023)</w:t>
      </w:r>
      <w:r w:rsidRPr="00CB78F8">
        <w:rPr>
          <w:rFonts w:asciiTheme="minorHAnsi" w:hAnsiTheme="minorHAnsi" w:cstheme="minorHAnsi"/>
          <w:color w:val="auto"/>
        </w:rPr>
        <w:fldChar w:fldCharType="end"/>
      </w:r>
    </w:p>
    <w:p w14:paraId="6F4895FC" w14:textId="48FA49FD" w:rsidR="006E7BB0" w:rsidRPr="00CB78F8" w:rsidRDefault="006E7BB0" w:rsidP="00D10FA6">
      <w:pPr>
        <w:pStyle w:val="ListParagraph"/>
        <w:numPr>
          <w:ilvl w:val="0"/>
          <w:numId w:val="9"/>
        </w:numPr>
        <w:spacing w:after="0" w:line="276" w:lineRule="auto"/>
        <w:ind w:left="1697" w:hanging="425"/>
        <w:jc w:val="both"/>
        <w:rPr>
          <w:rFonts w:asciiTheme="minorHAnsi" w:hAnsiTheme="minorHAnsi" w:cstheme="minorHAnsi"/>
          <w:color w:val="auto"/>
        </w:rPr>
      </w:pPr>
      <w:r>
        <w:rPr>
          <w:rFonts w:asciiTheme="minorHAnsi" w:hAnsiTheme="minorHAnsi" w:cstheme="minorHAnsi"/>
          <w:color w:val="auto"/>
        </w:rPr>
        <w:t>Neural networks</w:t>
      </w:r>
      <w:r w:rsidR="0076510C">
        <w:rPr>
          <w:rFonts w:asciiTheme="minorHAnsi" w:hAnsiTheme="minorHAnsi" w:cstheme="minorHAnsi"/>
          <w:color w:val="auto"/>
        </w:rPr>
        <w:t xml:space="preserve"> such as </w:t>
      </w:r>
      <w:r w:rsidR="004D0965">
        <w:rPr>
          <w:rFonts w:asciiTheme="minorHAnsi" w:hAnsiTheme="minorHAnsi" w:cstheme="minorHAnsi"/>
          <w:color w:val="auto"/>
        </w:rPr>
        <w:t xml:space="preserve">MLP, </w:t>
      </w:r>
      <w:r w:rsidR="0076510C">
        <w:rPr>
          <w:rFonts w:asciiTheme="minorHAnsi" w:hAnsiTheme="minorHAnsi" w:cstheme="minorHAnsi"/>
          <w:color w:val="auto"/>
        </w:rPr>
        <w:t>ANN and CNN</w:t>
      </w:r>
      <w:r>
        <w:rPr>
          <w:rFonts w:asciiTheme="minorHAnsi" w:hAnsiTheme="minorHAnsi" w:cstheme="minorHAnsi"/>
          <w:color w:val="auto"/>
        </w:rPr>
        <w:t xml:space="preserve"> </w:t>
      </w:r>
      <w:r>
        <w:rPr>
          <w:rFonts w:asciiTheme="minorHAnsi" w:hAnsiTheme="minorHAnsi" w:cstheme="minorHAnsi"/>
          <w:color w:val="auto"/>
        </w:rPr>
        <w:fldChar w:fldCharType="begin"/>
      </w:r>
      <w:r w:rsidR="00E51677">
        <w:rPr>
          <w:rFonts w:asciiTheme="minorHAnsi" w:hAnsiTheme="minorHAnsi" w:cstheme="minorHAnsi"/>
          <w:color w:val="auto"/>
        </w:rPr>
        <w:instrText xml:space="preserve"> ADDIN ZOTERO_ITEM CSL_CITATION {"citationID":"DWXmvSVA","properties":{"formattedCitation":"(Kulala and Rani, 2017; Chunqiao Mi, 2019; Poudyal, Mohammadi-Aragh and Ball, 2022; Wang, Guo and Shen, 2022; Al-azazi and Ghurab, 2023)","plainCitation":"(Kulala and Rani, 2017; Chunqiao Mi, 2019; Poudyal, Mohammadi-Aragh and Ball, 2022; Wang, Guo and Shen, 2022; Al-azazi and Ghurab, 2023)","noteIndex":0},"citationItems":[{"id":451,"uris":["http://zotero.org/users/11537704/items/3KSCUDBF"],"itemData":{"id":451,"type":"article-journal","abstract":"Neural Networks are the popular classification tools used in Medical diagnosis for early disease detection. The performance of\nNeural Networks is highly depended on the training process. In the training process, the individual weights between each of the neuron are\nadjusted for better classification results. Many Gradient-based and Meta-heuristic training algorithms are proposed and used by the researchers\nto improve the training performance of Neural Network. However, there are some limitations in both Gradient-based and Meta-heuristic\nalgorithms when there are used individually. To overcome these limitations and to improve the Multi-Layer Perceptron Network performance\nHybrid algorithms are useful. In this study, a review on advancements in Multi-Layer Perceptron Network training process for the improvement\nof classification performance is presented.","container-title":"International Journal on Recent and Innovation Trends in Computing and Communication","journalAbbreviation":"International Journal on Recent and Innovation Trends in Computing and Communication","page":"353-357","source":"ResearchGate","title":"Advancements in Multi-Layer Perceptron Training to Improve Classification Accuracy","volume":"5","author":[{"family":"Kulala","given":"Hemalatha"},{"family":"Rani","given":"K."}],"issued":{"date-parts":[["2017",6,17]]}}},{"id":314,"uris":["http://zotero.org/users/11537704/items/DYFX8NKA"],"itemData":{"id":314,"type":"article-journal","abstract":"Student performance in higher education is related to many complicated factors and always has uncertainty, so early warning of it is a very difficult issue. In this study, a systematic review was first carried out on student performance prediction and early warning using data mining techniques, including basic data sources, evaluating factors, predicting methods, application tools, and practices. Then, insufficiencies of the related studies were discussed, including incomprehensive source data, inadaptable and unspecialized calculation methods, and lack of integrated methodology systems in practice. Finally, a solution design was proposed, consisting of learning situation big data, a systematic early warning model, and an integrated information support system. Preliminary experiment results showed that it could identify at-risk students in a timely manner and improve the overall efficiency and effectiveness of early warning education management in practice, so it is of both academic and practical significance in promoting the deep integration of information technology and early warning education.","container-title":"International Journal of Performability Engineering","DOI":"10.23940/ijpe.19.03.p11.822833","ISSN":"09731318","issue":"3","note":"publisher: Totem Publisher, Inc.","page":"822-833","source":"EBSCOhost","title":"Student Performance Early Warning based on Data Mining","URL":"https://search.ebscohost.com/login.aspx?direct=true&amp;db=iih&amp;AN=135528199&amp;site=eds-live","volume":"15","author":[{"literal":"Chunqiao Mi"}],"accessed":{"date-parts":[["2023",7,18]]},"issued":{"date-parts":[["2019",3]]}}},{"id":318,"uris":["http://zotero.org/users/11537704/items/MCSWHQQ3"],"itemData":{"id":318,"type":"article-journal","abstract":"Opportunities to apply data mining techniques to analyze educational data and improve learning are increasing. A multitude of data are being produced by institutional technology, e-learning resources, and online and virtual courses. These data could be used by educators to analyze and understand the learning behaviors of students. The obtained data are raw data that must be analyzed, requiring educational data mining to predict useful information about students, such as academic performance, among other things. Many researchers have used traditional machine learning to predict the academic performance of students, and very little research has been conducted on the architecture of convolutional neural networks (CNNs) in the context of the pedagogical domain. We built a hybrid 2D CNN model by combining two different 2D CNN models to predict academic performance. Our sample comprised 1D data, so we transformed it to 2D image data to test the performance of our hybrid model. We compared the performance of our model with that of different traditional baseline models. Our model outperformed baseline models, such as k-nearest neighbor, naïve Bayes, decision trees, and logistic regression, in terms of accuracy.","container-title":"Electronics","DOI":"10.3390/electronics11071005","ISSN":"2079-9292","issue":"7","language":"en","license":"http://creativecommons.org/licenses/by/3.0/","note":"number: 7\npublisher: Multidisciplinary Digital Publishing Institute","page":"1005","source":"www.mdpi.com","title":"Prediction of Student Academic Performance Using a Hybrid 2D CNN Model","URL":"https://www.mdpi.com/2079-9292/11/7/1005","volume":"11","author":[{"family":"Poudyal","given":"Sujan"},{"family":"Mohammadi-Aragh","given":"Mahnas J."},{"family":"Ball","given":"John E."}],"accessed":{"date-parts":[["2023",7,18]]},"issued":{"date-parts":[["2022",1]]}}},{"id":312,"uris":["http://zotero.org/users/11537704/items/NUWZ42RN"],"itemData":{"id":312,"type":"article-journal","abstract":"High fail and dropout rates are the major problems in distance education. Due to a large number of online learners and limited teacher resources, it is essential to accurately identify these potential at-risk students in advance and provide timely aids, which will help to improve the educational outcome. In the online learning environment, students' online learning behaviors can be recorded easily, with the click data being the most common one. Students' learning behavior can reflect their learning situation and may differ among different students and periods. This paper proposed a model that uses the short-period activity characteristic and long-term changing pattern to predict the potential at-risk students. The model contains two stages: information extraction and information utilization. The first stage extracts data from the log files and organizes it in a form suitable for the model. In the second stage, according to the different characteristics of students' short-term and long-term learning behavior, a convolution residual recurrent neural network (CRRNN) model is proposed. The convolutional neural network is used to obtain the representation of the student's learning behavior in a certain period. Then, the residual recurrent neural network is used to get the behavior changing pattern over the periods. The experimental results indicate that the proposed model has higher performance than the three widely used baseline methods on the OULA dataset and has good practical application value for teaching and management.","container-title":"Scientific Programming","DOI":"10.1155/2022/9938260","ISSN":"10589244","note":"publisher: Hindawi Limited","page":"1-12","source":"EBSCOhost","title":"Predicting the At-Risk Online Students Based on the Click Data Distribution Characteristics","URL":"https://search.ebscohost.com/login.aspx?direct=true&amp;db=iih&amp;AN=155845294&amp;site=eds-live","author":[{"family":"Wang","given":"Xinzheng"},{"family":"Guo","given":"Bing"},{"family":"Shen","given":"Yan"}],"accessed":{"date-parts":[["2023",7,18]]},"issued":{"date-parts":[["2022",3,20]]}}},{"id":353,"uris":["http://zotero.org/users/11537704/items/KJAAQN5X"],"itemData":{"id":353,"type":"article-journal","abstract":"Learning Analytics aims to discover the class of students' performance over time. This helps instructors make in-time interventions but, discovering the students' performance class in virtual learning environments consider a challenge due to distance constraints. Many studies, which applied to Massive Open Online Courses (MOOC) datasets, built predictive models but, these models were applied to specific courses and students and classify students into binary classes. Moreover, their results were obtained at the end of the course period thus delaying making in-time interventions. To bridge this gap, this study proposes a day-wise multi-class model to predict students’ performance using Artificial Neural Network and Long Short-Term Memory, named ANN-LSTM. To check the validity of this model, two baseline models, the Recurrent Neural Network (RNN) and Gated Recurrent Unit (GRU), were conducted and compared with ANN-LSTM in this context. Additionally, the results of ANN-LSTM were compared with the state-of-the-art models in terms of accuracy. The results show that the ANN-LSTM model obtained the best results among baseline models. The accuracy obtained by ANN-LSTM was about 70% at the end of the third month of the course and outperforms RNN and GRU models which obtained 53% and 57%, respectively. Also, the ANN-LSTM model obtained the best accuracy results with enhancement rates of about 6–14% when compared with state-of-the-art models. This highlights the ability of LSTM as a time series model to make early predictions for student performance in MOOC taking benefit of its architecture and ability to keep latent dependencies.","container-title":"Heliyon","DOI":"10.1016/j.heliyon.2023.e15382","ISSN":"2405-8440","issue":"4","journalAbbreviation":"Heliyon","language":"en","page":"e15382","source":"ScienceDirect","title":"ANN-LSTM: A deep learning model for early student performance prediction in MOOC","title-short":"ANN-LSTM","URL":"https://www.sciencedirect.com/science/article/pii/S2405844023025896","volume":"9","author":[{"family":"Al-azazi","given":"Fatima Ahmed"},{"family":"Ghurab","given":"Mossa"}],"accessed":{"date-parts":[["2023",7,27]]},"issued":{"date-parts":[["2023",4,1]]}}}],"schema":"https://github.com/citation-style-language/schema/raw/master/csl-citation.json"} </w:instrText>
      </w:r>
      <w:r>
        <w:rPr>
          <w:rFonts w:asciiTheme="minorHAnsi" w:hAnsiTheme="minorHAnsi" w:cstheme="minorHAnsi"/>
          <w:color w:val="auto"/>
        </w:rPr>
        <w:fldChar w:fldCharType="separate"/>
      </w:r>
      <w:r w:rsidR="00E51677" w:rsidRPr="00E51677">
        <w:t>(Kulala and Rani, 2017; Chunqiao Mi, 2019; Poudyal, Mohammadi-Aragh and Ball, 2022; Wang, Guo and Shen, 2022; Al-azazi and Ghurab, 2023)</w:t>
      </w:r>
      <w:r>
        <w:rPr>
          <w:rFonts w:asciiTheme="minorHAnsi" w:hAnsiTheme="minorHAnsi" w:cstheme="minorHAnsi"/>
          <w:color w:val="auto"/>
        </w:rPr>
        <w:fldChar w:fldCharType="end"/>
      </w:r>
      <w:r>
        <w:rPr>
          <w:rFonts w:asciiTheme="minorHAnsi" w:hAnsiTheme="minorHAnsi" w:cstheme="minorHAnsi"/>
          <w:color w:val="auto"/>
        </w:rPr>
        <w:t xml:space="preserve">  </w:t>
      </w:r>
    </w:p>
    <w:p w14:paraId="59EFD660" w14:textId="77777777" w:rsidR="007F5C5B" w:rsidRDefault="007F5C5B" w:rsidP="00730AAA">
      <w:pPr>
        <w:spacing w:after="0" w:line="276" w:lineRule="auto"/>
        <w:ind w:left="426"/>
        <w:contextualSpacing/>
        <w:jc w:val="both"/>
        <w:rPr>
          <w:rFonts w:asciiTheme="minorHAnsi" w:hAnsiTheme="minorHAnsi" w:cstheme="minorHAnsi"/>
          <w:color w:val="auto"/>
        </w:rPr>
      </w:pPr>
    </w:p>
    <w:p w14:paraId="3532B020" w14:textId="7245E198" w:rsidR="00B24903" w:rsidRDefault="009E57EB" w:rsidP="00867286">
      <w:pPr>
        <w:spacing w:after="0" w:line="276" w:lineRule="auto"/>
        <w:ind w:left="426"/>
        <w:contextualSpacing/>
        <w:jc w:val="both"/>
        <w:rPr>
          <w:rFonts w:asciiTheme="minorHAnsi" w:hAnsiTheme="minorHAnsi" w:cstheme="minorHAnsi"/>
          <w:color w:val="auto"/>
        </w:rPr>
      </w:pPr>
      <w:r>
        <w:rPr>
          <w:rFonts w:asciiTheme="minorHAnsi" w:hAnsiTheme="minorHAnsi" w:cstheme="minorHAnsi"/>
          <w:color w:val="auto"/>
        </w:rPr>
        <w:t>An</w:t>
      </w:r>
      <w:r w:rsidR="00B24903">
        <w:rPr>
          <w:rFonts w:asciiTheme="minorHAnsi" w:hAnsiTheme="minorHAnsi" w:cstheme="minorHAnsi"/>
          <w:color w:val="auto"/>
        </w:rPr>
        <w:t xml:space="preserve"> example</w:t>
      </w:r>
      <w:r>
        <w:rPr>
          <w:rFonts w:asciiTheme="minorHAnsi" w:hAnsiTheme="minorHAnsi" w:cstheme="minorHAnsi"/>
          <w:color w:val="auto"/>
        </w:rPr>
        <w:t xml:space="preserve"> </w:t>
      </w:r>
      <w:r w:rsidR="004346AF">
        <w:rPr>
          <w:rFonts w:asciiTheme="minorHAnsi" w:hAnsiTheme="minorHAnsi" w:cstheme="minorHAnsi"/>
          <w:color w:val="auto"/>
        </w:rPr>
        <w:t xml:space="preserve">of </w:t>
      </w:r>
      <w:r w:rsidR="00B24903">
        <w:rPr>
          <w:rFonts w:asciiTheme="minorHAnsi" w:hAnsiTheme="minorHAnsi" w:cstheme="minorHAnsi"/>
          <w:color w:val="auto"/>
        </w:rPr>
        <w:t>where HR data has been implemented</w:t>
      </w:r>
      <w:r>
        <w:rPr>
          <w:rFonts w:asciiTheme="minorHAnsi" w:hAnsiTheme="minorHAnsi" w:cstheme="minorHAnsi"/>
          <w:color w:val="auto"/>
        </w:rPr>
        <w:t xml:space="preserve"> within</w:t>
      </w:r>
      <w:r w:rsidR="00B24903" w:rsidRPr="004C7E08">
        <w:rPr>
          <w:rFonts w:asciiTheme="minorHAnsi" w:hAnsiTheme="minorHAnsi" w:cstheme="minorHAnsi"/>
          <w:color w:val="auto"/>
        </w:rPr>
        <w:t xml:space="preserve"> an integrated approach to analysis including </w:t>
      </w:r>
      <w:r w:rsidR="00867286">
        <w:rPr>
          <w:rFonts w:asciiTheme="minorHAnsi" w:hAnsiTheme="minorHAnsi" w:cstheme="minorHAnsi"/>
          <w:color w:val="auto"/>
        </w:rPr>
        <w:t xml:space="preserve">the </w:t>
      </w:r>
      <w:r w:rsidR="00B24903" w:rsidRPr="004C7E08">
        <w:rPr>
          <w:rFonts w:asciiTheme="minorHAnsi" w:hAnsiTheme="minorHAnsi" w:cstheme="minorHAnsi"/>
          <w:color w:val="auto"/>
        </w:rPr>
        <w:t>use of neural networks, artificial intelligence</w:t>
      </w:r>
      <w:r w:rsidR="00867286">
        <w:rPr>
          <w:rFonts w:asciiTheme="minorHAnsi" w:hAnsiTheme="minorHAnsi" w:cstheme="minorHAnsi"/>
          <w:color w:val="auto"/>
        </w:rPr>
        <w:t xml:space="preserve">, has been </w:t>
      </w:r>
      <w:r w:rsidR="00B24903" w:rsidRPr="004C7E08">
        <w:rPr>
          <w:rFonts w:asciiTheme="minorHAnsi" w:hAnsiTheme="minorHAnsi" w:cstheme="minorHAnsi"/>
          <w:color w:val="auto"/>
        </w:rPr>
        <w:t>propo</w:t>
      </w:r>
      <w:r w:rsidR="00867286">
        <w:rPr>
          <w:rFonts w:asciiTheme="minorHAnsi" w:hAnsiTheme="minorHAnsi" w:cstheme="minorHAnsi"/>
          <w:color w:val="auto"/>
        </w:rPr>
        <w:t>sed</w:t>
      </w:r>
      <w:r w:rsidR="004346AF">
        <w:rPr>
          <w:rFonts w:asciiTheme="minorHAnsi" w:hAnsiTheme="minorHAnsi" w:cstheme="minorHAnsi"/>
          <w:color w:val="auto"/>
        </w:rPr>
        <w:t xml:space="preserve"> by Dong (2022)</w:t>
      </w:r>
      <w:r w:rsidR="00B24903" w:rsidRPr="004C7E08">
        <w:rPr>
          <w:rFonts w:asciiTheme="minorHAnsi" w:hAnsiTheme="minorHAnsi" w:cstheme="minorHAnsi"/>
          <w:color w:val="auto"/>
        </w:rPr>
        <w:t xml:space="preserve"> for an integrated system called the Human Resource Intelligence System (IHRMS) </w:t>
      </w:r>
      <w:r w:rsidR="00B24903" w:rsidRPr="004C7E08">
        <w:rPr>
          <w:rFonts w:asciiTheme="minorHAnsi" w:hAnsiTheme="minorHAnsi" w:cstheme="minorHAnsi"/>
          <w:color w:val="auto"/>
        </w:rPr>
        <w:fldChar w:fldCharType="begin"/>
      </w:r>
      <w:r w:rsidR="00B24903" w:rsidRPr="004C7E08">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00B24903" w:rsidRPr="004C7E08">
        <w:rPr>
          <w:rFonts w:asciiTheme="minorHAnsi" w:hAnsiTheme="minorHAnsi" w:cstheme="minorHAnsi"/>
          <w:color w:val="auto"/>
        </w:rPr>
        <w:fldChar w:fldCharType="separate"/>
      </w:r>
      <w:r w:rsidR="00B24903" w:rsidRPr="004C7E08">
        <w:rPr>
          <w:rFonts w:asciiTheme="minorHAnsi" w:hAnsiTheme="minorHAnsi" w:cstheme="minorHAnsi"/>
        </w:rPr>
        <w:t>(Dong, 2022)</w:t>
      </w:r>
      <w:r w:rsidR="00B24903" w:rsidRPr="004C7E08">
        <w:rPr>
          <w:rFonts w:asciiTheme="minorHAnsi" w:hAnsiTheme="minorHAnsi" w:cstheme="minorHAnsi"/>
          <w:color w:val="auto"/>
        </w:rPr>
        <w:fldChar w:fldCharType="end"/>
      </w:r>
      <w:r w:rsidR="00867286">
        <w:rPr>
          <w:rFonts w:asciiTheme="minorHAnsi" w:hAnsiTheme="minorHAnsi" w:cstheme="minorHAnsi"/>
          <w:color w:val="auto"/>
        </w:rPr>
        <w:t>.</w:t>
      </w:r>
    </w:p>
    <w:p w14:paraId="2D276648" w14:textId="77777777" w:rsidR="00B24903" w:rsidRDefault="00B24903" w:rsidP="00730AAA">
      <w:pPr>
        <w:spacing w:after="0" w:line="276" w:lineRule="auto"/>
        <w:ind w:left="426"/>
        <w:contextualSpacing/>
        <w:jc w:val="both"/>
        <w:rPr>
          <w:rFonts w:asciiTheme="minorHAnsi" w:hAnsiTheme="minorHAnsi" w:cstheme="minorHAnsi"/>
          <w:color w:val="auto"/>
        </w:rPr>
      </w:pPr>
    </w:p>
    <w:p w14:paraId="5DC57CEC" w14:textId="108423FD" w:rsidR="00CD4FB9" w:rsidRPr="00CB78F8" w:rsidRDefault="00CD4FB9" w:rsidP="00730AAA">
      <w:pPr>
        <w:spacing w:after="0" w:line="276" w:lineRule="auto"/>
        <w:ind w:left="426"/>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r w:rsidR="00776C35">
        <w:rPr>
          <w:rFonts w:asciiTheme="minorHAnsi" w:hAnsiTheme="minorHAnsi" w:cstheme="minorHAnsi"/>
          <w:color w:val="auto"/>
        </w:rPr>
        <w:t xml:space="preserve"> chosen</w:t>
      </w:r>
      <w:r w:rsidRPr="00CB78F8">
        <w:rPr>
          <w:rFonts w:asciiTheme="minorHAnsi" w:hAnsiTheme="minorHAnsi" w:cstheme="minorHAnsi"/>
          <w:color w:val="auto"/>
        </w:rPr>
        <w:t>.</w:t>
      </w:r>
    </w:p>
    <w:p w14:paraId="018203B8" w14:textId="77777777" w:rsidR="00401600" w:rsidRPr="00CB78F8" w:rsidRDefault="00401600" w:rsidP="00730AAA">
      <w:pPr>
        <w:spacing w:after="0" w:line="276" w:lineRule="auto"/>
        <w:ind w:left="426"/>
        <w:contextualSpacing/>
        <w:jc w:val="both"/>
        <w:rPr>
          <w:rFonts w:asciiTheme="minorHAnsi" w:hAnsiTheme="minorHAnsi" w:cstheme="minorHAnsi"/>
          <w:color w:val="auto"/>
        </w:rPr>
      </w:pPr>
    </w:p>
    <w:p w14:paraId="195BF72C"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Conclusion</w:t>
      </w:r>
    </w:p>
    <w:p w14:paraId="19EDE4FA" w14:textId="15BA13D3" w:rsidR="00CD4FB9" w:rsidRDefault="00CD4FB9" w:rsidP="004744AB">
      <w:pPr>
        <w:spacing w:after="0" w:line="276" w:lineRule="auto"/>
        <w:ind w:left="426"/>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2921680D" w14:textId="77777777" w:rsidR="004744AB" w:rsidRDefault="004744AB" w:rsidP="004744AB">
      <w:pPr>
        <w:spacing w:after="0" w:line="276" w:lineRule="auto"/>
        <w:ind w:left="426"/>
        <w:contextualSpacing/>
        <w:jc w:val="both"/>
        <w:rPr>
          <w:rFonts w:asciiTheme="minorHAnsi" w:hAnsiTheme="minorHAnsi" w:cstheme="minorHAnsi"/>
          <w:color w:val="auto"/>
        </w:rPr>
      </w:pP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r w:rsidRPr="00C10EC5">
        <w:rPr>
          <w:rFonts w:asciiTheme="minorHAnsi" w:hAnsiTheme="minorHAnsi" w:cstheme="minorHAnsi"/>
        </w:rPr>
        <w:lastRenderedPageBreak/>
        <w:t>Chapter 4: Methodology</w:t>
      </w:r>
    </w:p>
    <w:p w14:paraId="1A84887A" w14:textId="58F6EC1F"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w:t>
      </w:r>
      <w:r w:rsidR="00846B0B">
        <w:rPr>
          <w:rFonts w:asciiTheme="minorHAnsi" w:hAnsiTheme="minorHAnsi" w:cstheme="minorHAnsi"/>
        </w:rPr>
        <w:t xml:space="preserve">the </w:t>
      </w:r>
      <w:r w:rsidR="00B47644" w:rsidRPr="00CB78F8">
        <w:rPr>
          <w:rFonts w:asciiTheme="minorHAnsi" w:hAnsiTheme="minorHAnsi" w:cstheme="minorHAnsi"/>
        </w:rPr>
        <w:t xml:space="preserve">strong foundation </w:t>
      </w:r>
      <w:r w:rsidR="00DB0350" w:rsidRPr="00CB78F8">
        <w:rPr>
          <w:rFonts w:asciiTheme="minorHAnsi" w:hAnsiTheme="minorHAnsi" w:cstheme="minorHAnsi"/>
        </w:rPr>
        <w:t>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6D6B4B">
        <w:rPr>
          <w:rFonts w:asciiTheme="minorHAnsi" w:hAnsiTheme="minorHAnsi" w:cstheme="minorHAnsi"/>
        </w:rPr>
        <w:t>that</w:t>
      </w:r>
      <w:r w:rsidR="00DD7E94" w:rsidRPr="00CB78F8">
        <w:rPr>
          <w:rFonts w:asciiTheme="minorHAnsi" w:hAnsiTheme="minorHAnsi" w:cstheme="minorHAnsi"/>
        </w:rPr>
        <w:t xml:space="preserve">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had previously taken </w:t>
      </w:r>
      <w:r w:rsidR="00DA3B77" w:rsidRPr="00CB78F8">
        <w:rPr>
          <w:rFonts w:asciiTheme="minorHAnsi" w:hAnsiTheme="minorHAnsi" w:cstheme="minorHAnsi"/>
        </w:rPr>
        <w:t xml:space="preserve">when </w:t>
      </w:r>
      <w:r w:rsidR="00877EB5">
        <w:rPr>
          <w:rFonts w:asciiTheme="minorHAnsi" w:hAnsiTheme="minorHAnsi" w:cstheme="minorHAnsi"/>
        </w:rPr>
        <w:t>using</w:t>
      </w:r>
      <w:r w:rsidR="00DA3B77" w:rsidRPr="00CB78F8">
        <w:rPr>
          <w:rFonts w:asciiTheme="minorHAnsi" w:hAnsiTheme="minorHAnsi" w:cstheme="minorHAnsi"/>
        </w:rPr>
        <w:t xml:space="preserve"> the OULAD dataset</w:t>
      </w:r>
      <w:r w:rsidR="003C532E">
        <w:rPr>
          <w:rFonts w:asciiTheme="minorHAnsi" w:hAnsiTheme="minorHAnsi" w:cstheme="minorHAnsi"/>
        </w:rPr>
        <w:t>, amongst others</w:t>
      </w:r>
      <w:r w:rsidR="00DA3B77" w:rsidRPr="00CB78F8">
        <w:rPr>
          <w:rFonts w:asciiTheme="minorHAnsi" w:hAnsiTheme="minorHAnsi" w:cstheme="minorHAnsi"/>
        </w:rPr>
        <w:t xml:space="preserve">.  This provided a </w:t>
      </w:r>
      <w:r w:rsidR="00FA0388" w:rsidRPr="00CB78F8">
        <w:rPr>
          <w:rFonts w:asciiTheme="minorHAnsi" w:hAnsiTheme="minorHAnsi" w:cstheme="minorHAnsi"/>
        </w:rPr>
        <w:t xml:space="preserve">launch point upon which this research could </w:t>
      </w:r>
      <w:r w:rsidR="00877EB5">
        <w:rPr>
          <w:rFonts w:asciiTheme="minorHAnsi" w:hAnsiTheme="minorHAnsi" w:cstheme="minorHAnsi"/>
        </w:rPr>
        <w:t xml:space="preserve">be </w:t>
      </w:r>
      <w:r w:rsidR="00FA0388" w:rsidRPr="00CB78F8">
        <w:rPr>
          <w:rFonts w:asciiTheme="minorHAnsi" w:hAnsiTheme="minorHAnsi" w:cstheme="minorHAnsi"/>
        </w:rPr>
        <w:t>buil</w:t>
      </w:r>
      <w:r w:rsidR="00877EB5">
        <w:rPr>
          <w:rFonts w:asciiTheme="minorHAnsi" w:hAnsiTheme="minorHAnsi" w:cstheme="minorHAnsi"/>
        </w:rPr>
        <w:t>t</w:t>
      </w:r>
      <w:r w:rsidR="00FA0388" w:rsidRPr="00CB78F8">
        <w:rPr>
          <w:rFonts w:asciiTheme="minorHAnsi" w:hAnsiTheme="minorHAnsi" w:cstheme="minorHAnsi"/>
        </w:rPr>
        <w:t xml:space="preserve"> upon.  Specifically, the author was able to identify models </w:t>
      </w:r>
      <w:r w:rsidR="002816E4" w:rsidRPr="00CB78F8">
        <w:rPr>
          <w:rFonts w:asciiTheme="minorHAnsi" w:hAnsiTheme="minorHAnsi" w:cstheme="minorHAnsi"/>
        </w:rPr>
        <w:t xml:space="preserve">already used to explore the dataset, as well as the </w:t>
      </w:r>
      <w:r w:rsidR="00877EB5">
        <w:rPr>
          <w:rFonts w:asciiTheme="minorHAnsi" w:hAnsiTheme="minorHAnsi" w:cstheme="minorHAnsi"/>
        </w:rPr>
        <w:t xml:space="preserve">research </w:t>
      </w:r>
      <w:r w:rsidR="002816E4" w:rsidRPr="00CB78F8">
        <w:rPr>
          <w:rFonts w:asciiTheme="minorHAnsi" w:hAnsiTheme="minorHAnsi" w:cstheme="minorHAnsi"/>
        </w:rPr>
        <w:t xml:space="preserve">focus of the article.  Generally, research </w:t>
      </w:r>
      <w:r w:rsidR="00CC6B05">
        <w:rPr>
          <w:rFonts w:asciiTheme="minorHAnsi" w:hAnsiTheme="minorHAnsi" w:cstheme="minorHAnsi"/>
        </w:rPr>
        <w:t xml:space="preserve">was </w:t>
      </w:r>
      <w:r w:rsidR="00CC6B05" w:rsidRPr="00CB78F8">
        <w:rPr>
          <w:rFonts w:asciiTheme="minorHAnsi" w:hAnsiTheme="minorHAnsi" w:cstheme="minorHAnsi"/>
        </w:rPr>
        <w:t>dedicated</w:t>
      </w:r>
      <w:r w:rsidR="00CC6B05">
        <w:rPr>
          <w:rFonts w:asciiTheme="minorHAnsi" w:hAnsiTheme="minorHAnsi" w:cstheme="minorHAnsi"/>
        </w:rPr>
        <w:t xml:space="preserve"> to</w:t>
      </w:r>
      <w:r w:rsidR="002816E4" w:rsidRPr="00CB78F8">
        <w:rPr>
          <w:rFonts w:asciiTheme="minorHAnsi" w:hAnsiTheme="minorHAnsi" w:cstheme="minorHAnsi"/>
        </w:rPr>
        <w:t xml:space="preserve"> 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CC6B05">
        <w:rPr>
          <w:rFonts w:asciiTheme="minorHAnsi" w:hAnsiTheme="minorHAnsi" w:cstheme="minorHAnsi"/>
        </w:rPr>
        <w:t xml:space="preserve">learning data accumulated within </w:t>
      </w:r>
      <w:r w:rsidR="004C30D8" w:rsidRPr="00CB78F8">
        <w:rPr>
          <w:rFonts w:asciiTheme="minorHAnsi" w:hAnsiTheme="minorHAnsi" w:cstheme="minorHAnsi"/>
        </w:rPr>
        <w:t xml:space="preserve">the work environment, where learning opportunities may be more limited or directed by </w:t>
      </w:r>
      <w:r w:rsidR="00CA6E64" w:rsidRPr="00CB78F8">
        <w:rPr>
          <w:rFonts w:asciiTheme="minorHAnsi" w:hAnsiTheme="minorHAnsi" w:cstheme="minorHAnsi"/>
        </w:rPr>
        <w:t xml:space="preserve">the company rather than </w:t>
      </w:r>
      <w:r w:rsidR="0042679A">
        <w:rPr>
          <w:rFonts w:asciiTheme="minorHAnsi" w:hAnsiTheme="minorHAnsi" w:cstheme="minorHAnsi"/>
        </w:rPr>
        <w:t xml:space="preserve">only at </w:t>
      </w:r>
      <w:r w:rsidR="00CA6E64" w:rsidRPr="00CB78F8">
        <w:rPr>
          <w:rFonts w:asciiTheme="minorHAnsi" w:hAnsiTheme="minorHAnsi" w:cstheme="minorHAnsi"/>
        </w:rPr>
        <w:t>the interest of the learner.</w:t>
      </w:r>
      <w:r w:rsidR="00EA2862">
        <w:rPr>
          <w:rFonts w:asciiTheme="minorHAnsi" w:hAnsiTheme="minorHAnsi" w:cstheme="minorHAnsi"/>
        </w:rPr>
        <w:t xml:space="preserve">  In addition, previous research focused on interaction with the system by students as a method of </w:t>
      </w:r>
      <w:r w:rsidR="008F653C">
        <w:rPr>
          <w:rFonts w:asciiTheme="minorHAnsi" w:hAnsiTheme="minorHAnsi" w:cstheme="minorHAnsi"/>
        </w:rPr>
        <w:t xml:space="preserve">assessing engagement or performance.  Neither of these areas are a focus for this research paper.  However, </w:t>
      </w:r>
      <w:r w:rsidR="005E0E54" w:rsidRPr="00CB78F8">
        <w:rPr>
          <w:rFonts w:asciiTheme="minorHAnsi" w:hAnsiTheme="minorHAnsi" w:cstheme="minorHAnsi"/>
        </w:rPr>
        <w:t xml:space="preserve">the author felt </w:t>
      </w:r>
      <w:r w:rsidR="00C7660B" w:rsidRPr="00CB78F8">
        <w:rPr>
          <w:rFonts w:asciiTheme="minorHAnsi" w:hAnsiTheme="minorHAnsi" w:cstheme="minorHAnsi"/>
        </w:rPr>
        <w:t>an opportunity exi</w:t>
      </w:r>
      <w:r w:rsidR="0042679A">
        <w:rPr>
          <w:rFonts w:asciiTheme="minorHAnsi" w:hAnsiTheme="minorHAnsi" w:cstheme="minorHAnsi"/>
        </w:rPr>
        <w:t>s</w:t>
      </w:r>
      <w:r w:rsidR="00C7660B" w:rsidRPr="00CB78F8">
        <w:rPr>
          <w:rFonts w:asciiTheme="minorHAnsi" w:hAnsiTheme="minorHAnsi" w:cstheme="minorHAnsi"/>
        </w:rPr>
        <w:t>ted to use prior learning and apply it</w:t>
      </w:r>
      <w:r w:rsidR="00EA2862">
        <w:rPr>
          <w:rFonts w:asciiTheme="minorHAnsi" w:hAnsiTheme="minorHAnsi" w:cstheme="minorHAnsi"/>
        </w:rPr>
        <w:t xml:space="preserve"> within this </w:t>
      </w:r>
      <w:r w:rsidR="008F653C">
        <w:rPr>
          <w:rFonts w:asciiTheme="minorHAnsi" w:hAnsiTheme="minorHAnsi" w:cstheme="minorHAnsi"/>
        </w:rPr>
        <w:t xml:space="preserve">different </w:t>
      </w:r>
      <w:r w:rsidR="00C7660B" w:rsidRPr="00CB78F8">
        <w:rPr>
          <w:rFonts w:asciiTheme="minorHAnsi" w:hAnsiTheme="minorHAnsi" w:cstheme="minorHAnsi"/>
        </w:rPr>
        <w:t>area</w:t>
      </w:r>
      <w:r w:rsidR="008F653C">
        <w:rPr>
          <w:rFonts w:asciiTheme="minorHAnsi" w:hAnsiTheme="minorHAnsi" w:cstheme="minorHAnsi"/>
        </w:rPr>
        <w:t xml:space="preserve"> of study</w:t>
      </w:r>
      <w:r w:rsidR="00C7660B" w:rsidRPr="00CB78F8">
        <w:rPr>
          <w:rFonts w:asciiTheme="minorHAnsi" w:hAnsiTheme="minorHAnsi" w:cstheme="minorHAnsi"/>
        </w:rPr>
        <w:t>.</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984523" w:rsidRDefault="00FF475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Dataset </w:t>
      </w:r>
    </w:p>
    <w:p w14:paraId="5B19F4D7" w14:textId="6F292D12" w:rsidR="00FF4757" w:rsidRDefault="00FF4757" w:rsidP="00713A30">
      <w:pPr>
        <w:ind w:left="426"/>
        <w:jc w:val="both"/>
        <w:rPr>
          <w:rFonts w:asciiTheme="minorHAnsi" w:hAnsiTheme="minorHAnsi" w:cstheme="minorHAnsi"/>
        </w:rPr>
      </w:pPr>
      <w:r w:rsidRPr="00CB78F8">
        <w:rPr>
          <w:rFonts w:asciiTheme="minorHAnsi" w:hAnsiTheme="minorHAnsi" w:cstheme="minorHAnsi"/>
        </w:rPr>
        <w:t>As outlined in previous chapters, the dataset used for analysis was sourced from the Open University Learning</w:t>
      </w:r>
      <w:r w:rsidR="0042679A">
        <w:rPr>
          <w:rFonts w:asciiTheme="minorHAnsi" w:hAnsiTheme="minorHAnsi" w:cstheme="minorHAnsi"/>
        </w:rPr>
        <w:t xml:space="preserve"> </w:t>
      </w:r>
      <w:r w:rsidR="0042679A">
        <w:rPr>
          <w:rFonts w:asciiTheme="minorHAnsi" w:hAnsiTheme="minorHAnsi" w:cstheme="minorHAnsi"/>
        </w:rPr>
        <w:fldChar w:fldCharType="begin"/>
      </w:r>
      <w:r w:rsidR="0042679A">
        <w:rPr>
          <w:rFonts w:asciiTheme="minorHAnsi" w:hAnsiTheme="minorHAnsi" w:cstheme="minorHAnsi"/>
        </w:rPr>
        <w:instrText xml:space="preserve"> ADDIN ZOTERO_ITEM CSL_CITATION {"citationID":"enwbv4nU","properties":{"formattedCitation":"(Kuzilek,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42679A">
        <w:rPr>
          <w:rFonts w:asciiTheme="minorHAnsi" w:hAnsiTheme="minorHAnsi" w:cstheme="minorHAnsi"/>
        </w:rPr>
        <w:fldChar w:fldCharType="separate"/>
      </w:r>
      <w:r w:rsidR="0042679A" w:rsidRPr="0042679A">
        <w:t>(Kuzilek, Hlosta and Zdrahal, 2017)</w:t>
      </w:r>
      <w:r w:rsidR="0042679A">
        <w:rPr>
          <w:rFonts w:asciiTheme="minorHAnsi" w:hAnsiTheme="minorHAnsi" w:cstheme="minorHAnsi"/>
        </w:rPr>
        <w:fldChar w:fldCharType="end"/>
      </w:r>
      <w:r w:rsidRPr="00CB78F8">
        <w:rPr>
          <w:rFonts w:asciiTheme="minorHAnsi" w:hAnsiTheme="minorHAnsi" w:cstheme="minorHAnsi"/>
        </w:rPr>
        <w:t xml:space="preserve">.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proprietary</w:t>
      </w:r>
      <w:r w:rsidR="00EA2862">
        <w:rPr>
          <w:rFonts w:asciiTheme="minorHAnsi" w:hAnsiTheme="minorHAnsi" w:cstheme="minorHAnsi"/>
        </w:rPr>
        <w:t xml:space="preserve"> or otherwise sensitive</w:t>
      </w:r>
      <w:r w:rsidRPr="00CB78F8">
        <w:rPr>
          <w:rFonts w:asciiTheme="minorHAnsi" w:hAnsiTheme="minorHAnsi" w:cstheme="minorHAnsi"/>
        </w:rPr>
        <w:t xml:space="preserve"> data</w:t>
      </w:r>
      <w:r w:rsidR="00EA2862">
        <w:rPr>
          <w:rFonts w:asciiTheme="minorHAnsi" w:hAnsiTheme="minorHAnsi" w:cstheme="minorHAnsi"/>
        </w:rPr>
        <w:t>.</w:t>
      </w:r>
    </w:p>
    <w:p w14:paraId="100D211D" w14:textId="77777777" w:rsidR="007F7C46" w:rsidRDefault="007F7C46" w:rsidP="00713A30">
      <w:pPr>
        <w:ind w:left="426"/>
        <w:jc w:val="both"/>
        <w:rPr>
          <w:rFonts w:asciiTheme="minorHAnsi" w:hAnsiTheme="minorHAnsi" w:cstheme="minorHAnsi"/>
        </w:rPr>
      </w:pPr>
    </w:p>
    <w:p w14:paraId="766E074B" w14:textId="5D9FB859" w:rsidR="00C953C2" w:rsidRDefault="00EA2862" w:rsidP="00713A30">
      <w:pPr>
        <w:ind w:left="426"/>
        <w:jc w:val="both"/>
        <w:rPr>
          <w:rFonts w:asciiTheme="minorHAnsi" w:hAnsiTheme="minorHAnsi" w:cstheme="minorHAnsi"/>
        </w:rPr>
      </w:pPr>
      <w:r>
        <w:rPr>
          <w:rFonts w:asciiTheme="minorHAnsi" w:hAnsiTheme="minorHAnsi" w:cstheme="minorHAnsi"/>
        </w:rPr>
        <w:t xml:space="preserve">In terms of the dataset, it was necessary to apply filters to reflect the </w:t>
      </w:r>
      <w:r w:rsidR="000179EF">
        <w:rPr>
          <w:rFonts w:asciiTheme="minorHAnsi" w:hAnsiTheme="minorHAnsi" w:cstheme="minorHAnsi"/>
        </w:rPr>
        <w:t xml:space="preserve">employee numbers </w:t>
      </w:r>
      <w:r>
        <w:rPr>
          <w:rFonts w:asciiTheme="minorHAnsi" w:hAnsiTheme="minorHAnsi" w:cstheme="minorHAnsi"/>
        </w:rPr>
        <w:t xml:space="preserve">within </w:t>
      </w:r>
      <w:r w:rsidR="006B20E9">
        <w:rPr>
          <w:rFonts w:asciiTheme="minorHAnsi" w:hAnsiTheme="minorHAnsi" w:cstheme="minorHAnsi"/>
        </w:rPr>
        <w:t xml:space="preserve">the target </w:t>
      </w:r>
      <w:r>
        <w:rPr>
          <w:rFonts w:asciiTheme="minorHAnsi" w:hAnsiTheme="minorHAnsi" w:cstheme="minorHAnsi"/>
        </w:rPr>
        <w:t>compan</w:t>
      </w:r>
      <w:r w:rsidR="006B20E9">
        <w:rPr>
          <w:rFonts w:asciiTheme="minorHAnsi" w:hAnsiTheme="minorHAnsi" w:cstheme="minorHAnsi"/>
        </w:rPr>
        <w:t>y</w:t>
      </w:r>
      <w:r>
        <w:rPr>
          <w:rFonts w:asciiTheme="minorHAnsi" w:hAnsiTheme="minorHAnsi" w:cstheme="minorHAnsi"/>
        </w:rPr>
        <w:t>.</w:t>
      </w:r>
      <w:r w:rsidR="006B20E9">
        <w:rPr>
          <w:rFonts w:asciiTheme="minorHAnsi" w:hAnsiTheme="minorHAnsi" w:cstheme="minorHAnsi"/>
        </w:rPr>
        <w:t xml:space="preserve">  </w:t>
      </w:r>
      <w:r w:rsidR="003F7DC1">
        <w:rPr>
          <w:rFonts w:asciiTheme="minorHAnsi" w:hAnsiTheme="minorHAnsi" w:cstheme="minorHAnsi"/>
        </w:rPr>
        <w:t xml:space="preserve">As </w:t>
      </w:r>
      <w:r w:rsidR="000179EF">
        <w:rPr>
          <w:rFonts w:asciiTheme="minorHAnsi" w:hAnsiTheme="minorHAnsi" w:cstheme="minorHAnsi"/>
        </w:rPr>
        <w:t xml:space="preserve">outlined in the </w:t>
      </w:r>
      <w:r w:rsidR="003F7DC1">
        <w:rPr>
          <w:rFonts w:asciiTheme="minorHAnsi" w:hAnsiTheme="minorHAnsi" w:cstheme="minorHAnsi"/>
        </w:rPr>
        <w:t xml:space="preserve">sampling strategy adopted for this research, </w:t>
      </w:r>
      <w:r w:rsidR="00000BAA">
        <w:rPr>
          <w:rFonts w:asciiTheme="minorHAnsi" w:hAnsiTheme="minorHAnsi" w:cstheme="minorHAnsi"/>
        </w:rPr>
        <w:t xml:space="preserve">the author </w:t>
      </w:r>
      <w:r w:rsidR="00F41927">
        <w:rPr>
          <w:rFonts w:asciiTheme="minorHAnsi" w:hAnsiTheme="minorHAnsi" w:cstheme="minorHAnsi"/>
        </w:rPr>
        <w:t xml:space="preserve">is proposing to filter </w:t>
      </w:r>
      <w:r w:rsidR="00A225DE">
        <w:rPr>
          <w:rFonts w:asciiTheme="minorHAnsi" w:hAnsiTheme="minorHAnsi" w:cstheme="minorHAnsi"/>
        </w:rPr>
        <w:t>the dat</w:t>
      </w:r>
      <w:r w:rsidR="007476DD">
        <w:rPr>
          <w:rFonts w:asciiTheme="minorHAnsi" w:hAnsiTheme="minorHAnsi" w:cstheme="minorHAnsi"/>
        </w:rPr>
        <w:t xml:space="preserve">aset so that it reflects the </w:t>
      </w:r>
      <w:r w:rsidR="000179EF">
        <w:rPr>
          <w:rFonts w:asciiTheme="minorHAnsi" w:hAnsiTheme="minorHAnsi" w:cstheme="minorHAnsi"/>
        </w:rPr>
        <w:t>e</w:t>
      </w:r>
      <w:r w:rsidR="007476DD">
        <w:rPr>
          <w:rFonts w:asciiTheme="minorHAnsi" w:hAnsiTheme="minorHAnsi" w:cstheme="minorHAnsi"/>
        </w:rPr>
        <w:t>mployee</w:t>
      </w:r>
      <w:r w:rsidR="000179EF">
        <w:rPr>
          <w:rFonts w:asciiTheme="minorHAnsi" w:hAnsiTheme="minorHAnsi" w:cstheme="minorHAnsi"/>
        </w:rPr>
        <w:t xml:space="preserve"> makeup </w:t>
      </w:r>
      <w:r w:rsidR="007476DD">
        <w:rPr>
          <w:rFonts w:asciiTheme="minorHAnsi" w:hAnsiTheme="minorHAnsi" w:cstheme="minorHAnsi"/>
        </w:rPr>
        <w:t xml:space="preserve">at the selected </w:t>
      </w:r>
      <w:r w:rsidR="00EF7D48">
        <w:rPr>
          <w:rFonts w:asciiTheme="minorHAnsi" w:hAnsiTheme="minorHAnsi" w:cstheme="minorHAnsi"/>
        </w:rPr>
        <w:t>operating site</w:t>
      </w:r>
      <w:r w:rsidR="007476DD">
        <w:rPr>
          <w:rFonts w:asciiTheme="minorHAnsi" w:hAnsiTheme="minorHAnsi" w:cstheme="minorHAnsi"/>
        </w:rPr>
        <w:t xml:space="preserve">.  </w:t>
      </w:r>
      <w:r w:rsidR="000179EF">
        <w:rPr>
          <w:rFonts w:asciiTheme="minorHAnsi" w:hAnsiTheme="minorHAnsi" w:cstheme="minorHAnsi"/>
        </w:rPr>
        <w:t xml:space="preserve">To implement this, the data </w:t>
      </w:r>
      <w:r w:rsidR="00D94A34">
        <w:rPr>
          <w:rFonts w:asciiTheme="minorHAnsi" w:hAnsiTheme="minorHAnsi" w:cstheme="minorHAnsi"/>
        </w:rPr>
        <w:t>will be</w:t>
      </w:r>
      <w:r w:rsidR="000179EF">
        <w:rPr>
          <w:rFonts w:asciiTheme="minorHAnsi" w:hAnsiTheme="minorHAnsi" w:cstheme="minorHAnsi"/>
        </w:rPr>
        <w:t xml:space="preserve"> filtered by </w:t>
      </w:r>
      <w:proofErr w:type="spellStart"/>
      <w:r w:rsidR="000179EF">
        <w:rPr>
          <w:rFonts w:asciiTheme="minorHAnsi" w:hAnsiTheme="minorHAnsi" w:cstheme="minorHAnsi"/>
        </w:rPr>
        <w:t>module_co</w:t>
      </w:r>
      <w:r w:rsidR="00D94A34">
        <w:rPr>
          <w:rFonts w:asciiTheme="minorHAnsi" w:hAnsiTheme="minorHAnsi" w:cstheme="minorHAnsi"/>
        </w:rPr>
        <w:t>de</w:t>
      </w:r>
      <w:proofErr w:type="spellEnd"/>
      <w:r w:rsidR="00D94A34">
        <w:rPr>
          <w:rFonts w:asciiTheme="minorHAnsi" w:hAnsiTheme="minorHAnsi" w:cstheme="minorHAnsi"/>
        </w:rPr>
        <w:t xml:space="preserve">, and again by semester.  This will allow the </w:t>
      </w:r>
      <w:r w:rsidR="00AE7D61">
        <w:rPr>
          <w:rFonts w:asciiTheme="minorHAnsi" w:hAnsiTheme="minorHAnsi" w:cstheme="minorHAnsi"/>
        </w:rPr>
        <w:t xml:space="preserve">author to select the best representative sample </w:t>
      </w:r>
      <w:r w:rsidR="007F7C46">
        <w:rPr>
          <w:rFonts w:asciiTheme="minorHAnsi" w:hAnsiTheme="minorHAnsi" w:cstheme="minorHAnsi"/>
        </w:rPr>
        <w:t xml:space="preserve">similar in number to the employment location. </w:t>
      </w:r>
    </w:p>
    <w:p w14:paraId="51D771B6" w14:textId="77777777" w:rsidR="001C29F5" w:rsidRDefault="001C29F5" w:rsidP="00713A30">
      <w:pPr>
        <w:ind w:left="426"/>
        <w:jc w:val="both"/>
        <w:rPr>
          <w:rFonts w:asciiTheme="minorHAnsi" w:hAnsiTheme="minorHAnsi" w:cstheme="minorHAnsi"/>
        </w:rPr>
      </w:pPr>
    </w:p>
    <w:p w14:paraId="57D49188" w14:textId="29BD9C80" w:rsidR="001C29F5" w:rsidRPr="00CB78F8" w:rsidRDefault="000C562F" w:rsidP="001C29F5">
      <w:pPr>
        <w:ind w:left="426"/>
        <w:jc w:val="both"/>
        <w:rPr>
          <w:rFonts w:asciiTheme="minorHAnsi" w:hAnsiTheme="minorHAnsi" w:cstheme="minorHAnsi"/>
        </w:rPr>
      </w:pPr>
      <w:r>
        <w:rPr>
          <w:rFonts w:asciiTheme="minorHAnsi" w:hAnsiTheme="minorHAnsi" w:cstheme="minorHAnsi"/>
        </w:rPr>
        <w:t>As outlined previously, t</w:t>
      </w:r>
      <w:r w:rsidR="001C29F5" w:rsidRPr="00CB78F8">
        <w:rPr>
          <w:rFonts w:asciiTheme="minorHAnsi" w:hAnsiTheme="minorHAnsi" w:cstheme="minorHAnsi"/>
        </w:rPr>
        <w:t xml:space="preserve">he use of OULAD reduces the risks associated with data privacy and data ethics.  It also allows for the data to be filtered to one module over one semester - thus allowing the data to represent one manufacturing site </w:t>
      </w:r>
      <w:r w:rsidR="001C29F5">
        <w:rPr>
          <w:rFonts w:asciiTheme="minorHAnsi" w:hAnsiTheme="minorHAnsi" w:cstheme="minorHAnsi"/>
        </w:rPr>
        <w:t xml:space="preserve">within a defined period.  It also allows the author to closely mimic the number of employees within a manufacturing environment. </w:t>
      </w:r>
    </w:p>
    <w:p w14:paraId="3938408E" w14:textId="47FB7888" w:rsidR="007F7C46" w:rsidRDefault="007F7C46">
      <w:pPr>
        <w:rPr>
          <w:rFonts w:asciiTheme="minorHAnsi" w:hAnsiTheme="minorHAnsi" w:cstheme="minorHAnsi"/>
        </w:rPr>
      </w:pPr>
      <w:r>
        <w:rPr>
          <w:rFonts w:asciiTheme="minorHAnsi" w:hAnsiTheme="minorHAnsi" w:cstheme="minorHAnsi"/>
        </w:rPr>
        <w:br w:type="page"/>
      </w:r>
    </w:p>
    <w:p w14:paraId="7F437081" w14:textId="38F58810" w:rsidR="000D5E25" w:rsidRPr="00984523" w:rsidRDefault="000D5E25"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lastRenderedPageBreak/>
        <w:t xml:space="preserve">Python Libraries - </w:t>
      </w:r>
      <w:r w:rsidR="00D8772C" w:rsidRPr="00984523">
        <w:rPr>
          <w:rFonts w:asciiTheme="minorHAnsi" w:hAnsiTheme="minorHAnsi" w:cstheme="minorHAnsi"/>
          <w:color w:val="auto"/>
        </w:rPr>
        <w:t>Calculations, Graphs</w:t>
      </w:r>
      <w:r w:rsidR="00741B1D" w:rsidRPr="00984523">
        <w:rPr>
          <w:rFonts w:asciiTheme="minorHAnsi" w:hAnsiTheme="minorHAnsi" w:cstheme="minorHAnsi"/>
          <w:color w:val="auto"/>
        </w:rPr>
        <w:t xml:space="preserve"> and Analysis</w:t>
      </w:r>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1383D11D" wp14:editId="769BEFB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53568BF0" w:rsidR="009C2121" w:rsidRPr="00C10EC5" w:rsidRDefault="008E61F1"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Python Libraries used for </w:t>
      </w:r>
      <w:r w:rsidR="005D643E" w:rsidRPr="00C10EC5">
        <w:rPr>
          <w:rFonts w:asciiTheme="minorHAnsi" w:hAnsiTheme="minorHAnsi" w:cstheme="minorHAnsi"/>
        </w:rPr>
        <w:t>analysis.</w:t>
      </w:r>
    </w:p>
    <w:p w14:paraId="7D99859B" w14:textId="2B89BE78"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000000">
        <w:rPr>
          <w:rFonts w:asciiTheme="minorHAnsi" w:hAnsiTheme="minorHAnsi" w:cstheme="minorHAnsi"/>
        </w:rPr>
        <w:fldChar w:fldCharType="separate"/>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D3633F0"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r w:rsidR="006B07F5">
        <w:rPr>
          <w:rFonts w:asciiTheme="minorHAnsi" w:hAnsiTheme="minorHAnsi" w:cstheme="minorHAnsi"/>
        </w:rPr>
        <w:t xml:space="preserve"> </w:t>
      </w:r>
      <w:r w:rsidR="006B07F5">
        <w:rPr>
          <w:rFonts w:asciiTheme="minorHAnsi" w:hAnsiTheme="minorHAnsi" w:cstheme="minorHAnsi"/>
        </w:rPr>
        <w:fldChar w:fldCharType="begin"/>
      </w:r>
      <w:r w:rsidR="006B07F5">
        <w:rPr>
          <w:rFonts w:asciiTheme="minorHAnsi" w:hAnsiTheme="minorHAnsi" w:cstheme="minorHAnsi"/>
        </w:rPr>
        <w:instrText xml:space="preserve"> ADDIN ZOTERO_ITEM CSL_CITATION {"citationID":"Kl6KJWGS","properties":{"formattedCitation":"(M.Sc,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Pr>
          <w:rFonts w:asciiTheme="minorHAnsi" w:hAnsiTheme="minorHAnsi" w:cstheme="minorHAnsi"/>
        </w:rPr>
        <w:fldChar w:fldCharType="separate"/>
      </w:r>
      <w:r w:rsidR="006B07F5" w:rsidRPr="006B07F5">
        <w:t>(M.Sc, 2023a)</w:t>
      </w:r>
      <w:r w:rsidR="006B07F5">
        <w:rPr>
          <w:rFonts w:asciiTheme="minorHAnsi" w:hAnsiTheme="minorHAnsi" w:cstheme="minorHAnsi"/>
        </w:rPr>
        <w:fldChar w:fldCharType="end"/>
      </w:r>
      <w:r w:rsidR="00140E6B" w:rsidRPr="00CB78F8">
        <w:rPr>
          <w:rFonts w:asciiTheme="minorHAnsi" w:hAnsiTheme="minorHAnsi" w:cstheme="minorHAnsi"/>
        </w:rPr>
        <w:t>.</w:t>
      </w:r>
    </w:p>
    <w:p w14:paraId="1272F1D9" w14:textId="369694A6"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r w:rsidR="006B07F5">
        <w:rPr>
          <w:rFonts w:asciiTheme="minorHAnsi" w:hAnsiTheme="minorHAnsi" w:cstheme="minorHAnsi"/>
        </w:rPr>
        <w:t xml:space="preserve"> </w:t>
      </w:r>
      <w:r w:rsidR="006B07F5">
        <w:rPr>
          <w:rFonts w:asciiTheme="minorHAnsi" w:hAnsiTheme="minorHAnsi" w:cstheme="minorHAnsi"/>
        </w:rPr>
        <w:fldChar w:fldCharType="begin"/>
      </w:r>
      <w:r w:rsidR="00126F7D">
        <w:rPr>
          <w:rFonts w:asciiTheme="minorHAnsi" w:hAnsiTheme="minorHAnsi" w:cstheme="minorHAnsi"/>
        </w:rPr>
        <w:instrText xml:space="preserve"> ADDIN ZOTERO_ITEM CSL_CITATION {"citationID":"pTsc8PwS","properties":{"formattedCitation":"(M.Sc,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Pr>
          <w:rFonts w:asciiTheme="minorHAnsi" w:hAnsiTheme="minorHAnsi" w:cstheme="minorHAnsi"/>
        </w:rPr>
        <w:fldChar w:fldCharType="separate"/>
      </w:r>
      <w:r w:rsidR="006B07F5" w:rsidRPr="006B07F5">
        <w:t>(M.Sc, 2023a)</w:t>
      </w:r>
      <w:r w:rsidR="006B07F5">
        <w:rPr>
          <w:rFonts w:asciiTheme="minorHAnsi" w:hAnsiTheme="minorHAnsi" w:cstheme="minorHAnsi"/>
        </w:rPr>
        <w:fldChar w:fldCharType="end"/>
      </w:r>
      <w:r w:rsidR="005E668D" w:rsidRPr="00CB78F8">
        <w:rPr>
          <w:rFonts w:asciiTheme="minorHAnsi" w:hAnsiTheme="minorHAnsi" w:cstheme="minorHAnsi"/>
        </w:rPr>
        <w:t>.</w:t>
      </w:r>
    </w:p>
    <w:p w14:paraId="78FD2A5B" w14:textId="51BD1F14"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w:t>
      </w:r>
      <w:proofErr w:type="spellStart"/>
      <w:r w:rsidR="005E668D" w:rsidRPr="00CB78F8">
        <w:rPr>
          <w:rFonts w:asciiTheme="minorHAnsi" w:hAnsiTheme="minorHAnsi" w:cstheme="minorHAnsi"/>
        </w:rPr>
        <w:t>numpy</w:t>
      </w:r>
      <w:proofErr w:type="spellEnd"/>
      <w:r w:rsidR="005E668D" w:rsidRPr="00CB78F8">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{"citationID":"SWmeClJT","properties":{"formattedCitation":"(M.Sc,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FD64B5">
        <w:rPr>
          <w:rFonts w:asciiTheme="minorHAnsi" w:hAnsiTheme="minorHAnsi" w:cstheme="minorHAnsi"/>
        </w:rPr>
        <w:fldChar w:fldCharType="separate"/>
      </w:r>
      <w:r w:rsidR="00FD64B5" w:rsidRPr="00FD64B5">
        <w:t>(</w:t>
      </w:r>
      <w:proofErr w:type="spellStart"/>
      <w:r w:rsidR="00FD64B5" w:rsidRPr="00FD64B5">
        <w:t>M.Sc</w:t>
      </w:r>
      <w:proofErr w:type="spellEnd"/>
      <w:r w:rsidR="00FD64B5" w:rsidRPr="00FD64B5">
        <w:t>, 2023a)</w:t>
      </w:r>
      <w:r w:rsidR="00FD64B5">
        <w:rPr>
          <w:rFonts w:asciiTheme="minorHAnsi" w:hAnsiTheme="minorHAnsi" w:cstheme="minorHAnsi"/>
        </w:rPr>
        <w:fldChar w:fldCharType="end"/>
      </w:r>
      <w:r w:rsidR="00FD64B5">
        <w:rPr>
          <w:rFonts w:asciiTheme="minorHAnsi" w:hAnsiTheme="minorHAnsi" w:cstheme="minorHAnsi"/>
        </w:rPr>
        <w:t>.</w:t>
      </w:r>
    </w:p>
    <w:p w14:paraId="6EC7D43A" w14:textId="7BA4D062"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r w:rsidR="00FD64B5">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{"citationID":"UigFJmKt","properties":{"formattedCitation":"({\\i{}An introduction to seaborn \\uc0\\u8212{} seaborn 0.12.2 documentation}, no date)","plainCitation":"(An introduction to seaborn — seaborn 0.12.2 documentation, no date)","noteIndex":0},"citationItems":[{"id":382,"uris":["http://zotero.org/users/11537704/items/BCW4T5NG"],"itemData":{"id":382,"type":"webpage","title":"An introduction to seaborn — seaborn 0.12.2 documentation","URL":"https://seaborn.pydata.org/tutorial/introduction","accessed":{"date-parts":[["2023",8,29]]}}}],"schema":"https://github.com/citation-style-language/schema/raw/master/csl-citation.json"} </w:instrText>
      </w:r>
      <w:r w:rsidR="00FD64B5">
        <w:rPr>
          <w:rFonts w:asciiTheme="minorHAnsi" w:hAnsiTheme="minorHAnsi" w:cstheme="minorHAnsi"/>
        </w:rPr>
        <w:fldChar w:fldCharType="separate"/>
      </w:r>
      <w:r w:rsidR="00FD64B5" w:rsidRPr="00FD64B5">
        <w:rPr>
          <w:szCs w:val="24"/>
        </w:rPr>
        <w:t>(</w:t>
      </w:r>
      <w:r w:rsidR="00FD64B5" w:rsidRPr="00FD64B5">
        <w:rPr>
          <w:i/>
          <w:iCs/>
          <w:szCs w:val="24"/>
        </w:rPr>
        <w:t>An introduction to seaborn — seaborn 0.12.2 documentation</w:t>
      </w:r>
      <w:r w:rsidR="00FD64B5" w:rsidRPr="00FD64B5">
        <w:rPr>
          <w:szCs w:val="24"/>
        </w:rPr>
        <w:t>, no date)</w:t>
      </w:r>
      <w:r w:rsidR="00FD64B5">
        <w:rPr>
          <w:rFonts w:asciiTheme="minorHAnsi" w:hAnsiTheme="minorHAnsi" w:cstheme="minorHAnsi"/>
        </w:rPr>
        <w:fldChar w:fldCharType="end"/>
      </w:r>
      <w:r w:rsidR="00467AE0" w:rsidRPr="00CB78F8">
        <w:rPr>
          <w:rFonts w:asciiTheme="minorHAnsi" w:hAnsiTheme="minorHAnsi" w:cstheme="minorHAnsi"/>
        </w:rPr>
        <w:t>.</w:t>
      </w:r>
    </w:p>
    <w:p w14:paraId="1FA87EB9" w14:textId="0E722481"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r w:rsidR="00FD64B5">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{"citationID":"CdN7uzu6","properties":{"formattedCitation":"({\\i{}scikit-learn: machine learning in Python \\uc0\\u8212{} scikit-learn 1.3.0 documentation}, no date)","plainCitation":"(scikit-learn: machine learning in Python — scikit-learn 1.3.0 documentation, no date)","noteIndex":0},"citationItems":[{"id":386,"uris":["http://zotero.org/users/11537704/items/5QU3RT8N"],"itemData":{"id":386,"type":"webpage","title":"scikit-learn: machine learning in Python — scikit-learn 1.3.0 documentation","URL":"https://scikit-learn.org/stable/index.html","accessed":{"date-parts":[["2023",8,29]]}}}],"schema":"https://github.com/citation-style-language/schema/raw/master/csl-citation.json"} </w:instrText>
      </w:r>
      <w:r w:rsidR="00FD64B5">
        <w:rPr>
          <w:rFonts w:asciiTheme="minorHAnsi" w:hAnsiTheme="minorHAnsi" w:cstheme="minorHAnsi"/>
        </w:rPr>
        <w:fldChar w:fldCharType="separate"/>
      </w:r>
      <w:r w:rsidR="00FD64B5" w:rsidRPr="00FD64B5">
        <w:rPr>
          <w:szCs w:val="24"/>
        </w:rPr>
        <w:t>(</w:t>
      </w:r>
      <w:r w:rsidR="00FD64B5" w:rsidRPr="00FD64B5">
        <w:rPr>
          <w:i/>
          <w:iCs/>
          <w:szCs w:val="24"/>
        </w:rPr>
        <w:t>scikit-learn: machine learning in Python — scikit-learn 1.3.0 documentation</w:t>
      </w:r>
      <w:r w:rsidR="00FD64B5" w:rsidRPr="00FD64B5">
        <w:rPr>
          <w:szCs w:val="24"/>
        </w:rPr>
        <w:t>, no date)</w:t>
      </w:r>
      <w:r w:rsidR="00FD64B5">
        <w:rPr>
          <w:rFonts w:asciiTheme="minorHAnsi" w:hAnsiTheme="minorHAnsi" w:cstheme="minorHAnsi"/>
        </w:rPr>
        <w:fldChar w:fldCharType="end"/>
      </w:r>
      <w:r w:rsidR="003562E8" w:rsidRPr="00CB78F8">
        <w:rPr>
          <w:rFonts w:asciiTheme="minorHAnsi" w:hAnsiTheme="minorHAnsi" w:cstheme="minorHAnsi"/>
        </w:rPr>
        <w:t>.</w:t>
      </w:r>
    </w:p>
    <w:p w14:paraId="35ADB369" w14:textId="0DA62374" w:rsidR="00CF17DC" w:rsidRPr="00CB78F8" w:rsidRDefault="00CF17DC" w:rsidP="00713A30">
      <w:pPr>
        <w:pStyle w:val="ListParagraph"/>
        <w:numPr>
          <w:ilvl w:val="0"/>
          <w:numId w:val="40"/>
        </w:numPr>
        <w:jc w:val="both"/>
        <w:rPr>
          <w:rFonts w:asciiTheme="minorHAnsi" w:hAnsiTheme="minorHAnsi" w:cstheme="minorHAnsi"/>
        </w:rPr>
      </w:pPr>
      <w:proofErr w:type="spellStart"/>
      <w:r w:rsidRPr="00CB78F8">
        <w:rPr>
          <w:rFonts w:asciiTheme="minorHAnsi" w:hAnsiTheme="minorHAnsi" w:cstheme="minorHAnsi"/>
        </w:rPr>
        <w:t>Scipy</w:t>
      </w:r>
      <w:proofErr w:type="spellEnd"/>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r w:rsidR="00875348">
        <w:rPr>
          <w:rFonts w:asciiTheme="minorHAnsi" w:hAnsiTheme="minorHAnsi" w:cstheme="minorHAnsi"/>
        </w:rPr>
        <w:t xml:space="preserve"> </w:t>
      </w:r>
      <w:r w:rsidR="00875348">
        <w:rPr>
          <w:rFonts w:asciiTheme="minorHAnsi" w:hAnsiTheme="minorHAnsi" w:cstheme="minorHAnsi"/>
        </w:rPr>
        <w:fldChar w:fldCharType="begin"/>
      </w:r>
      <w:r w:rsidR="00875348">
        <w:rPr>
          <w:rFonts w:asciiTheme="minorHAnsi" w:hAnsiTheme="minorHAnsi" w:cstheme="minorHAnsi"/>
        </w:rPr>
        <w:instrText xml:space="preserve"> ADDIN ZOTERO_ITEM CSL_CITATION {"citationID":"OQVpUh5i","properties":{"formattedCitation":"({\\i{}SciPy}, no date)","plainCitation":"(SciPy, no date)","noteIndex":0},"citationItems":[{"id":388,"uris":["http://zotero.org/users/11537704/items/UA2Z2YY2"],"itemData":{"id":388,"type":"webpage","title":"SciPy","URL":"https://scipy.org/","accessed":{"date-parts":[["2023",8,29]]}}}],"schema":"https://github.com/citation-style-language/schema/raw/master/csl-citation.json"} </w:instrText>
      </w:r>
      <w:r w:rsidR="00875348">
        <w:rPr>
          <w:rFonts w:asciiTheme="minorHAnsi" w:hAnsiTheme="minorHAnsi" w:cstheme="minorHAnsi"/>
        </w:rPr>
        <w:fldChar w:fldCharType="separate"/>
      </w:r>
      <w:r w:rsidR="00875348" w:rsidRPr="00875348">
        <w:rPr>
          <w:szCs w:val="24"/>
        </w:rPr>
        <w:t>(</w:t>
      </w:r>
      <w:r w:rsidR="00875348" w:rsidRPr="00875348">
        <w:rPr>
          <w:i/>
          <w:iCs/>
          <w:szCs w:val="24"/>
        </w:rPr>
        <w:t>SciPy</w:t>
      </w:r>
      <w:r w:rsidR="00875348" w:rsidRPr="00875348">
        <w:rPr>
          <w:szCs w:val="24"/>
        </w:rPr>
        <w:t>, no date)</w:t>
      </w:r>
      <w:r w:rsidR="00875348">
        <w:rPr>
          <w:rFonts w:asciiTheme="minorHAnsi" w:hAnsiTheme="minorHAnsi" w:cstheme="minorHAnsi"/>
        </w:rPr>
        <w:fldChar w:fldCharType="end"/>
      </w:r>
      <w:r w:rsidR="008820B8" w:rsidRPr="00CB78F8">
        <w:rPr>
          <w:rFonts w:asciiTheme="minorHAnsi" w:hAnsiTheme="minorHAnsi" w:cstheme="minorHAnsi"/>
        </w:rPr>
        <w:t>.</w:t>
      </w:r>
    </w:p>
    <w:p w14:paraId="6F2E6389" w14:textId="2BA64700" w:rsidR="00585EBB" w:rsidRPr="005D643E" w:rsidRDefault="00585EBB" w:rsidP="00713A30">
      <w:pPr>
        <w:pStyle w:val="ListParagraph"/>
        <w:numPr>
          <w:ilvl w:val="0"/>
          <w:numId w:val="40"/>
        </w:numPr>
        <w:jc w:val="both"/>
        <w:rPr>
          <w:rFonts w:asciiTheme="minorHAnsi" w:hAnsiTheme="minorHAnsi" w:cstheme="minorHAnsi"/>
        </w:rPr>
      </w:pPr>
      <w:proofErr w:type="spellStart"/>
      <w:r w:rsidRPr="005D643E">
        <w:rPr>
          <w:rFonts w:asciiTheme="minorHAnsi" w:hAnsiTheme="minorHAnsi" w:cstheme="minorHAnsi"/>
        </w:rPr>
        <w:t>Keras</w:t>
      </w:r>
      <w:proofErr w:type="spellEnd"/>
      <w:r w:rsidR="00A92FD6" w:rsidRPr="005D643E">
        <w:rPr>
          <w:rFonts w:asciiTheme="minorHAnsi" w:hAnsiTheme="minorHAnsi" w:cstheme="minorHAnsi"/>
        </w:rPr>
        <w:t xml:space="preserve"> - facilitates deep learning w</w:t>
      </w:r>
      <w:r w:rsidR="00DD1B36" w:rsidRPr="005D643E">
        <w:rPr>
          <w:rFonts w:asciiTheme="minorHAnsi" w:hAnsiTheme="minorHAnsi" w:cstheme="minorHAnsi"/>
        </w:rPr>
        <w:t xml:space="preserve">ithin Python by working in conjunction with TensorFlow to provide a simple but flexible </w:t>
      </w:r>
      <w:r w:rsidR="005D643E" w:rsidRPr="005D643E">
        <w:rPr>
          <w:rFonts w:asciiTheme="minorHAnsi" w:hAnsiTheme="minorHAnsi" w:cstheme="minorHAnsi"/>
        </w:rPr>
        <w:t>platform for analysis</w:t>
      </w:r>
      <w:r w:rsidR="00875348">
        <w:rPr>
          <w:rFonts w:asciiTheme="minorHAnsi" w:hAnsiTheme="minorHAnsi" w:cstheme="minorHAnsi"/>
        </w:rPr>
        <w:t xml:space="preserve"> </w:t>
      </w:r>
      <w:r w:rsidR="00875348">
        <w:rPr>
          <w:rFonts w:asciiTheme="minorHAnsi" w:hAnsiTheme="minorHAnsi" w:cstheme="minorHAnsi"/>
        </w:rPr>
        <w:fldChar w:fldCharType="begin"/>
      </w:r>
      <w:r w:rsidR="00875348">
        <w:rPr>
          <w:rFonts w:asciiTheme="minorHAnsi" w:hAnsiTheme="minorHAnsi" w:cstheme="minorHAnsi"/>
        </w:rPr>
        <w:instrText xml:space="preserve"> ADDIN ZOTERO_ITEM CSL_CITATION {"citationID":"mKTjIBQ2","properties":{"formattedCitation":"(Team, no date)","plainCitation":"(Team, no date)","noteIndex":0},"citationItems":[{"id":457,"uris":["http://zotero.org/users/11537704/items/N7AWHQF9"],"itemData":{"id":457,"type":"webpage","abstract":"Keras documentation","language":"en","title":"Keras documentation: About Keras","title-short":"Keras documentation","URL":"https://keras.io/about/","author":[{"family":"Team","given":"Keras"}],"accessed":{"date-parts":[["2023",9,17]]}}}],"schema":"https://github.com/citation-style-language/schema/raw/master/csl-citation.json"} </w:instrText>
      </w:r>
      <w:r w:rsidR="00875348">
        <w:rPr>
          <w:rFonts w:asciiTheme="minorHAnsi" w:hAnsiTheme="minorHAnsi" w:cstheme="minorHAnsi"/>
        </w:rPr>
        <w:fldChar w:fldCharType="separate"/>
      </w:r>
      <w:r w:rsidR="00875348" w:rsidRPr="00875348">
        <w:t>(Team, no date)</w:t>
      </w:r>
      <w:r w:rsidR="00875348">
        <w:rPr>
          <w:rFonts w:asciiTheme="minorHAnsi" w:hAnsiTheme="minorHAnsi" w:cstheme="minorHAnsi"/>
        </w:rPr>
        <w:fldChar w:fldCharType="end"/>
      </w:r>
      <w:r w:rsidR="005D643E" w:rsidRPr="005D643E">
        <w:rPr>
          <w:rFonts w:asciiTheme="minorHAnsi" w:hAnsiTheme="minorHAnsi" w:cstheme="minorHAnsi"/>
        </w:rPr>
        <w:t xml:space="preserve">. </w:t>
      </w:r>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984523" w:rsidRDefault="00E849B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Exploratory data analysis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lastRenderedPageBreak/>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57ECD957" w:rsidR="002E660E" w:rsidRPr="00C10EC5" w:rsidRDefault="005744BC" w:rsidP="00CB78F8">
      <w:pPr>
        <w:pStyle w:val="Caption"/>
        <w:jc w:val="center"/>
        <w:rPr>
          <w:rFonts w:asciiTheme="minorHAnsi" w:hAnsiTheme="minorHAnsi" w:cstheme="minorHAnsi"/>
          <w:bCs/>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984523" w:rsidRDefault="0066394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Encoding Data Types</w:t>
      </w:r>
    </w:p>
    <w:p w14:paraId="338FC5E3" w14:textId="6C7D4565"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w:t>
      </w:r>
      <w:r w:rsidR="00703E2B" w:rsidRPr="00CB78F8">
        <w:rPr>
          <w:rFonts w:asciiTheme="minorHAnsi" w:hAnsiTheme="minorHAnsi" w:cstheme="minorHAnsi"/>
        </w:rPr>
        <w:t>its</w:t>
      </w:r>
      <w:r w:rsidR="00716E12" w:rsidRPr="00CB78F8">
        <w:rPr>
          <w:rFonts w:asciiTheme="minorHAnsi" w:hAnsiTheme="minorHAnsi" w:cstheme="minorHAnsi"/>
        </w:rPr>
        <w:t xml:space="preserve">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984523" w:rsidRDefault="002830A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Machine Learning Models</w:t>
      </w:r>
    </w:p>
    <w:p w14:paraId="32726B63" w14:textId="6C89A691" w:rsidR="00A026C8" w:rsidRPr="00C90E2A" w:rsidRDefault="002830AE" w:rsidP="00A026C8">
      <w:pPr>
        <w:spacing w:after="0" w:line="276" w:lineRule="auto"/>
        <w:ind w:left="426"/>
        <w:contextualSpacing/>
        <w:jc w:val="both"/>
        <w:rPr>
          <w:rFonts w:asciiTheme="minorHAnsi" w:hAnsiTheme="minorHAnsi" w:cstheme="minorHAnsi"/>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r w:rsidR="00A026C8">
        <w:rPr>
          <w:rFonts w:asciiTheme="minorHAnsi" w:hAnsiTheme="minorHAnsi" w:cstheme="minorHAnsi"/>
        </w:rPr>
        <w:t xml:space="preserve">  The</w:t>
      </w:r>
      <w:r w:rsidR="00A026C8" w:rsidRPr="00C90E2A">
        <w:rPr>
          <w:rFonts w:asciiTheme="minorHAnsi" w:hAnsiTheme="minorHAnsi" w:cstheme="minorHAnsi"/>
        </w:rPr>
        <w:t xml:space="preserve"> models </w:t>
      </w:r>
      <w:r w:rsidR="00215ACE" w:rsidRPr="00C90E2A">
        <w:rPr>
          <w:rFonts w:asciiTheme="minorHAnsi" w:hAnsiTheme="minorHAnsi" w:cstheme="minorHAnsi"/>
        </w:rPr>
        <w:t>selected</w:t>
      </w:r>
      <w:r w:rsidR="00A026C8" w:rsidRPr="00C90E2A">
        <w:rPr>
          <w:rFonts w:asciiTheme="minorHAnsi" w:hAnsiTheme="minorHAnsi" w:cstheme="minorHAnsi"/>
        </w:rPr>
        <w:t xml:space="preserve"> </w:t>
      </w:r>
      <w:r w:rsidR="00C90E2A" w:rsidRPr="00C90E2A">
        <w:rPr>
          <w:rFonts w:asciiTheme="minorHAnsi" w:hAnsiTheme="minorHAnsi" w:cstheme="minorHAnsi"/>
        </w:rPr>
        <w:t>can work</w:t>
      </w:r>
      <w:r w:rsidR="00A026C8" w:rsidRPr="00C90E2A">
        <w:rPr>
          <w:rFonts w:asciiTheme="minorHAnsi" w:hAnsiTheme="minorHAnsi" w:cstheme="minorHAnsi"/>
        </w:rPr>
        <w:t xml:space="preserve"> with classification data, contained within the </w:t>
      </w:r>
      <w:r w:rsidR="00215ACE" w:rsidRPr="00C90E2A">
        <w:rPr>
          <w:rFonts w:asciiTheme="minorHAnsi" w:hAnsiTheme="minorHAnsi" w:cstheme="minorHAnsi"/>
        </w:rPr>
        <w:t>OULAD dataset.</w:t>
      </w:r>
    </w:p>
    <w:p w14:paraId="4445D3DE" w14:textId="6A8E964B" w:rsidR="00372952" w:rsidRPr="00CB78F8" w:rsidRDefault="00372952" w:rsidP="00713A30">
      <w:pPr>
        <w:ind w:left="426"/>
        <w:jc w:val="both"/>
        <w:rPr>
          <w:rFonts w:asciiTheme="minorHAnsi" w:hAnsiTheme="minorHAnsi" w:cstheme="minorHAnsi"/>
        </w:rPr>
      </w:pP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lastRenderedPageBreak/>
        <w:drawing>
          <wp:inline distT="0" distB="0" distL="0" distR="0" wp14:anchorId="721FA454" wp14:editId="44C8B8BF">
            <wp:extent cx="5752465" cy="3886200"/>
            <wp:effectExtent l="0" t="0" r="635" b="0"/>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7203"/>
                    <a:stretch/>
                  </pic:blipFill>
                  <pic:spPr bwMode="auto">
                    <a:xfrm>
                      <a:off x="0" y="0"/>
                      <a:ext cx="5752465" cy="3886200"/>
                    </a:xfrm>
                    <a:prstGeom prst="rect">
                      <a:avLst/>
                    </a:prstGeom>
                    <a:noFill/>
                    <a:ln>
                      <a:noFill/>
                    </a:ln>
                    <a:extLst>
                      <a:ext uri="{53640926-AAD7-44D8-BBD7-CCE9431645EC}">
                        <a14:shadowObscured xmlns:a14="http://schemas.microsoft.com/office/drawing/2010/main"/>
                      </a:ext>
                    </a:extLst>
                  </pic:spPr>
                </pic:pic>
              </a:graphicData>
            </a:graphic>
          </wp:inline>
        </w:drawing>
      </w:r>
    </w:p>
    <w:p w14:paraId="68FDC49D" w14:textId="6084E9E6" w:rsidR="005E0E54" w:rsidRPr="00C10EC5" w:rsidRDefault="00526333"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p>
    <w:p w14:paraId="04FC377B" w14:textId="7E22BDA6" w:rsidR="00C7660B" w:rsidRPr="00984523" w:rsidRDefault="000A08CC"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w:t>
      </w:r>
      <w:r w:rsidR="00FE7AEF" w:rsidRPr="00984523">
        <w:rPr>
          <w:rFonts w:asciiTheme="minorHAnsi" w:hAnsiTheme="minorHAnsi" w:cstheme="minorHAnsi"/>
          <w:color w:val="auto"/>
        </w:rPr>
        <w:t xml:space="preserve">1 - </w:t>
      </w:r>
      <w:r w:rsidR="00850E89" w:rsidRPr="00984523">
        <w:rPr>
          <w:rFonts w:asciiTheme="minorHAnsi" w:hAnsiTheme="minorHAnsi" w:cstheme="minorHAnsi"/>
          <w:color w:val="auto"/>
        </w:rPr>
        <w:t>Logistic Regression</w:t>
      </w:r>
    </w:p>
    <w:p w14:paraId="57985AE9" w14:textId="0CD625F4" w:rsidR="00710B03" w:rsidRPr="00CB78F8" w:rsidRDefault="00C90E2A" w:rsidP="00713A30">
      <w:pPr>
        <w:ind w:left="426"/>
        <w:jc w:val="both"/>
        <w:rPr>
          <w:rFonts w:asciiTheme="minorHAnsi" w:hAnsiTheme="minorHAnsi" w:cstheme="minorHAnsi"/>
        </w:rPr>
      </w:pPr>
      <w:r>
        <w:rPr>
          <w:rFonts w:asciiTheme="minorHAnsi" w:hAnsiTheme="minorHAnsi" w:cstheme="minorHAnsi"/>
        </w:rPr>
        <w:t xml:space="preserve">The </w:t>
      </w:r>
      <w:r w:rsidR="00FE7AEF" w:rsidRPr="00CB78F8">
        <w:rPr>
          <w:rFonts w:asciiTheme="minorHAnsi" w:hAnsiTheme="minorHAnsi" w:cstheme="minorHAnsi"/>
        </w:rPr>
        <w:t xml:space="preserve">Logistic Regression </w:t>
      </w:r>
      <w:r>
        <w:rPr>
          <w:rFonts w:asciiTheme="minorHAnsi" w:hAnsiTheme="minorHAnsi" w:cstheme="minorHAnsi"/>
        </w:rPr>
        <w:t xml:space="preserve">method </w:t>
      </w:r>
      <w:r w:rsidR="00FE7AEF" w:rsidRPr="00CB78F8">
        <w:rPr>
          <w:rFonts w:asciiTheme="minorHAnsi" w:hAnsiTheme="minorHAnsi" w:cstheme="minorHAnsi"/>
        </w:rPr>
        <w:t xml:space="preserve">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was</w:t>
      </w:r>
      <w:r>
        <w:rPr>
          <w:rFonts w:asciiTheme="minorHAnsi" w:hAnsiTheme="minorHAnsi" w:cstheme="minorHAnsi"/>
        </w:rPr>
        <w:t xml:space="preserve"> then</w:t>
      </w:r>
      <w:r w:rsidR="00971A9F" w:rsidRPr="00CB78F8">
        <w:rPr>
          <w:rFonts w:asciiTheme="minorHAnsi" w:hAnsiTheme="minorHAnsi" w:cstheme="minorHAnsi"/>
        </w:rPr>
        <w:t xml:space="preserve">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7D2904">
      <w:pPr>
        <w:ind w:left="426"/>
        <w:jc w:val="both"/>
        <w:rPr>
          <w:rFonts w:asciiTheme="minorHAnsi" w:hAnsiTheme="minorHAnsi" w:cstheme="minorHAnsi"/>
        </w:rPr>
      </w:pPr>
    </w:p>
    <w:p w14:paraId="6DA4DBB1" w14:textId="1FDE9FCC"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2 - </w:t>
      </w:r>
      <w:r w:rsidR="00850E89" w:rsidRPr="00984523">
        <w:rPr>
          <w:rFonts w:asciiTheme="minorHAnsi" w:hAnsiTheme="minorHAnsi" w:cstheme="minorHAnsi"/>
          <w:color w:val="auto"/>
        </w:rPr>
        <w:t xml:space="preserve">Decision Trees </w:t>
      </w:r>
    </w:p>
    <w:p w14:paraId="0D7B79BC" w14:textId="03E95C8C" w:rsidR="00DD7A1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126F7D">
        <w:rPr>
          <w:rFonts w:asciiTheme="minorHAnsi" w:hAnsiTheme="minorHAnsi" w:cstheme="minorHAnsi"/>
        </w:rPr>
        <w:t xml:space="preserve">  </w:t>
      </w:r>
      <w:r w:rsidR="00126F7D">
        <w:rPr>
          <w:rFonts w:asciiTheme="minorHAnsi" w:hAnsiTheme="minorHAnsi" w:cstheme="minorHAnsi"/>
        </w:rPr>
        <w:fldChar w:fldCharType="begin"/>
      </w:r>
      <w:r w:rsidR="00126F7D">
        <w:rPr>
          <w:rFonts w:asciiTheme="minorHAnsi" w:hAnsiTheme="minorHAnsi" w:cstheme="minorHAnsi"/>
        </w:rPr>
        <w:instrText xml:space="preserve"> ADDIN ZOTERO_ITEM CSL_CITATION {"citationID":"EIRsxUAm","properties":{"formattedCitation":"(Kohnke, Foung and Chen, 2022; Zhang {\\i{}et al.}, 2023)","plainCitation":"(Kohnke, Foung and Chen, 2022; Zhang et al., 2023)","noteIndex":0},"citationItems":[{"id":320,"uris":["http://zotero.org/users/11537704/items/UE2YKYAL"],"itemData":{"id":320,"type":"article-journal","abstract":"Blended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00126F7D">
        <w:rPr>
          <w:rFonts w:asciiTheme="minorHAnsi" w:hAnsiTheme="minorHAnsi" w:cstheme="minorHAnsi"/>
        </w:rPr>
        <w:fldChar w:fldCharType="separate"/>
      </w:r>
      <w:r w:rsidR="00126F7D" w:rsidRPr="00126F7D">
        <w:rPr>
          <w:szCs w:val="24"/>
        </w:rPr>
        <w:t xml:space="preserve">(Kohnke, Foung and Chen, 2022; Zhang </w:t>
      </w:r>
      <w:r w:rsidR="00126F7D" w:rsidRPr="00126F7D">
        <w:rPr>
          <w:i/>
          <w:iCs/>
          <w:szCs w:val="24"/>
        </w:rPr>
        <w:t>et al.</w:t>
      </w:r>
      <w:r w:rsidR="00126F7D" w:rsidRPr="00126F7D">
        <w:rPr>
          <w:szCs w:val="24"/>
        </w:rPr>
        <w:t>, 2023)</w:t>
      </w:r>
      <w:r w:rsidR="00126F7D">
        <w:rPr>
          <w:rFonts w:asciiTheme="minorHAnsi" w:hAnsiTheme="minorHAnsi" w:cstheme="minorHAnsi"/>
        </w:rPr>
        <w:fldChar w:fldCharType="end"/>
      </w:r>
      <w:r w:rsidR="0086183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ped 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7F6416E7" w14:textId="77777777" w:rsidR="00861838" w:rsidRPr="00CB78F8" w:rsidRDefault="00861838" w:rsidP="00713A30">
      <w:pPr>
        <w:ind w:left="426"/>
        <w:jc w:val="both"/>
        <w:rPr>
          <w:rFonts w:asciiTheme="minorHAnsi" w:hAnsiTheme="minorHAnsi" w:cstheme="minorHAnsi"/>
        </w:rPr>
      </w:pPr>
    </w:p>
    <w:p w14:paraId="270ED025" w14:textId="043E1EE6" w:rsidR="005702A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3 - </w:t>
      </w:r>
      <w:r w:rsidR="009445AD" w:rsidRPr="00984523">
        <w:rPr>
          <w:rFonts w:asciiTheme="minorHAnsi" w:hAnsiTheme="minorHAnsi" w:cstheme="minorHAnsi"/>
          <w:color w:val="auto"/>
        </w:rPr>
        <w:t xml:space="preserve">Support Vector Machines </w:t>
      </w:r>
    </w:p>
    <w:p w14:paraId="5C222C9B" w14:textId="128F742D"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w:t>
      </w:r>
      <w:proofErr w:type="spellStart"/>
      <w:r w:rsidR="0070059B" w:rsidRPr="00CB78F8">
        <w:rPr>
          <w:rFonts w:asciiTheme="minorHAnsi" w:hAnsiTheme="minorHAnsi" w:cstheme="minorHAnsi"/>
        </w:rPr>
        <w:t>StandardScaler</w:t>
      </w:r>
      <w:proofErr w:type="spellEnd"/>
      <w:r w:rsidR="0070059B" w:rsidRPr="00CB78F8">
        <w:rPr>
          <w:rFonts w:asciiTheme="minorHAnsi" w:hAnsiTheme="minorHAnsi" w:cstheme="minorHAnsi"/>
        </w:rPr>
        <w:t xml:space="preserve">(),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586DC3">
        <w:rPr>
          <w:rFonts w:asciiTheme="minorHAnsi" w:hAnsiTheme="minorHAnsi" w:cstheme="minorHAnsi"/>
        </w:rPr>
        <w:t xml:space="preserve">for example </w:t>
      </w:r>
      <w:r w:rsidR="002E2C89" w:rsidRPr="00CB78F8">
        <w:rPr>
          <w:rFonts w:asciiTheme="minorHAnsi" w:hAnsiTheme="minorHAnsi" w:cstheme="minorHAnsi"/>
        </w:rPr>
        <w:t>into 3</w:t>
      </w:r>
      <w:r w:rsidR="00586DC3">
        <w:rPr>
          <w:rFonts w:asciiTheme="minorHAnsi" w:hAnsiTheme="minorHAnsi" w:cstheme="minorHAnsi"/>
        </w:rPr>
        <w:t>D</w:t>
      </w:r>
      <w:r w:rsidR="002E2C89" w:rsidRPr="00CB78F8">
        <w:rPr>
          <w:rFonts w:asciiTheme="minorHAnsi" w:hAnsiTheme="minorHAnsi" w:cstheme="minorHAnsi"/>
        </w:rPr>
        <w:t xml:space="preserve">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w:t>
      </w:r>
      <w:r w:rsidR="009809BF">
        <w:rPr>
          <w:rFonts w:asciiTheme="minorHAnsi" w:hAnsiTheme="minorHAnsi" w:cstheme="minorHAnsi"/>
        </w:rPr>
        <w:t xml:space="preserve"> following the first run</w:t>
      </w:r>
      <w:r w:rsidR="007219B2" w:rsidRPr="00CB78F8">
        <w:rPr>
          <w:rFonts w:asciiTheme="minorHAnsi" w:hAnsiTheme="minorHAnsi" w:cstheme="minorHAnsi"/>
        </w:rPr>
        <w:t xml:space="preserve">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9809BF">
        <w:rPr>
          <w:rFonts w:asciiTheme="minorHAnsi" w:hAnsiTheme="minorHAnsi" w:cstheme="minorHAnsi"/>
        </w:rPr>
        <w:t xml:space="preserve">was applied using </w:t>
      </w:r>
      <w:r w:rsidR="00861838">
        <w:rPr>
          <w:rFonts w:asciiTheme="minorHAnsi" w:hAnsiTheme="minorHAnsi" w:cstheme="minorHAnsi"/>
        </w:rPr>
        <w:t>a parameter grid (</w:t>
      </w:r>
      <w:proofErr w:type="spellStart"/>
      <w:r w:rsidR="00886825" w:rsidRPr="00CB78F8">
        <w:rPr>
          <w:rFonts w:asciiTheme="minorHAnsi" w:hAnsiTheme="minorHAnsi" w:cstheme="minorHAnsi"/>
        </w:rPr>
        <w:t>param_grid</w:t>
      </w:r>
      <w:proofErr w:type="spellEnd"/>
      <w:r w:rsidR="00861838">
        <w:rPr>
          <w:rFonts w:asciiTheme="minorHAnsi" w:hAnsiTheme="minorHAnsi" w:cstheme="minorHAnsi"/>
        </w:rPr>
        <w:t>)</w:t>
      </w:r>
      <w:r w:rsidR="00886825" w:rsidRPr="00CB78F8">
        <w:rPr>
          <w:rFonts w:asciiTheme="minorHAnsi" w:hAnsiTheme="minorHAnsi" w:cstheme="minorHAnsi"/>
        </w:rPr>
        <w:t xml:space="preserve"> </w:t>
      </w:r>
      <w:r w:rsidR="000E2083" w:rsidRPr="00CB78F8">
        <w:rPr>
          <w:rFonts w:asciiTheme="minorHAnsi" w:hAnsiTheme="minorHAnsi" w:cstheme="minorHAnsi"/>
        </w:rPr>
        <w:t>as a further addition to the parameter</w:t>
      </w:r>
      <w:r w:rsidR="00D62D56">
        <w:rPr>
          <w:rFonts w:asciiTheme="minorHAnsi" w:hAnsiTheme="minorHAnsi" w:cstheme="minorHAnsi"/>
        </w:rPr>
        <w:t xml:space="preserve"> </w:t>
      </w:r>
      <w:r w:rsidR="00BE67E8" w:rsidRPr="00CB78F8">
        <w:rPr>
          <w:rFonts w:asciiTheme="minorHAnsi" w:hAnsiTheme="minorHAnsi" w:cstheme="minorHAnsi"/>
        </w:rPr>
        <w:t>search</w:t>
      </w:r>
      <w:r w:rsidR="00D62D56">
        <w:rPr>
          <w:rFonts w:asciiTheme="minorHAnsi" w:hAnsiTheme="minorHAnsi" w:cstheme="minorHAnsi"/>
        </w:rPr>
        <w:t xml:space="preserve"> to allow for a</w:t>
      </w:r>
      <w:r w:rsidR="007249DE" w:rsidRPr="00CB78F8">
        <w:rPr>
          <w:rFonts w:asciiTheme="minorHAnsi" w:hAnsiTheme="minorHAnsi" w:cstheme="minorHAnsi"/>
        </w:rPr>
        <w:t xml:space="preserve"> wider sequence of parameter settings</w:t>
      </w:r>
      <w:r w:rsidR="00D62D56">
        <w:rPr>
          <w:rFonts w:asciiTheme="minorHAnsi" w:hAnsiTheme="minorHAnsi" w:cstheme="minorHAnsi"/>
        </w:rPr>
        <w:t xml:space="preserve"> to be included such as </w:t>
      </w:r>
      <w:r w:rsidR="004F5987" w:rsidRPr="00CB78F8">
        <w:rPr>
          <w:rFonts w:asciiTheme="minorHAnsi" w:hAnsiTheme="minorHAnsi" w:cstheme="minorHAnsi"/>
        </w:rPr>
        <w:t>‘C’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w:t>
      </w:r>
      <w:r w:rsidR="005F0A34">
        <w:rPr>
          <w:rFonts w:asciiTheme="minorHAnsi" w:hAnsiTheme="minorHAnsi" w:cstheme="minorHAnsi"/>
        </w:rPr>
        <w:t>ill be s</w:t>
      </w:r>
      <w:r w:rsidR="002B106E" w:rsidRPr="00CB78F8">
        <w:rPr>
          <w:rFonts w:asciiTheme="minorHAnsi" w:hAnsiTheme="minorHAnsi" w:cstheme="minorHAnsi"/>
        </w:rPr>
        <w:t>et to 5</w:t>
      </w:r>
      <w:r w:rsidR="005F0A34">
        <w:rPr>
          <w:rFonts w:asciiTheme="minorHAnsi" w:hAnsiTheme="minorHAnsi" w:cstheme="minorHAnsi"/>
        </w:rPr>
        <w:t>.</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4 - </w:t>
      </w:r>
      <w:r w:rsidR="009445AD" w:rsidRPr="00984523">
        <w:rPr>
          <w:rFonts w:asciiTheme="minorHAnsi" w:hAnsiTheme="minorHAnsi" w:cstheme="minorHAnsi"/>
          <w:color w:val="auto"/>
        </w:rPr>
        <w:t>Random Forest</w:t>
      </w:r>
    </w:p>
    <w:p w14:paraId="5FE6BB8C" w14:textId="0B48B670"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1.11. 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 xml:space="preserve">three possible </w:t>
      </w:r>
      <w:r w:rsidR="00C21DFF" w:rsidRPr="00CB78F8">
        <w:rPr>
          <w:rFonts w:asciiTheme="minorHAnsi" w:hAnsiTheme="minorHAnsi" w:cstheme="minorHAnsi"/>
        </w:rPr>
        <w:t>criteria</w:t>
      </w:r>
      <w:r w:rsidR="00156F5A" w:rsidRPr="00CB78F8">
        <w:rPr>
          <w:rFonts w:asciiTheme="minorHAnsi" w:hAnsiTheme="minorHAnsi" w:cstheme="minorHAnsi"/>
        </w:rPr>
        <w:t xml:space="preserve">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w:t>
      </w:r>
      <w:proofErr w:type="spellStart"/>
      <w:r w:rsidR="0010620C" w:rsidRPr="00CB78F8">
        <w:rPr>
          <w:rFonts w:asciiTheme="minorHAnsi" w:hAnsiTheme="minorHAnsi" w:cstheme="minorHAnsi"/>
        </w:rPr>
        <w:t>gini</w:t>
      </w:r>
      <w:proofErr w:type="spellEnd"/>
      <w:r w:rsidR="0010620C" w:rsidRPr="00CB78F8">
        <w:rPr>
          <w:rFonts w:asciiTheme="minorHAnsi" w:hAnsiTheme="minorHAnsi" w:cstheme="minorHAnsi"/>
        </w:rPr>
        <w:t xml:space="preserve">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w:t>
      </w:r>
      <w:proofErr w:type="spellStart"/>
      <w:r w:rsidR="00A44331" w:rsidRPr="00CB78F8">
        <w:rPr>
          <w:rFonts w:asciiTheme="minorHAnsi" w:hAnsiTheme="minorHAnsi" w:cstheme="minorHAnsi"/>
        </w:rPr>
        <w:t>log_loss</w:t>
      </w:r>
      <w:proofErr w:type="spellEnd"/>
      <w:r w:rsidR="00A44331" w:rsidRPr="00CB78F8">
        <w:rPr>
          <w:rFonts w:asciiTheme="minorHAnsi" w:hAnsiTheme="minorHAnsi" w:cstheme="minorHAnsi"/>
        </w:rPr>
        <w:t xml:space="preserve">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w:t>
      </w:r>
      <w:r w:rsidR="00A66D6B">
        <w:rPr>
          <w:rFonts w:asciiTheme="minorHAnsi" w:hAnsiTheme="minorHAnsi" w:cstheme="minorHAnsi"/>
        </w:rPr>
        <w:t>a parameter grid will be implemented to help identify</w:t>
      </w:r>
      <w:r w:rsidR="00FE33D9" w:rsidRPr="00CB78F8">
        <w:rPr>
          <w:rFonts w:asciiTheme="minorHAnsi" w:hAnsiTheme="minorHAnsi" w:cstheme="minorHAnsi"/>
        </w:rPr>
        <w:t xml:space="preserve"> the most appropriate tuning methods based on the results obtained 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t>
      </w:r>
      <w:r w:rsidR="007F4498">
        <w:rPr>
          <w:rFonts w:asciiTheme="minorHAnsi" w:hAnsiTheme="minorHAnsi" w:cstheme="minorHAnsi"/>
        </w:rPr>
        <w:t xml:space="preserve">will </w:t>
      </w:r>
      <w:r w:rsidR="00C0406E" w:rsidRPr="00CB78F8">
        <w:rPr>
          <w:rFonts w:asciiTheme="minorHAnsi" w:hAnsiTheme="minorHAnsi" w:cstheme="minorHAnsi"/>
        </w:rPr>
        <w:t xml:space="preserve">also run </w:t>
      </w:r>
      <w:r w:rsidR="000471F3" w:rsidRPr="00CB78F8">
        <w:rPr>
          <w:rFonts w:asciiTheme="minorHAnsi" w:hAnsiTheme="minorHAnsi" w:cstheme="minorHAnsi"/>
        </w:rPr>
        <w:t xml:space="preserve">with a different </w:t>
      </w:r>
      <w:proofErr w:type="spellStart"/>
      <w:r w:rsidR="00AA4AD1" w:rsidRPr="00CB78F8">
        <w:rPr>
          <w:rFonts w:asciiTheme="minorHAnsi" w:hAnsiTheme="minorHAnsi" w:cstheme="minorHAnsi"/>
        </w:rPr>
        <w:t>n_estimators</w:t>
      </w:r>
      <w:proofErr w:type="spellEnd"/>
      <w:r w:rsidR="00AA4AD1" w:rsidRPr="00CB78F8">
        <w:rPr>
          <w:rFonts w:asciiTheme="minorHAnsi" w:hAnsiTheme="minorHAnsi" w:cstheme="minorHAnsi"/>
        </w:rPr>
        <w:t xml:space="preserve">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5 - </w:t>
      </w:r>
      <w:r w:rsidR="003F04F6" w:rsidRPr="00984523">
        <w:rPr>
          <w:rFonts w:asciiTheme="minorHAnsi" w:hAnsiTheme="minorHAnsi" w:cstheme="minorHAnsi"/>
          <w:color w:val="auto"/>
        </w:rPr>
        <w:t>Multi-Layer Perceptron (</w:t>
      </w:r>
      <w:r w:rsidR="00201DDF" w:rsidRPr="00984523">
        <w:rPr>
          <w:rFonts w:asciiTheme="minorHAnsi" w:hAnsiTheme="minorHAnsi" w:cstheme="minorHAnsi"/>
          <w:color w:val="auto"/>
        </w:rPr>
        <w:t>MLP</w:t>
      </w:r>
      <w:r w:rsidR="003F04F6" w:rsidRPr="00984523">
        <w:rPr>
          <w:rFonts w:asciiTheme="minorHAnsi" w:hAnsiTheme="minorHAnsi" w:cstheme="minorHAnsi"/>
          <w:color w:val="auto"/>
        </w:rPr>
        <w:t>)</w:t>
      </w:r>
    </w:p>
    <w:p w14:paraId="5FFB142B" w14:textId="528B0B85"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t>
      </w:r>
      <w:r w:rsidR="007F4498">
        <w:rPr>
          <w:rFonts w:asciiTheme="minorHAnsi" w:hAnsiTheme="minorHAnsi" w:cstheme="minorHAnsi"/>
        </w:rPr>
        <w:t>i</w:t>
      </w:r>
      <w:r w:rsidRPr="00CB78F8">
        <w:rPr>
          <w:rFonts w:asciiTheme="minorHAnsi" w:hAnsiTheme="minorHAnsi" w:cstheme="minorHAnsi"/>
        </w:rPr>
        <w:t xml:space="preserve">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with classification data</w:t>
      </w:r>
      <w:r w:rsidR="00004683">
        <w:rPr>
          <w:rFonts w:asciiTheme="minorHAnsi" w:hAnsiTheme="minorHAnsi" w:cstheme="minorHAnsi"/>
        </w:rPr>
        <w:t xml:space="preserve"> and is also relatively simple to implement</w:t>
      </w:r>
      <w:r w:rsidR="007F4498">
        <w:rPr>
          <w:rFonts w:asciiTheme="minorHAnsi" w:hAnsiTheme="minorHAnsi" w:cstheme="minorHAnsi"/>
        </w:rPr>
        <w:t xml:space="preserve"> as a baseline neural network</w:t>
      </w:r>
      <w:r w:rsidR="00ED0ECE" w:rsidRPr="00CB78F8">
        <w:rPr>
          <w:rFonts w:asciiTheme="minorHAnsi" w:hAnsiTheme="minorHAnsi" w:cstheme="minorHAnsi"/>
        </w:rPr>
        <w:t>.  As with the previous algorithm</w:t>
      </w:r>
      <w:r w:rsidR="007F4498">
        <w:rPr>
          <w:rFonts w:asciiTheme="minorHAnsi" w:hAnsiTheme="minorHAnsi" w:cstheme="minorHAnsi"/>
        </w:rPr>
        <w:t>s</w:t>
      </w:r>
      <w:r w:rsidR="00ED0ECE" w:rsidRPr="00CB78F8">
        <w:rPr>
          <w:rFonts w:asciiTheme="minorHAnsi" w:hAnsiTheme="minorHAnsi" w:cstheme="minorHAnsi"/>
        </w:rPr>
        <w:t xml:space="preserve">, the author did not find </w:t>
      </w:r>
      <w:r w:rsidR="00DD38A1" w:rsidRPr="00CB78F8">
        <w:rPr>
          <w:rFonts w:asciiTheme="minorHAnsi" w:hAnsiTheme="minorHAnsi" w:cstheme="minorHAnsi"/>
        </w:rPr>
        <w:t>an academic study which used this method for analysis</w:t>
      </w:r>
      <w:r w:rsidR="007F4498">
        <w:rPr>
          <w:rFonts w:asciiTheme="minorHAnsi" w:hAnsiTheme="minorHAnsi" w:cstheme="minorHAnsi"/>
        </w:rPr>
        <w:t xml:space="preserve"> in similar circumstances</w:t>
      </w:r>
      <w:r w:rsidR="00DD38A1" w:rsidRPr="00CB78F8">
        <w:rPr>
          <w:rFonts w:asciiTheme="minorHAnsi" w:hAnsiTheme="minorHAnsi" w:cstheme="minorHAnsi"/>
        </w:rPr>
        <w:t xml:space="preserve">.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7F4498">
        <w:rPr>
          <w:rFonts w:asciiTheme="minorHAnsi" w:hAnsiTheme="minorHAnsi" w:cstheme="minorHAnsi"/>
        </w:rPr>
        <w:t xml:space="preserve"> to identify if an impact can be seen.</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5: Implementation</w:t>
      </w:r>
      <w:r w:rsidR="005E0A15" w:rsidRPr="00C10EC5">
        <w:rPr>
          <w:rFonts w:asciiTheme="minorHAnsi" w:hAnsiTheme="minorHAnsi" w:cstheme="minorHAnsi"/>
        </w:rPr>
        <w:t xml:space="preserve"> and Results</w:t>
      </w:r>
    </w:p>
    <w:p w14:paraId="78DE9952" w14:textId="245DDCB8"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673F83">
        <w:rPr>
          <w:rFonts w:asciiTheme="minorHAnsi" w:hAnsiTheme="minorHAnsi" w:cstheme="minorHAnsi"/>
        </w:rPr>
        <w:t xml:space="preserve"> and</w:t>
      </w:r>
      <w:r w:rsidR="00FF4757" w:rsidRPr="00CB78F8">
        <w:rPr>
          <w:rFonts w:asciiTheme="minorHAnsi" w:hAnsiTheme="minorHAnsi" w:cstheme="minorHAnsi"/>
        </w:rPr>
        <w:t xml:space="preserve">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7525E" w:rsidRDefault="00667A94"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Dataset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 xml:space="preserve">this column was generated using random function </w:t>
      </w:r>
      <w:proofErr w:type="spellStart"/>
      <w:r w:rsidR="00926E4A" w:rsidRPr="00CB78F8">
        <w:rPr>
          <w:rFonts w:asciiTheme="minorHAnsi" w:hAnsiTheme="minorHAnsi" w:cstheme="minorHAnsi"/>
        </w:rPr>
        <w:t>randint</w:t>
      </w:r>
      <w:proofErr w:type="spellEnd"/>
      <w:r w:rsidR="00926E4A" w:rsidRPr="00CB78F8">
        <w:rPr>
          <w:rFonts w:asciiTheme="minorHAnsi" w:hAnsiTheme="minorHAnsi" w:cstheme="minorHAnsi"/>
        </w:rPr>
        <w: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7525E" w:rsidRDefault="001C04D5"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Independent Variable</w:t>
      </w:r>
      <w:r w:rsidR="00EE6AC2" w:rsidRPr="00C7525E">
        <w:rPr>
          <w:rFonts w:asciiTheme="minorHAnsi" w:hAnsiTheme="minorHAnsi" w:cstheme="minorHAnsi"/>
          <w:color w:val="auto"/>
        </w:rPr>
        <w:t>s</w:t>
      </w:r>
    </w:p>
    <w:p w14:paraId="04CF983E" w14:textId="642A5B75" w:rsidR="00BF6C83" w:rsidRDefault="00BF6C83" w:rsidP="00713A30">
      <w:pPr>
        <w:ind w:left="426"/>
        <w:jc w:val="both"/>
        <w:rPr>
          <w:rFonts w:asciiTheme="minorHAnsi" w:hAnsiTheme="minorHAnsi" w:cstheme="minorHAnsi"/>
        </w:rPr>
      </w:pPr>
      <w:r>
        <w:rPr>
          <w:rFonts w:asciiTheme="minorHAnsi" w:hAnsiTheme="minorHAnsi" w:cstheme="minorHAnsi"/>
        </w:rPr>
        <w:t xml:space="preserve">The first variable selected for analysis was that of gender to study </w:t>
      </w:r>
      <w:r w:rsidR="00FF2ED7">
        <w:rPr>
          <w:rFonts w:asciiTheme="minorHAnsi" w:hAnsiTheme="minorHAnsi" w:cstheme="minorHAnsi"/>
        </w:rPr>
        <w:t xml:space="preserve">if an employee’s gender has any impact on learning and may be useful in helping with the area of succession planning.  </w:t>
      </w:r>
      <w:r w:rsidR="00A66F82">
        <w:rPr>
          <w:rFonts w:asciiTheme="minorHAnsi" w:hAnsiTheme="minorHAnsi" w:cstheme="minorHAnsi"/>
        </w:rPr>
        <w:t>Note that this data set only records gender as being male or female.  The author recognises that more gender types are now common and not reflected in th</w:t>
      </w:r>
      <w:r w:rsidR="00A92FF7">
        <w:rPr>
          <w:rFonts w:asciiTheme="minorHAnsi" w:hAnsiTheme="minorHAnsi" w:cstheme="minorHAnsi"/>
        </w:rPr>
        <w:t>e selected dataset.  When implementing the algorithm using real</w:t>
      </w:r>
      <w:r w:rsidR="00567D6C">
        <w:rPr>
          <w:rFonts w:asciiTheme="minorHAnsi" w:hAnsiTheme="minorHAnsi" w:cstheme="minorHAnsi"/>
        </w:rPr>
        <w:t xml:space="preserve"> or company</w:t>
      </w:r>
      <w:r w:rsidR="00A92FF7">
        <w:rPr>
          <w:rFonts w:asciiTheme="minorHAnsi" w:hAnsiTheme="minorHAnsi" w:cstheme="minorHAnsi"/>
        </w:rPr>
        <w:t xml:space="preserve"> data, it </w:t>
      </w:r>
      <w:r w:rsidR="003C5BEA">
        <w:rPr>
          <w:rFonts w:asciiTheme="minorHAnsi" w:hAnsiTheme="minorHAnsi" w:cstheme="minorHAnsi"/>
        </w:rPr>
        <w:t>will</w:t>
      </w:r>
      <w:r w:rsidR="00A92FF7">
        <w:rPr>
          <w:rFonts w:asciiTheme="minorHAnsi" w:hAnsiTheme="minorHAnsi" w:cstheme="minorHAnsi"/>
        </w:rPr>
        <w:t xml:space="preserve"> </w:t>
      </w:r>
      <w:r w:rsidR="003C5BEA">
        <w:rPr>
          <w:rFonts w:asciiTheme="minorHAnsi" w:hAnsiTheme="minorHAnsi" w:cstheme="minorHAnsi"/>
        </w:rPr>
        <w:t>be necessary to reflect employee gender types as they appear within the company’s</w:t>
      </w:r>
      <w:r w:rsidR="00DE65E8">
        <w:rPr>
          <w:rFonts w:asciiTheme="minorHAnsi" w:hAnsiTheme="minorHAnsi" w:cstheme="minorHAnsi"/>
        </w:rPr>
        <w:t xml:space="preserve"> employee database.</w:t>
      </w:r>
    </w:p>
    <w:p w14:paraId="6172D478" w14:textId="77777777" w:rsidR="00DE65E8" w:rsidRDefault="00DE65E8" w:rsidP="00713A30">
      <w:pPr>
        <w:ind w:left="426"/>
        <w:jc w:val="both"/>
        <w:rPr>
          <w:rFonts w:asciiTheme="minorHAnsi" w:hAnsiTheme="minorHAnsi" w:cstheme="minorHAnsi"/>
        </w:rPr>
      </w:pPr>
    </w:p>
    <w:p w14:paraId="304CA66E" w14:textId="68A95F7A"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t>The</w:t>
      </w:r>
      <w:r w:rsidR="00B1540A">
        <w:rPr>
          <w:rFonts w:asciiTheme="minorHAnsi" w:hAnsiTheme="minorHAnsi" w:cstheme="minorHAnsi"/>
        </w:rPr>
        <w:t xml:space="preserve"> </w:t>
      </w:r>
      <w:r w:rsidR="00DE65E8">
        <w:rPr>
          <w:rFonts w:asciiTheme="minorHAnsi" w:hAnsiTheme="minorHAnsi" w:cstheme="minorHAnsi"/>
        </w:rPr>
        <w:t>second</w:t>
      </w:r>
      <w:r w:rsidRPr="00CB78F8">
        <w:rPr>
          <w:rFonts w:asciiTheme="minorHAnsi" w:hAnsiTheme="minorHAnsi" w:cstheme="minorHAnsi"/>
        </w:rPr>
        <w:t xml:space="preserve"> independent variable selected for analysis was the data in ‘</w:t>
      </w:r>
      <w:r w:rsidRPr="00DE65E8">
        <w:rPr>
          <w:rFonts w:asciiTheme="minorHAnsi" w:hAnsiTheme="minorHAnsi" w:cstheme="minorHAnsi"/>
        </w:rPr>
        <w:t>studi</w:t>
      </w:r>
      <w:r w:rsidR="00B4331B" w:rsidRPr="00DE65E8">
        <w:rPr>
          <w:rFonts w:asciiTheme="minorHAnsi" w:hAnsiTheme="minorHAnsi" w:cstheme="minorHAnsi"/>
        </w:rPr>
        <w:t>ed_</w:t>
      </w:r>
      <w:proofErr w:type="gramStart"/>
      <w:r w:rsidR="00B4331B" w:rsidRPr="00DE65E8">
        <w:rPr>
          <w:rFonts w:asciiTheme="minorHAnsi" w:hAnsiTheme="minorHAnsi" w:cstheme="minorHAnsi"/>
        </w:rPr>
        <w:t>credits</w:t>
      </w:r>
      <w:r w:rsidR="00B4331B" w:rsidRPr="00CB78F8">
        <w:rPr>
          <w:rFonts w:asciiTheme="minorHAnsi" w:hAnsiTheme="minorHAnsi" w:cstheme="minorHAnsi"/>
        </w:rPr>
        <w:t>’</w:t>
      </w:r>
      <w:proofErr w:type="gramEnd"/>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w:t>
      </w:r>
      <w:r w:rsidR="00B4587E">
        <w:rPr>
          <w:rFonts w:asciiTheme="minorHAnsi" w:hAnsiTheme="minorHAnsi" w:cstheme="minorHAnsi"/>
        </w:rPr>
        <w:t>t, or they may source courses on their own initiative.</w:t>
      </w:r>
    </w:p>
    <w:p w14:paraId="459A7FF4" w14:textId="77777777" w:rsidR="00B4587E" w:rsidRPr="00C7525E" w:rsidRDefault="00B4587E" w:rsidP="00713A30">
      <w:pPr>
        <w:ind w:left="426"/>
        <w:jc w:val="both"/>
        <w:rPr>
          <w:rFonts w:asciiTheme="minorHAnsi" w:hAnsiTheme="minorHAnsi" w:cstheme="minorHAnsi"/>
        </w:rPr>
      </w:pPr>
    </w:p>
    <w:p w14:paraId="221F704F" w14:textId="11F49D5C" w:rsidR="00EE6AC2" w:rsidRPr="00CB78F8" w:rsidRDefault="00DE65E8" w:rsidP="00713A30">
      <w:pPr>
        <w:ind w:left="426"/>
        <w:jc w:val="both"/>
        <w:rPr>
          <w:rFonts w:asciiTheme="minorHAnsi" w:hAnsiTheme="minorHAnsi" w:cstheme="minorHAnsi"/>
        </w:rPr>
      </w:pPr>
      <w:r w:rsidRPr="00C7525E">
        <w:rPr>
          <w:rFonts w:asciiTheme="minorHAnsi" w:hAnsiTheme="minorHAnsi" w:cstheme="minorHAnsi"/>
        </w:rPr>
        <w:t xml:space="preserve">The final </w:t>
      </w:r>
      <w:r w:rsidR="001941D3" w:rsidRPr="00C7525E">
        <w:rPr>
          <w:rFonts w:asciiTheme="minorHAnsi" w:hAnsiTheme="minorHAnsi" w:cstheme="minorHAnsi"/>
        </w:rPr>
        <w:t>i</w:t>
      </w:r>
      <w:r w:rsidR="00B4587E" w:rsidRPr="00C7525E">
        <w:rPr>
          <w:rFonts w:asciiTheme="minorHAnsi" w:hAnsiTheme="minorHAnsi" w:cstheme="minorHAnsi"/>
        </w:rPr>
        <w:t xml:space="preserve">ndependent variable selected </w:t>
      </w:r>
      <w:r w:rsidR="00BF6C83" w:rsidRPr="00C7525E">
        <w:rPr>
          <w:rFonts w:asciiTheme="minorHAnsi" w:hAnsiTheme="minorHAnsi" w:cstheme="minorHAnsi"/>
        </w:rPr>
        <w:t xml:space="preserve">is that of </w:t>
      </w:r>
      <w:r w:rsidR="001941D3" w:rsidRPr="00C7525E">
        <w:rPr>
          <w:rFonts w:asciiTheme="minorHAnsi" w:hAnsiTheme="minorHAnsi" w:cstheme="minorHAnsi"/>
        </w:rPr>
        <w:t xml:space="preserve">tenure, which reflects </w:t>
      </w:r>
      <w:r w:rsidR="00997AE0" w:rsidRPr="00C7525E">
        <w:rPr>
          <w:rFonts w:asciiTheme="minorHAnsi" w:hAnsiTheme="minorHAnsi" w:cstheme="minorHAnsi"/>
        </w:rPr>
        <w:t>the length of time the employee has been with the company.  This is synthetic data and added using a random number generator</w:t>
      </w:r>
      <w:r w:rsidR="00C7525E">
        <w:rPr>
          <w:rFonts w:asciiTheme="minorHAnsi" w:hAnsiTheme="minorHAnsi" w:cstheme="minorHAnsi"/>
        </w:rPr>
        <w:t xml:space="preserve"> as </w:t>
      </w:r>
      <w:r w:rsidR="005B2FBA">
        <w:rPr>
          <w:rFonts w:asciiTheme="minorHAnsi" w:hAnsiTheme="minorHAnsi" w:cstheme="minorHAnsi"/>
        </w:rPr>
        <w:t>defined</w:t>
      </w:r>
      <w:r w:rsidR="00C7525E">
        <w:rPr>
          <w:rFonts w:asciiTheme="minorHAnsi" w:hAnsiTheme="minorHAnsi" w:cstheme="minorHAnsi"/>
        </w:rPr>
        <w:t xml:space="preserve"> </w:t>
      </w:r>
      <w:r w:rsidR="007C2733">
        <w:rPr>
          <w:rFonts w:asciiTheme="minorHAnsi" w:hAnsiTheme="minorHAnsi" w:cstheme="minorHAnsi"/>
        </w:rPr>
        <w:t>above</w:t>
      </w:r>
      <w:r w:rsidR="00997AE0" w:rsidRPr="00C7525E">
        <w:rPr>
          <w:rFonts w:asciiTheme="minorHAnsi" w:hAnsiTheme="minorHAnsi" w:cstheme="minorHAnsi"/>
        </w:rPr>
        <w:t>.</w:t>
      </w:r>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lastRenderedPageBreak/>
        <w:t>Algorithm 1 - Logistic Regression</w:t>
      </w:r>
    </w:p>
    <w:p w14:paraId="73B77F8A" w14:textId="4F3339D2" w:rsidR="00322A8A" w:rsidRPr="00C10EC5"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r w:rsidR="006A711E">
        <w:rPr>
          <w:rFonts w:asciiTheme="minorHAnsi" w:hAnsiTheme="minorHAnsi" w:cstheme="minorHAnsi"/>
        </w:rPr>
        <w:t xml:space="preserve">  As </w:t>
      </w:r>
      <w:r w:rsidR="003B771F">
        <w:rPr>
          <w:rFonts w:asciiTheme="minorHAnsi" w:hAnsiTheme="minorHAnsi" w:cstheme="minorHAnsi"/>
        </w:rPr>
        <w:t xml:space="preserve">the first </w:t>
      </w:r>
      <w:r w:rsidR="006A711E">
        <w:rPr>
          <w:rFonts w:asciiTheme="minorHAnsi" w:hAnsiTheme="minorHAnsi" w:cstheme="minorHAnsi"/>
        </w:rPr>
        <w:t>model</w:t>
      </w:r>
      <w:r w:rsidR="003B771F">
        <w:rPr>
          <w:rFonts w:asciiTheme="minorHAnsi" w:hAnsiTheme="minorHAnsi" w:cstheme="minorHAnsi"/>
        </w:rPr>
        <w:t xml:space="preserve"> run</w:t>
      </w:r>
      <w:r w:rsidR="006A711E">
        <w:rPr>
          <w:rFonts w:asciiTheme="minorHAnsi" w:hAnsiTheme="minorHAnsi" w:cstheme="minorHAnsi"/>
        </w:rPr>
        <w:t xml:space="preserve">, </w:t>
      </w:r>
      <w:r w:rsidR="003B771F">
        <w:rPr>
          <w:rFonts w:asciiTheme="minorHAnsi" w:hAnsiTheme="minorHAnsi" w:cstheme="minorHAnsi"/>
        </w:rPr>
        <w:t xml:space="preserve">the test and train results are more than 50% </w:t>
      </w:r>
      <w:r w:rsidR="004F02B8">
        <w:rPr>
          <w:rFonts w:asciiTheme="minorHAnsi" w:hAnsiTheme="minorHAnsi" w:cstheme="minorHAnsi"/>
        </w:rPr>
        <w:t>accurate and</w:t>
      </w:r>
      <w:r w:rsidR="003B771F">
        <w:rPr>
          <w:rFonts w:asciiTheme="minorHAnsi" w:hAnsiTheme="minorHAnsi" w:cstheme="minorHAnsi"/>
        </w:rPr>
        <w:t xml:space="preserve"> will act as a </w:t>
      </w:r>
      <w:r w:rsidR="000D19FE">
        <w:rPr>
          <w:rFonts w:asciiTheme="minorHAnsi" w:hAnsiTheme="minorHAnsi" w:cstheme="minorHAnsi"/>
        </w:rPr>
        <w:t>base level for test following afterw</w:t>
      </w:r>
      <w:r w:rsidR="00282FED">
        <w:rPr>
          <w:rFonts w:asciiTheme="minorHAnsi" w:hAnsiTheme="minorHAnsi" w:cstheme="minorHAnsi"/>
        </w:rPr>
        <w:t>ards.</w:t>
      </w:r>
      <w:r w:rsidR="004F02B8">
        <w:rPr>
          <w:rFonts w:asciiTheme="minorHAnsi" w:hAnsiTheme="minorHAnsi" w:cstheme="minorHAnsi"/>
        </w:rPr>
        <w:t xml:space="preserve"> </w:t>
      </w: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5DD318B7" w:rsidR="00322A8A" w:rsidRPr="00C10EC5" w:rsidRDefault="003A2D4D" w:rsidP="003A2D4D">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2 - Decision Tree</w:t>
      </w:r>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024748DD" w:rsidR="00B2072A" w:rsidRPr="00C10EC5" w:rsidRDefault="00D954EA" w:rsidP="00D954E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5246016A" w:rsidR="00D954EA" w:rsidRPr="00C10EC5" w:rsidRDefault="00FB12F0" w:rsidP="00FB12F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3 - Support Vector Machines (SVM)</w:t>
      </w:r>
    </w:p>
    <w:p w14:paraId="4B464076" w14:textId="3C67E71A"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Continuing with algorithms used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model was run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5091E" w:rsidRPr="009C6FFB">
        <w:rPr>
          <w:rFonts w:asciiTheme="minorHAnsi" w:hAnsiTheme="minorHAnsi" w:cstheme="minorHAnsi"/>
        </w:rPr>
        <w:t xml:space="preserve">Algorithm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r w:rsidR="00B1540A" w:rsidRPr="009C6FFB">
        <w:rPr>
          <w:rFonts w:asciiTheme="minorHAnsi" w:hAnsiTheme="minorHAnsi" w:cstheme="minorHAnsi"/>
        </w:rPr>
        <w:t>kernels’</w:t>
      </w:r>
      <w:r w:rsidR="0045091E" w:rsidRPr="009C6FFB">
        <w:rPr>
          <w:rFonts w:asciiTheme="minorHAnsi" w:hAnsiTheme="minorHAnsi" w:cstheme="minorHAnsi"/>
        </w:rPr>
        <w:t xml:space="preserve"> being employed.</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3317928B" w:rsidR="009E42B1" w:rsidRPr="00C10EC5" w:rsidRDefault="009E42B1" w:rsidP="009E42B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p>
    <w:p w14:paraId="25D73671" w14:textId="67183819" w:rsidR="00D64A1A" w:rsidRPr="009C6FFB" w:rsidRDefault="00FB57E2" w:rsidP="00CA1DE4">
      <w:pPr>
        <w:pStyle w:val="ListParagraph"/>
        <w:ind w:left="360"/>
        <w:jc w:val="both"/>
        <w:rPr>
          <w:rFonts w:asciiTheme="minorHAnsi" w:hAnsiTheme="minorHAnsi" w:cstheme="minorHAnsi"/>
        </w:rPr>
      </w:pPr>
      <w:r w:rsidRPr="009C6FFB">
        <w:rPr>
          <w:rFonts w:asciiTheme="minorHAnsi" w:hAnsiTheme="minorHAnsi" w:cstheme="minorHAnsi"/>
        </w:rPr>
        <w:t>Applying GridSearchCV and</w:t>
      </w:r>
      <w:r w:rsidR="00BF40E5">
        <w:rPr>
          <w:rFonts w:asciiTheme="minorHAnsi" w:hAnsiTheme="minorHAnsi" w:cstheme="minorHAnsi"/>
        </w:rPr>
        <w:t xml:space="preserve"> </w:t>
      </w:r>
      <w:r w:rsidR="00A45800">
        <w:rPr>
          <w:rFonts w:asciiTheme="minorHAnsi" w:hAnsiTheme="minorHAnsi" w:cstheme="minorHAnsi"/>
        </w:rPr>
        <w:t xml:space="preserve">yet </w:t>
      </w:r>
      <w:r w:rsidR="00BF40E5">
        <w:rPr>
          <w:rFonts w:asciiTheme="minorHAnsi" w:hAnsiTheme="minorHAnsi" w:cstheme="minorHAnsi"/>
        </w:rPr>
        <w:t>another</w:t>
      </w:r>
      <w:r w:rsidRPr="009C6FFB">
        <w:rPr>
          <w:rFonts w:asciiTheme="minorHAnsi" w:hAnsiTheme="minorHAnsi" w:cstheme="minorHAnsi"/>
        </w:rPr>
        <w:t xml:space="preserve"> </w:t>
      </w:r>
      <w:r w:rsidR="00136717">
        <w:rPr>
          <w:rFonts w:asciiTheme="minorHAnsi" w:hAnsiTheme="minorHAnsi" w:cstheme="minorHAnsi"/>
        </w:rPr>
        <w:t xml:space="preserve">parameter </w:t>
      </w:r>
      <w:r w:rsidRPr="009C6FFB">
        <w:rPr>
          <w:rFonts w:asciiTheme="minorHAnsi" w:hAnsiTheme="minorHAnsi" w:cstheme="minorHAnsi"/>
        </w:rPr>
        <w:t>grid did not improve the accuracy of the results across any of the updated parameters used as part of the analysis.</w:t>
      </w:r>
      <w:r w:rsidR="00A45800">
        <w:rPr>
          <w:rFonts w:asciiTheme="minorHAnsi" w:hAnsiTheme="minorHAnsi" w:cstheme="minorHAnsi"/>
        </w:rPr>
        <w:t xml:space="preserve"> </w:t>
      </w:r>
      <w:r w:rsidRPr="009C6FFB">
        <w:rPr>
          <w:rFonts w:asciiTheme="minorHAnsi" w:hAnsiTheme="minorHAnsi" w:cstheme="minorHAnsi"/>
        </w:rPr>
        <w:t xml:space="preserve"> However, </w:t>
      </w:r>
      <w:r w:rsidR="008D5CC5" w:rsidRPr="009C6FFB">
        <w:rPr>
          <w:rFonts w:asciiTheme="minorHAnsi" w:hAnsiTheme="minorHAnsi" w:cstheme="minorHAnsi"/>
        </w:rPr>
        <w:t>model output outlines that</w:t>
      </w:r>
      <w:r w:rsidR="00D64A1A" w:rsidRPr="009C6FFB">
        <w:rPr>
          <w:rFonts w:asciiTheme="minorHAnsi" w:hAnsiTheme="minorHAnsi" w:cstheme="minorHAnsi"/>
        </w:rPr>
        <w:t xml:space="preserve"> the following parameters are the </w:t>
      </w:r>
      <w:r w:rsidR="00387A24" w:rsidRPr="009C6FFB">
        <w:rPr>
          <w:rFonts w:asciiTheme="minorHAnsi" w:hAnsiTheme="minorHAnsi" w:cstheme="minorHAnsi"/>
        </w:rPr>
        <w:t>best when completing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375BE" wp14:editId="50FF4A5C">
            <wp:extent cx="4762500" cy="2339455"/>
            <wp:effectExtent l="0" t="0" r="0" b="381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4773479" cy="2344848"/>
                    </a:xfrm>
                    <a:prstGeom prst="rect">
                      <a:avLst/>
                    </a:prstGeom>
                  </pic:spPr>
                </pic:pic>
              </a:graphicData>
            </a:graphic>
          </wp:inline>
        </w:drawing>
      </w:r>
    </w:p>
    <w:p w14:paraId="2F1E1EA5" w14:textId="265C5C26" w:rsidR="005A4C45" w:rsidRPr="00C10EC5" w:rsidRDefault="005A4C45" w:rsidP="003B58AD">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lastRenderedPageBreak/>
        <w:t xml:space="preserve">Algorithm 4 - Random Forest </w:t>
      </w:r>
    </w:p>
    <w:p w14:paraId="33030E82" w14:textId="66432627"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xml:space="preserve">, going up to 200 trees when hyperparameter tuning in the form of GridSearchCV is applied. </w:t>
      </w:r>
      <w:r w:rsidR="00FE5099" w:rsidRPr="009C6FFB">
        <w:rPr>
          <w:rFonts w:asciiTheme="minorHAnsi" w:hAnsiTheme="minorHAnsi" w:cstheme="minorHAnsi"/>
        </w:rPr>
        <w:t xml:space="preserve"> The entropy criterion</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403CEC" w:rsidRPr="009C6FFB">
        <w:rPr>
          <w:rFonts w:asciiTheme="minorHAnsi" w:hAnsiTheme="minorHAnsi" w:cstheme="minorHAnsi"/>
        </w:rPr>
        <w:t>shows to be the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51D965A1" w:rsidR="00AC3C4C" w:rsidRPr="00C10EC5" w:rsidRDefault="008B00D9" w:rsidP="008B00D9">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p>
    <w:p w14:paraId="294C1FCA" w14:textId="77777777" w:rsidR="008B00D9" w:rsidRPr="006D3C1D" w:rsidRDefault="008B00D9" w:rsidP="008B00D9">
      <w:pPr>
        <w:pStyle w:val="ListParagraph"/>
        <w:ind w:left="360"/>
        <w:rPr>
          <w:rFonts w:asciiTheme="minorHAnsi" w:hAnsiTheme="minorHAnsi" w:cstheme="minorHAnsi"/>
        </w:rPr>
      </w:pPr>
    </w:p>
    <w:p w14:paraId="63BCE591" w14:textId="609C98E8"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w:t>
      </w:r>
      <w:proofErr w:type="spellStart"/>
      <w:r w:rsidR="000E498A" w:rsidRPr="006D3C1D">
        <w:rPr>
          <w:rFonts w:asciiTheme="minorHAnsi" w:hAnsiTheme="minorHAnsi" w:cstheme="minorHAnsi"/>
        </w:rPr>
        <w:t>GridSearchCv</w:t>
      </w:r>
      <w:proofErr w:type="spellEnd"/>
      <w:r w:rsidR="000E498A" w:rsidRPr="006D3C1D">
        <w:rPr>
          <w:rFonts w:asciiTheme="minorHAnsi" w:hAnsiTheme="minorHAnsi" w:cstheme="minorHAnsi"/>
        </w:rPr>
        <w:t xml:space="preserve">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w:t>
      </w:r>
      <w:proofErr w:type="spellStart"/>
      <w:r w:rsidR="00460854" w:rsidRPr="006D3C1D">
        <w:rPr>
          <w:rFonts w:asciiTheme="minorHAnsi" w:hAnsiTheme="minorHAnsi" w:cstheme="minorHAnsi"/>
        </w:rPr>
        <w:t>parm_grid</w:t>
      </w:r>
      <w:proofErr w:type="spellEnd"/>
      <w:r w:rsidR="00460854" w:rsidRPr="006D3C1D">
        <w:rPr>
          <w:rFonts w:asciiTheme="minorHAnsi" w:hAnsiTheme="minorHAnsi" w:cstheme="minorHAnsi"/>
        </w:rPr>
        <w:t xml:space="preserve"> to 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3A0983">
        <w:rPr>
          <w:rFonts w:asciiTheme="minorHAnsi" w:hAnsiTheme="minorHAnsi" w:cstheme="minorHAnsi"/>
        </w:rPr>
        <w:t xml:space="preserve"> the best parameters to be applied are</w:t>
      </w:r>
      <w:r w:rsidR="00676631" w:rsidRPr="006D3C1D">
        <w:rPr>
          <w:rFonts w:asciiTheme="minorHAnsi" w:hAnsiTheme="minorHAnsi" w:cstheme="minorHAnsi"/>
        </w:rPr>
        <w:t>:</w:t>
      </w:r>
    </w:p>
    <w:p w14:paraId="3CF1521C" w14:textId="77777777" w:rsidR="008B00D9" w:rsidRPr="006D3C1D" w:rsidRDefault="008B00D9"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35B4043D" w:rsidR="00AC3C4C" w:rsidRPr="00C10EC5" w:rsidRDefault="00AC3C4C" w:rsidP="00AC3C4C">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lastRenderedPageBreak/>
        <w:t xml:space="preserve">Algorithm5 - </w:t>
      </w:r>
      <w:r w:rsidR="005906E8" w:rsidRPr="00C7525E">
        <w:rPr>
          <w:rFonts w:asciiTheme="minorHAnsi" w:hAnsiTheme="minorHAnsi" w:cstheme="minorHAnsi"/>
          <w:color w:val="auto"/>
        </w:rPr>
        <w:t>Multi-Layer Perceptron (MLP)</w:t>
      </w:r>
    </w:p>
    <w:p w14:paraId="51A026A6" w14:textId="6DFD142B" w:rsidR="005906E8" w:rsidRPr="006D3C1D"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1A514A">
        <w:rPr>
          <w:rFonts w:asciiTheme="minorHAnsi" w:hAnsiTheme="minorHAnsi" w:cstheme="minorHAnsi"/>
        </w:rPr>
        <w:t>6</w:t>
      </w:r>
      <w:r w:rsidR="00462B8A" w:rsidRPr="006D3C1D">
        <w:rPr>
          <w:rFonts w:asciiTheme="minorHAnsi" w:hAnsiTheme="minorHAnsi" w:cstheme="minorHAnsi"/>
        </w:rPr>
        <w:t xml:space="preserve"> below.</w:t>
      </w:r>
    </w:p>
    <w:p w14:paraId="2CF61A54" w14:textId="77777777" w:rsidR="00C9150A" w:rsidRPr="006D3C1D" w:rsidRDefault="00C9150A" w:rsidP="005906E8">
      <w:pPr>
        <w:pStyle w:val="ListParagraph"/>
        <w:ind w:left="360"/>
        <w:jc w:val="both"/>
        <w:rPr>
          <w:rFonts w:asciiTheme="minorHAnsi" w:hAnsiTheme="minorHAnsi" w:cstheme="minorHAnsi"/>
        </w:rPr>
      </w:pPr>
    </w:p>
    <w:p w14:paraId="721B1AFC" w14:textId="77777777" w:rsidR="00713FAC" w:rsidRPr="00C10EC5" w:rsidRDefault="00FE40A9" w:rsidP="00713FA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33C81116" wp14:editId="37C49E6D">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1D0E7E1F" w14:textId="491F1988" w:rsidR="00C9150A" w:rsidRDefault="00713FAC" w:rsidP="00713FAC">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p>
    <w:p w14:paraId="05700C77" w14:textId="77777777" w:rsidR="001A514A" w:rsidRPr="001A514A" w:rsidRDefault="001A514A" w:rsidP="001A514A"/>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D64703" w:rsidRPr="00C10EC5" w14:paraId="5C9C3DDD" w14:textId="77777777" w:rsidTr="00713FAC">
        <w:tc>
          <w:tcPr>
            <w:tcW w:w="2954" w:type="dxa"/>
          </w:tcPr>
          <w:p w14:paraId="2838E99F" w14:textId="097A6ED7"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1</w:t>
            </w:r>
            <w:r w:rsidR="00D64703" w:rsidRPr="00C10EC5">
              <w:rPr>
                <w:rFonts w:asciiTheme="minorHAnsi" w:hAnsiTheme="minorHAnsi" w:cstheme="minorHAnsi"/>
                <w:b/>
                <w:bCs/>
              </w:rPr>
              <w:t xml:space="preserve"> - Loss</w:t>
            </w:r>
          </w:p>
        </w:tc>
        <w:tc>
          <w:tcPr>
            <w:tcW w:w="2919" w:type="dxa"/>
          </w:tcPr>
          <w:p w14:paraId="2A67512E" w14:textId="77527FFA"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2</w:t>
            </w:r>
            <w:r w:rsidR="00D64703" w:rsidRPr="00C10EC5">
              <w:rPr>
                <w:rFonts w:asciiTheme="minorHAnsi" w:hAnsiTheme="minorHAnsi" w:cstheme="minorHAnsi"/>
                <w:b/>
                <w:bCs/>
              </w:rPr>
              <w:t xml:space="preserve"> - Loss</w:t>
            </w:r>
          </w:p>
        </w:tc>
        <w:tc>
          <w:tcPr>
            <w:tcW w:w="3265" w:type="dxa"/>
          </w:tcPr>
          <w:p w14:paraId="58A21213" w14:textId="726FDB6D"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3</w:t>
            </w:r>
            <w:r w:rsidR="00D64703" w:rsidRPr="00C10EC5">
              <w:rPr>
                <w:rFonts w:asciiTheme="minorHAnsi" w:hAnsiTheme="minorHAnsi" w:cstheme="minorHAnsi"/>
                <w:b/>
                <w:bCs/>
              </w:rPr>
              <w:t xml:space="preserve"> - Loss</w:t>
            </w:r>
          </w:p>
        </w:tc>
      </w:tr>
      <w:tr w:rsidR="00D64703" w:rsidRPr="00C10EC5" w14:paraId="5C6AECD6" w14:textId="77777777" w:rsidTr="00713FAC">
        <w:trPr>
          <w:trHeight w:val="3356"/>
        </w:trPr>
        <w:tc>
          <w:tcPr>
            <w:tcW w:w="2954" w:type="dxa"/>
            <w:vAlign w:val="center"/>
          </w:tcPr>
          <w:p w14:paraId="427EF65A" w14:textId="6DA5CDD9"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0CD6E5D6" wp14:editId="06B62A95">
                  <wp:extent cx="1617980" cy="1992086"/>
                  <wp:effectExtent l="0" t="0" r="1270" b="8255"/>
                  <wp:docPr id="1559662333" name="Picture 1559662333">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1BBDA481" w14:textId="5C0E66CA"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F8A4221" wp14:editId="535CECDA">
                  <wp:extent cx="1648165" cy="1948543"/>
                  <wp:effectExtent l="0" t="0" r="9525" b="0"/>
                  <wp:docPr id="1640186195" name="Picture 1640186195">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555C991E" w14:textId="3989F78D" w:rsidR="00B64DB2" w:rsidRPr="00C10EC5" w:rsidRDefault="00713FAC" w:rsidP="00462B8A">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AB5E9" wp14:editId="04D57677">
                  <wp:extent cx="1654629" cy="2002790"/>
                  <wp:effectExtent l="0" t="0" r="3175" b="0"/>
                  <wp:docPr id="1486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D64703" w:rsidRPr="00C10EC5" w14:paraId="0898E8FF" w14:textId="77777777" w:rsidTr="00D64703">
        <w:trPr>
          <w:trHeight w:val="424"/>
        </w:trPr>
        <w:tc>
          <w:tcPr>
            <w:tcW w:w="2954" w:type="dxa"/>
            <w:vAlign w:val="center"/>
          </w:tcPr>
          <w:p w14:paraId="48C835DB" w14:textId="05E5FE00"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1 - </w:t>
            </w:r>
            <w:r w:rsidRPr="00C10EC5">
              <w:rPr>
                <w:rFonts w:asciiTheme="minorHAnsi" w:hAnsiTheme="minorHAnsi" w:cstheme="minorHAnsi"/>
                <w:b/>
                <w:bCs/>
              </w:rPr>
              <w:t>Accuracy</w:t>
            </w:r>
          </w:p>
        </w:tc>
        <w:tc>
          <w:tcPr>
            <w:tcW w:w="2919" w:type="dxa"/>
            <w:vAlign w:val="center"/>
          </w:tcPr>
          <w:p w14:paraId="43C6EDBF" w14:textId="466048D9"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19B9466" w14:textId="2722168A" w:rsidR="00D64703" w:rsidRPr="00C10EC5" w:rsidRDefault="00D64703" w:rsidP="00462B8A">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D64703" w:rsidRPr="00C10EC5" w14:paraId="1CA580DA" w14:textId="77777777" w:rsidTr="00713FAC">
        <w:trPr>
          <w:trHeight w:val="3356"/>
        </w:trPr>
        <w:tc>
          <w:tcPr>
            <w:tcW w:w="2954" w:type="dxa"/>
            <w:vAlign w:val="center"/>
          </w:tcPr>
          <w:p w14:paraId="1F1E1AC4" w14:textId="0FD1789A" w:rsidR="00D64703" w:rsidRPr="00C10EC5" w:rsidRDefault="00D64703"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20C6C3B" wp14:editId="4EDF8757">
                  <wp:extent cx="1814174" cy="1440000"/>
                  <wp:effectExtent l="0" t="0" r="0" b="8255"/>
                  <wp:docPr id="12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60F5A1E6" w14:textId="063525DB" w:rsidR="00D64703" w:rsidRPr="00C10EC5" w:rsidRDefault="00F53C1B"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3FFA00C0" wp14:editId="2F79808D">
                  <wp:extent cx="1828571" cy="1440000"/>
                  <wp:effectExtent l="0" t="0" r="635" b="8255"/>
                  <wp:docPr id="10538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4A50E672" w14:textId="6B0CC05D" w:rsidR="00D64703" w:rsidRPr="00C10EC5" w:rsidRDefault="00016668" w:rsidP="00462B8A">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33C941D" wp14:editId="5244D635">
                  <wp:extent cx="1762955" cy="1440000"/>
                  <wp:effectExtent l="0" t="0" r="8890" b="8255"/>
                  <wp:docPr id="20703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
                          <pic:cNvPicPr/>
                        </pic:nvPicPr>
                        <pic:blipFill>
                          <a:blip r:embed="rId34"/>
                          <a:stretch>
                            <a:fillRect/>
                          </a:stretch>
                        </pic:blipFill>
                        <pic:spPr>
                          <a:xfrm>
                            <a:off x="0" y="0"/>
                            <a:ext cx="1762955" cy="1440000"/>
                          </a:xfrm>
                          <a:prstGeom prst="rect">
                            <a:avLst/>
                          </a:prstGeom>
                        </pic:spPr>
                      </pic:pic>
                    </a:graphicData>
                  </a:graphic>
                </wp:inline>
              </w:drawing>
            </w:r>
          </w:p>
        </w:tc>
      </w:tr>
    </w:tbl>
    <w:p w14:paraId="4FAB5644" w14:textId="68971438" w:rsidR="00B64DB2" w:rsidRPr="00C10EC5" w:rsidRDefault="00462B8A" w:rsidP="00462B8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w:t>
      </w:r>
      <w:r w:rsidR="00F53C1B" w:rsidRPr="00C10EC5">
        <w:rPr>
          <w:rFonts w:asciiTheme="minorHAnsi" w:hAnsiTheme="minorHAnsi" w:cstheme="minorHAnsi"/>
        </w:rPr>
        <w:t xml:space="preserve"> of loss and accuracy</w:t>
      </w:r>
    </w:p>
    <w:p w14:paraId="4C07C47C" w14:textId="34451C51" w:rsidR="00454825" w:rsidRPr="006D3C1D" w:rsidRDefault="000F60BE"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t>
      </w:r>
      <w:r w:rsidR="002743F0" w:rsidRPr="006D3C1D">
        <w:rPr>
          <w:rFonts w:asciiTheme="minorHAnsi" w:hAnsiTheme="minorHAnsi" w:cstheme="minorHAnsi"/>
        </w:rPr>
        <w:t xml:space="preserve">was complicated by the decision to use the </w:t>
      </w:r>
      <w:proofErr w:type="spellStart"/>
      <w:r w:rsidR="002743F0" w:rsidRPr="006D3C1D">
        <w:rPr>
          <w:rFonts w:asciiTheme="minorHAnsi" w:hAnsiTheme="minorHAnsi" w:cstheme="minorHAnsi"/>
        </w:rPr>
        <w:t>keras</w:t>
      </w:r>
      <w:proofErr w:type="spellEnd"/>
      <w:r w:rsidR="002743F0" w:rsidRPr="006D3C1D">
        <w:rPr>
          <w:rFonts w:asciiTheme="minorHAnsi" w:hAnsiTheme="minorHAnsi" w:cstheme="minorHAnsi"/>
        </w:rPr>
        <w:t xml:space="preserve"> library.  It was necessary to</w:t>
      </w:r>
      <w:r w:rsidR="005E54F3" w:rsidRPr="006D3C1D">
        <w:rPr>
          <w:rFonts w:asciiTheme="minorHAnsi" w:hAnsiTheme="minorHAnsi" w:cstheme="minorHAnsi"/>
        </w:rPr>
        <w:t xml:space="preserve"> create a function to </w:t>
      </w:r>
      <w:r w:rsidR="00A600F7" w:rsidRPr="006D3C1D">
        <w:rPr>
          <w:rFonts w:asciiTheme="minorHAnsi" w:hAnsiTheme="minorHAnsi" w:cstheme="minorHAnsi"/>
        </w:rPr>
        <w:t>allow for turning to take place</w:t>
      </w:r>
      <w:r w:rsidR="00BC36C2" w:rsidRPr="006D3C1D">
        <w:rPr>
          <w:rFonts w:asciiTheme="minorHAnsi" w:hAnsiTheme="minorHAnsi" w:cstheme="minorHAnsi"/>
        </w:rPr>
        <w:t xml:space="preserve"> between the </w:t>
      </w:r>
      <w:proofErr w:type="spellStart"/>
      <w:r w:rsidR="005A7277" w:rsidRPr="006D3C1D">
        <w:rPr>
          <w:rFonts w:asciiTheme="minorHAnsi" w:hAnsiTheme="minorHAnsi" w:cstheme="minorHAnsi"/>
        </w:rPr>
        <w:t>keras</w:t>
      </w:r>
      <w:proofErr w:type="spellEnd"/>
      <w:r w:rsidR="005A7277" w:rsidRPr="006D3C1D">
        <w:rPr>
          <w:rFonts w:asciiTheme="minorHAnsi" w:hAnsiTheme="minorHAnsi" w:cstheme="minorHAnsi"/>
        </w:rPr>
        <w:t xml:space="preserve"> and scikit-learn libraries</w:t>
      </w:r>
      <w:r w:rsidR="00AF27FD" w:rsidRPr="006D3C1D">
        <w:rPr>
          <w:rFonts w:asciiTheme="minorHAnsi" w:hAnsiTheme="minorHAnsi" w:cstheme="minorHAnsi"/>
        </w:rPr>
        <w:t>.</w:t>
      </w:r>
      <w:r w:rsidR="007604BC" w:rsidRPr="006D3C1D">
        <w:rPr>
          <w:rFonts w:asciiTheme="minorHAnsi" w:hAnsiTheme="minorHAnsi" w:cstheme="minorHAnsi"/>
        </w:rPr>
        <w:t xml:space="preserve">  This involved </w:t>
      </w:r>
      <w:r w:rsidR="008429C3" w:rsidRPr="006D3C1D">
        <w:rPr>
          <w:rFonts w:asciiTheme="minorHAnsi" w:hAnsiTheme="minorHAnsi" w:cstheme="minorHAnsi"/>
        </w:rPr>
        <w:t xml:space="preserve">creating the model within a function, then wrapping it in the </w:t>
      </w:r>
      <w:proofErr w:type="spellStart"/>
      <w:r w:rsidR="008429C3" w:rsidRPr="006D3C1D">
        <w:rPr>
          <w:rFonts w:asciiTheme="minorHAnsi" w:hAnsiTheme="minorHAnsi" w:cstheme="minorHAnsi"/>
        </w:rPr>
        <w:t>KerasClassifier</w:t>
      </w:r>
      <w:proofErr w:type="spellEnd"/>
      <w:r w:rsidR="008429C3" w:rsidRPr="006D3C1D">
        <w:rPr>
          <w:rFonts w:asciiTheme="minorHAnsi" w:hAnsiTheme="minorHAnsi" w:cstheme="minorHAnsi"/>
        </w:rPr>
        <w:t xml:space="preserve"> </w:t>
      </w:r>
      <w:r w:rsidR="00255D49" w:rsidRPr="006D3C1D">
        <w:rPr>
          <w:rFonts w:asciiTheme="minorHAnsi" w:hAnsiTheme="minorHAnsi" w:cstheme="minorHAnsi"/>
        </w:rPr>
        <w:t xml:space="preserve">from </w:t>
      </w:r>
      <w:proofErr w:type="spellStart"/>
      <w:r w:rsidR="00945F2E" w:rsidRPr="006D3C1D">
        <w:rPr>
          <w:rFonts w:asciiTheme="minorHAnsi" w:hAnsiTheme="minorHAnsi" w:cstheme="minorHAnsi"/>
        </w:rPr>
        <w:t>keras.wrappers.scikit_learn</w:t>
      </w:r>
      <w:proofErr w:type="spellEnd"/>
      <w:r w:rsidR="00945F2E" w:rsidRPr="006D3C1D">
        <w:rPr>
          <w:rFonts w:asciiTheme="minorHAnsi" w:hAnsiTheme="minorHAnsi" w:cstheme="minorHAnsi"/>
        </w:rPr>
        <w:t xml:space="preserve">, which is a standalone module that allow </w:t>
      </w:r>
      <w:proofErr w:type="spellStart"/>
      <w:r w:rsidR="00945F2E" w:rsidRPr="006D3C1D">
        <w:rPr>
          <w:rFonts w:asciiTheme="minorHAnsi" w:hAnsiTheme="minorHAnsi" w:cstheme="minorHAnsi"/>
        </w:rPr>
        <w:t>keras</w:t>
      </w:r>
      <w:proofErr w:type="spellEnd"/>
      <w:r w:rsidR="00945F2E" w:rsidRPr="006D3C1D">
        <w:rPr>
          <w:rFonts w:asciiTheme="minorHAnsi" w:hAnsiTheme="minorHAnsi" w:cstheme="minorHAnsi"/>
        </w:rPr>
        <w:t xml:space="preserve"> and sci-kit learn to work in tandem </w:t>
      </w:r>
      <w:r w:rsidR="00945F2E" w:rsidRPr="006D3C1D">
        <w:rPr>
          <w:rFonts w:asciiTheme="minorHAnsi" w:hAnsiTheme="minorHAnsi" w:cstheme="minorHAnsi"/>
        </w:rPr>
        <w:fldChar w:fldCharType="begin"/>
      </w:r>
      <w:r w:rsidR="00945F2E"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00945F2E" w:rsidRPr="006D3C1D">
        <w:rPr>
          <w:rFonts w:asciiTheme="minorHAnsi" w:hAnsiTheme="minorHAnsi" w:cstheme="minorHAnsi"/>
        </w:rPr>
        <w:fldChar w:fldCharType="separate"/>
      </w:r>
      <w:r w:rsidR="00945F2E" w:rsidRPr="006D3C1D">
        <w:rPr>
          <w:rFonts w:asciiTheme="minorHAnsi" w:hAnsiTheme="minorHAnsi" w:cstheme="minorHAnsi"/>
        </w:rPr>
        <w:t xml:space="preserve">(Brownlee, 2016, 2022; ‘Hyperparameter tuning using </w:t>
      </w:r>
      <w:r w:rsidR="00945F2E" w:rsidRPr="006D3C1D">
        <w:rPr>
          <w:rFonts w:asciiTheme="minorHAnsi" w:hAnsiTheme="minorHAnsi" w:cstheme="minorHAnsi"/>
        </w:rPr>
        <w:lastRenderedPageBreak/>
        <w:t>GridSearchCV and KerasClassifier’, 2020)</w:t>
      </w:r>
      <w:r w:rsidR="00945F2E" w:rsidRPr="006D3C1D">
        <w:rPr>
          <w:rFonts w:asciiTheme="minorHAnsi" w:hAnsiTheme="minorHAnsi" w:cstheme="minorHAnsi"/>
        </w:rPr>
        <w:fldChar w:fldCharType="end"/>
      </w:r>
      <w:r w:rsidR="00945F2E" w:rsidRPr="006D3C1D">
        <w:rPr>
          <w:rFonts w:asciiTheme="minorHAnsi" w:hAnsiTheme="minorHAnsi" w:cstheme="minorHAnsi"/>
        </w:rPr>
        <w:t xml:space="preserve">.  </w:t>
      </w:r>
      <w:r w:rsidR="00A8615A" w:rsidRPr="006D3C1D">
        <w:rPr>
          <w:rFonts w:asciiTheme="minorHAnsi" w:hAnsiTheme="minorHAnsi" w:cstheme="minorHAnsi"/>
        </w:rPr>
        <w:t xml:space="preserve">As with other algorithms, a list of variables was </w:t>
      </w:r>
      <w:r w:rsidR="00CD1336" w:rsidRPr="006D3C1D">
        <w:rPr>
          <w:rFonts w:asciiTheme="minorHAnsi" w:hAnsiTheme="minorHAnsi" w:cstheme="minorHAnsi"/>
        </w:rPr>
        <w:t>c</w:t>
      </w:r>
      <w:r w:rsidR="00A8615A" w:rsidRPr="006D3C1D">
        <w:rPr>
          <w:rFonts w:asciiTheme="minorHAnsi" w:hAnsiTheme="minorHAnsi" w:cstheme="minorHAnsi"/>
        </w:rPr>
        <w:t xml:space="preserve">reated using </w:t>
      </w:r>
      <w:proofErr w:type="spellStart"/>
      <w:r w:rsidR="00A8615A" w:rsidRPr="006D3C1D">
        <w:rPr>
          <w:rFonts w:asciiTheme="minorHAnsi" w:hAnsiTheme="minorHAnsi" w:cstheme="minorHAnsi"/>
        </w:rPr>
        <w:t>param_grid</w:t>
      </w:r>
      <w:proofErr w:type="spellEnd"/>
      <w:r w:rsidR="00A8615A" w:rsidRPr="006D3C1D">
        <w:rPr>
          <w:rFonts w:asciiTheme="minorHAnsi" w:hAnsiTheme="minorHAnsi" w:cstheme="minorHAnsi"/>
        </w:rPr>
        <w:t xml:space="preserve"> with the intention of identifying the most appropriate variables that could be applied to the data</w:t>
      </w:r>
      <w:r w:rsidR="00422A60" w:rsidRPr="006D3C1D">
        <w:rPr>
          <w:rFonts w:asciiTheme="minorHAnsi" w:hAnsiTheme="minorHAnsi" w:cstheme="minorHAnsi"/>
        </w:rPr>
        <w:t xml:space="preserve">set.  </w:t>
      </w:r>
      <w:r w:rsidR="00454825" w:rsidRPr="006D3C1D">
        <w:rPr>
          <w:rFonts w:asciiTheme="minorHAnsi" w:hAnsiTheme="minorHAnsi" w:cstheme="minorHAnsi"/>
        </w:rPr>
        <w:t>The output of the</w:t>
      </w:r>
      <w:r w:rsidR="00422A60" w:rsidRPr="006D3C1D">
        <w:rPr>
          <w:rFonts w:asciiTheme="minorHAnsi" w:hAnsiTheme="minorHAnsi" w:cstheme="minorHAnsi"/>
        </w:rPr>
        <w:t xml:space="preserve"> model is outlined </w:t>
      </w:r>
      <w:r w:rsidR="00016668" w:rsidRPr="006D3C1D">
        <w:rPr>
          <w:rFonts w:asciiTheme="minorHAnsi" w:hAnsiTheme="minorHAnsi" w:cstheme="minorHAnsi"/>
        </w:rPr>
        <w:t xml:space="preserve">in Table </w:t>
      </w:r>
      <w:r w:rsidR="00EF2C76" w:rsidRPr="006D3C1D">
        <w:rPr>
          <w:rFonts w:asciiTheme="minorHAnsi" w:hAnsiTheme="minorHAnsi" w:cstheme="minorHAnsi"/>
        </w:rPr>
        <w:t>8 in terms of accuracy and loss</w:t>
      </w:r>
      <w:r w:rsidR="00422A60" w:rsidRPr="006D3C1D">
        <w:rPr>
          <w:rFonts w:asciiTheme="minorHAnsi" w:hAnsiTheme="minorHAnsi" w:cstheme="minorHAnsi"/>
        </w:rPr>
        <w:t>.</w:t>
      </w:r>
      <w:r w:rsidR="00120340" w:rsidRPr="006D3C1D">
        <w:rPr>
          <w:rFonts w:asciiTheme="minorHAnsi" w:hAnsiTheme="minorHAnsi" w:cstheme="minorHAnsi"/>
        </w:rPr>
        <w:t xml:space="preserve"> It is clear to see that the application of hyperparameter tuning</w:t>
      </w:r>
      <w:r w:rsidR="00947E0F" w:rsidRPr="006D3C1D">
        <w:rPr>
          <w:rFonts w:asciiTheme="minorHAnsi" w:hAnsiTheme="minorHAnsi" w:cstheme="minorHAnsi"/>
        </w:rPr>
        <w:t xml:space="preserve">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w:t>
      </w:r>
      <w:r w:rsidR="006D3C1D" w:rsidRPr="006D3C1D">
        <w:rPr>
          <w:rFonts w:asciiTheme="minorHAnsi" w:hAnsiTheme="minorHAnsi" w:cstheme="minorHAnsi"/>
        </w:rPr>
        <w:t>its</w:t>
      </w:r>
      <w:r w:rsidR="00947E0F" w:rsidRPr="006D3C1D">
        <w:rPr>
          <w:rFonts w:asciiTheme="minorHAnsi" w:hAnsiTheme="minorHAnsi" w:cstheme="minorHAnsi"/>
        </w:rPr>
        <w:t xml:space="preserve"> previous iterations.</w:t>
      </w:r>
    </w:p>
    <w:p w14:paraId="1E28B41B" w14:textId="77777777" w:rsidR="00FA34FB" w:rsidRPr="006D3C1D" w:rsidRDefault="00FA34FB" w:rsidP="005906E8">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586900" w:rsidRPr="00C10EC5" w14:paraId="09FFB0A4" w14:textId="77777777" w:rsidTr="00FA3543">
        <w:tc>
          <w:tcPr>
            <w:tcW w:w="4524" w:type="dxa"/>
          </w:tcPr>
          <w:p w14:paraId="6B9F28C1" w14:textId="3B14B1A6"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Accuracy</w:t>
            </w:r>
          </w:p>
        </w:tc>
        <w:tc>
          <w:tcPr>
            <w:tcW w:w="4525" w:type="dxa"/>
          </w:tcPr>
          <w:p w14:paraId="53EB6E9F" w14:textId="12E6B2EB"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Loss</w:t>
            </w:r>
          </w:p>
        </w:tc>
      </w:tr>
      <w:tr w:rsidR="00586900" w:rsidRPr="00C10EC5" w14:paraId="0DC840E5" w14:textId="77777777" w:rsidTr="00016668">
        <w:trPr>
          <w:trHeight w:val="4252"/>
        </w:trPr>
        <w:tc>
          <w:tcPr>
            <w:tcW w:w="4524" w:type="dxa"/>
            <w:vAlign w:val="center"/>
          </w:tcPr>
          <w:p w14:paraId="3128461E" w14:textId="155870A5" w:rsidR="00FA34FB" w:rsidRPr="00C10EC5" w:rsidRDefault="008479DC" w:rsidP="00016668">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62728" wp14:editId="3C8D5035">
                  <wp:extent cx="2500053" cy="2520000"/>
                  <wp:effectExtent l="0" t="0" r="0" b="0"/>
                  <wp:docPr id="6027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7116ABC3" w14:textId="681143BE" w:rsidR="00FA34FB" w:rsidRPr="00C10EC5" w:rsidRDefault="00586900" w:rsidP="00016668">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960B15A" wp14:editId="366EF5CB">
                  <wp:extent cx="2688000" cy="2520000"/>
                  <wp:effectExtent l="0" t="0" r="0" b="0"/>
                  <wp:docPr id="1218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
                          <pic:cNvPicPr/>
                        </pic:nvPicPr>
                        <pic:blipFill>
                          <a:blip r:embed="rId36"/>
                          <a:stretch>
                            <a:fillRect/>
                          </a:stretch>
                        </pic:blipFill>
                        <pic:spPr>
                          <a:xfrm>
                            <a:off x="0" y="0"/>
                            <a:ext cx="2688000" cy="2520000"/>
                          </a:xfrm>
                          <a:prstGeom prst="rect">
                            <a:avLst/>
                          </a:prstGeom>
                        </pic:spPr>
                      </pic:pic>
                    </a:graphicData>
                  </a:graphic>
                </wp:inline>
              </w:drawing>
            </w:r>
          </w:p>
        </w:tc>
      </w:tr>
    </w:tbl>
    <w:p w14:paraId="4F782349" w14:textId="14EA2CCF" w:rsidR="00FA34FB" w:rsidRPr="00C10EC5" w:rsidRDefault="00454825" w:rsidP="00250E0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8</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r w:rsidR="00250E01" w:rsidRPr="00C10EC5">
        <w:rPr>
          <w:rFonts w:asciiTheme="minorHAnsi" w:hAnsiTheme="minorHAnsi" w:cstheme="minorHAnsi"/>
        </w:rPr>
        <w:t>.</w:t>
      </w:r>
    </w:p>
    <w:p w14:paraId="292232CF" w14:textId="77777777" w:rsidR="00487F3B" w:rsidRPr="00C10EC5" w:rsidRDefault="00487F3B" w:rsidP="00713A30">
      <w:pPr>
        <w:pStyle w:val="ListParagraph"/>
        <w:ind w:left="360"/>
        <w:jc w:val="both"/>
        <w:rPr>
          <w:rFonts w:asciiTheme="minorHAnsi" w:hAnsiTheme="minorHAnsi" w:cstheme="minorHAnsi"/>
        </w:rPr>
      </w:pPr>
    </w:p>
    <w:p w14:paraId="54AC14C0" w14:textId="72200DD8" w:rsidR="00AF27FD" w:rsidRPr="00C10EC5" w:rsidRDefault="007C062E" w:rsidP="00713A30">
      <w:pPr>
        <w:pStyle w:val="ListParagraph"/>
        <w:ind w:left="360"/>
        <w:jc w:val="both"/>
        <w:rPr>
          <w:rFonts w:asciiTheme="minorHAnsi" w:hAnsiTheme="minorHAnsi" w:cstheme="minorHAnsi"/>
        </w:rPr>
      </w:pPr>
      <w:r>
        <w:rPr>
          <w:rFonts w:asciiTheme="minorHAnsi" w:hAnsiTheme="minorHAnsi" w:cstheme="minorHAnsi"/>
        </w:rPr>
        <w:t xml:space="preserve">Once all the algorithms had been </w:t>
      </w:r>
      <w:r w:rsidR="00B55354">
        <w:rPr>
          <w:rFonts w:asciiTheme="minorHAnsi" w:hAnsiTheme="minorHAnsi" w:cstheme="minorHAnsi"/>
        </w:rPr>
        <w:t>tested,</w:t>
      </w:r>
      <w:r>
        <w:rPr>
          <w:rFonts w:asciiTheme="minorHAnsi" w:hAnsiTheme="minorHAnsi" w:cstheme="minorHAnsi"/>
        </w:rPr>
        <w:t xml:space="preserve"> the</w:t>
      </w:r>
      <w:r w:rsidR="001D1047">
        <w:rPr>
          <w:rFonts w:asciiTheme="minorHAnsi" w:hAnsiTheme="minorHAnsi" w:cstheme="minorHAnsi"/>
        </w:rPr>
        <w:t xml:space="preserve"> versions with the best results were </w:t>
      </w:r>
      <w:r w:rsidR="00C86132">
        <w:rPr>
          <w:rFonts w:asciiTheme="minorHAnsi" w:hAnsiTheme="minorHAnsi" w:cstheme="minorHAnsi"/>
        </w:rPr>
        <w:t xml:space="preserve">run against the </w:t>
      </w:r>
      <w:r w:rsidR="00B55354">
        <w:rPr>
          <w:rFonts w:asciiTheme="minorHAnsi" w:hAnsiTheme="minorHAnsi" w:cstheme="minorHAnsi"/>
        </w:rPr>
        <w:t xml:space="preserve">variables selected as part of the </w:t>
      </w:r>
      <w:r w:rsidR="00826D79">
        <w:rPr>
          <w:rFonts w:asciiTheme="minorHAnsi" w:hAnsiTheme="minorHAnsi" w:cstheme="minorHAnsi"/>
        </w:rPr>
        <w:t xml:space="preserve">research paper.  The </w:t>
      </w:r>
      <w:r w:rsidR="00AF27FD" w:rsidRPr="00C10EC5">
        <w:rPr>
          <w:rFonts w:asciiTheme="minorHAnsi" w:hAnsiTheme="minorHAnsi" w:cstheme="minorHAnsi"/>
        </w:rPr>
        <w:t>result</w:t>
      </w:r>
      <w:r w:rsidR="00826D79">
        <w:rPr>
          <w:rFonts w:asciiTheme="minorHAnsi" w:hAnsiTheme="minorHAnsi" w:cstheme="minorHAnsi"/>
        </w:rPr>
        <w:t>s</w:t>
      </w:r>
      <w:r w:rsidR="00AF27FD" w:rsidRPr="00C10EC5">
        <w:rPr>
          <w:rFonts w:asciiTheme="minorHAnsi" w:hAnsiTheme="minorHAnsi" w:cstheme="minorHAnsi"/>
        </w:rPr>
        <w:t xml:space="preserve"> for each algorithm </w:t>
      </w:r>
      <w:r w:rsidR="00B374DC">
        <w:rPr>
          <w:rFonts w:asciiTheme="minorHAnsi" w:hAnsiTheme="minorHAnsi" w:cstheme="minorHAnsi"/>
        </w:rPr>
        <w:t>by</w:t>
      </w:r>
      <w:r w:rsidR="00826D79">
        <w:rPr>
          <w:rFonts w:asciiTheme="minorHAnsi" w:hAnsiTheme="minorHAnsi" w:cstheme="minorHAnsi"/>
        </w:rPr>
        <w:t xml:space="preserve"> the </w:t>
      </w:r>
      <w:r w:rsidR="008F6198">
        <w:rPr>
          <w:rFonts w:asciiTheme="minorHAnsi" w:hAnsiTheme="minorHAnsi" w:cstheme="minorHAnsi"/>
        </w:rPr>
        <w:t xml:space="preserve">relevant </w:t>
      </w:r>
      <w:r w:rsidR="00B374DC">
        <w:rPr>
          <w:rFonts w:asciiTheme="minorHAnsi" w:hAnsiTheme="minorHAnsi" w:cstheme="minorHAnsi"/>
        </w:rPr>
        <w:t xml:space="preserve">variable </w:t>
      </w:r>
      <w:r w:rsidR="002E45B3">
        <w:rPr>
          <w:rFonts w:asciiTheme="minorHAnsi" w:hAnsiTheme="minorHAnsi" w:cstheme="minorHAnsi"/>
        </w:rPr>
        <w:t>are</w:t>
      </w:r>
      <w:r w:rsidR="000628A0" w:rsidRPr="00C10EC5">
        <w:rPr>
          <w:rFonts w:asciiTheme="minorHAnsi" w:hAnsiTheme="minorHAnsi" w:cstheme="minorHAnsi"/>
        </w:rPr>
        <w:t xml:space="preserve">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r w:rsidR="001C2329">
        <w:rPr>
          <w:rFonts w:asciiTheme="minorHAnsi" w:hAnsiTheme="minorHAnsi" w:cstheme="minorHAnsi"/>
        </w:rPr>
        <w:t xml:space="preserve"> and will be discussed in detail in the following </w:t>
      </w:r>
      <w:r w:rsidR="00B1540A">
        <w:rPr>
          <w:rFonts w:asciiTheme="minorHAnsi" w:hAnsiTheme="minorHAnsi" w:cstheme="minorHAnsi"/>
        </w:rPr>
        <w:t>chapter.</w:t>
      </w:r>
    </w:p>
    <w:p w14:paraId="1A42D7F1" w14:textId="77777777" w:rsidR="00AF27FD" w:rsidRPr="00C10EC5" w:rsidRDefault="00AF27FD" w:rsidP="00713A30">
      <w:pPr>
        <w:pStyle w:val="ListParagraph"/>
        <w:ind w:left="360"/>
        <w:jc w:val="both"/>
        <w:rPr>
          <w:rFonts w:asciiTheme="minorHAnsi" w:hAnsiTheme="minorHAnsi" w:cstheme="minorHAnsi"/>
        </w:rPr>
      </w:pP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2C679E2D">
            <wp:extent cx="4180201" cy="955281"/>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180201" cy="955281"/>
                    </a:xfrm>
                    <a:prstGeom prst="rect">
                      <a:avLst/>
                    </a:prstGeom>
                    <a:noFill/>
                    <a:ln>
                      <a:noFill/>
                    </a:ln>
                  </pic:spPr>
                </pic:pic>
              </a:graphicData>
            </a:graphic>
          </wp:inline>
        </w:drawing>
      </w:r>
    </w:p>
    <w:p w14:paraId="10B28F61" w14:textId="4E07C5B5" w:rsidR="000628A0" w:rsidRPr="00C10EC5" w:rsidRDefault="000628A0" w:rsidP="000628A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Accuracy Scores by Algorithm</w:t>
      </w:r>
      <w:r w:rsidR="00DA0DC4">
        <w:rPr>
          <w:rFonts w:asciiTheme="minorHAnsi" w:hAnsiTheme="minorHAnsi" w:cstheme="minorHAnsi"/>
        </w:rPr>
        <w:t xml:space="preserve"> and by Target Variable</w:t>
      </w:r>
    </w:p>
    <w:p w14:paraId="0B5FE8AF" w14:textId="77777777" w:rsidR="000628A0" w:rsidRDefault="000628A0" w:rsidP="00713A30">
      <w:pPr>
        <w:pStyle w:val="ListParagraph"/>
        <w:ind w:left="360"/>
        <w:jc w:val="both"/>
        <w:rPr>
          <w:rFonts w:asciiTheme="minorHAnsi" w:hAnsiTheme="minorHAnsi" w:cstheme="minorHAnsi"/>
        </w:rPr>
      </w:pPr>
    </w:p>
    <w:p w14:paraId="69198FE4" w14:textId="21D215CE" w:rsidR="0095363C" w:rsidRDefault="00F23AD3" w:rsidP="001A44B2">
      <w:pPr>
        <w:pStyle w:val="ListParagraph"/>
        <w:ind w:left="360"/>
        <w:jc w:val="both"/>
        <w:rPr>
          <w:rFonts w:asciiTheme="minorHAnsi" w:hAnsiTheme="minorHAnsi" w:cstheme="minorHAnsi"/>
        </w:rPr>
      </w:pPr>
      <w:r>
        <w:rPr>
          <w:rFonts w:asciiTheme="minorHAnsi" w:hAnsiTheme="minorHAnsi" w:cstheme="minorHAnsi"/>
        </w:rPr>
        <w:t xml:space="preserve">Reviewing the results of the analysis of all the algorithms </w:t>
      </w:r>
      <w:r w:rsidR="00010137">
        <w:rPr>
          <w:rFonts w:asciiTheme="minorHAnsi" w:hAnsiTheme="minorHAnsi" w:cstheme="minorHAnsi"/>
        </w:rPr>
        <w:t xml:space="preserve">it is possible to make </w:t>
      </w:r>
      <w:r w:rsidR="00CD4877">
        <w:rPr>
          <w:rFonts w:asciiTheme="minorHAnsi" w:hAnsiTheme="minorHAnsi" w:cstheme="minorHAnsi"/>
        </w:rPr>
        <w:t>s</w:t>
      </w:r>
      <w:r w:rsidR="00010137">
        <w:rPr>
          <w:rFonts w:asciiTheme="minorHAnsi" w:hAnsiTheme="minorHAnsi" w:cstheme="minorHAnsi"/>
        </w:rPr>
        <w:t>ome ob</w:t>
      </w:r>
      <w:r w:rsidR="00314B7E">
        <w:rPr>
          <w:rFonts w:asciiTheme="minorHAnsi" w:hAnsiTheme="minorHAnsi" w:cstheme="minorHAnsi"/>
        </w:rPr>
        <w:t>servations in respect of the analysis.</w:t>
      </w:r>
      <w:r w:rsidR="00B66F98">
        <w:rPr>
          <w:rFonts w:asciiTheme="minorHAnsi" w:hAnsiTheme="minorHAnsi" w:cstheme="minorHAnsi"/>
        </w:rPr>
        <w:t xml:space="preserve"> </w:t>
      </w:r>
      <w:r w:rsidR="009C462A">
        <w:rPr>
          <w:rFonts w:asciiTheme="minorHAnsi" w:hAnsiTheme="minorHAnsi" w:cstheme="minorHAnsi"/>
        </w:rPr>
        <w:t xml:space="preserve"> Looki</w:t>
      </w:r>
      <w:r w:rsidR="00B66F98">
        <w:rPr>
          <w:rFonts w:asciiTheme="minorHAnsi" w:hAnsiTheme="minorHAnsi" w:cstheme="minorHAnsi"/>
        </w:rPr>
        <w:t xml:space="preserve">ng each variable on its own, for example, Gender, </w:t>
      </w:r>
      <w:r w:rsidR="001D7534">
        <w:rPr>
          <w:rFonts w:asciiTheme="minorHAnsi" w:hAnsiTheme="minorHAnsi" w:cstheme="minorHAnsi"/>
        </w:rPr>
        <w:t xml:space="preserve">Algorithm 4 Random Forest provides the highest level of accuracy, whilst </w:t>
      </w:r>
      <w:r w:rsidR="005F74A6">
        <w:rPr>
          <w:rFonts w:asciiTheme="minorHAnsi" w:hAnsiTheme="minorHAnsi" w:cstheme="minorHAnsi"/>
        </w:rPr>
        <w:t>Algorithm 2 - Decision Tres is</w:t>
      </w:r>
      <w:r w:rsidR="00D2396A">
        <w:rPr>
          <w:rFonts w:asciiTheme="minorHAnsi" w:hAnsiTheme="minorHAnsi" w:cstheme="minorHAnsi"/>
        </w:rPr>
        <w:t xml:space="preserve"> </w:t>
      </w:r>
      <w:r w:rsidR="005F74A6">
        <w:rPr>
          <w:rFonts w:asciiTheme="minorHAnsi" w:hAnsiTheme="minorHAnsi" w:cstheme="minorHAnsi"/>
        </w:rPr>
        <w:t xml:space="preserve">least accurate at </w:t>
      </w:r>
      <w:r w:rsidR="00C3687F">
        <w:rPr>
          <w:rFonts w:asciiTheme="minorHAnsi" w:hAnsiTheme="minorHAnsi" w:cstheme="minorHAnsi"/>
        </w:rPr>
        <w:t>51.95%</w:t>
      </w:r>
      <w:r w:rsidR="00D2396A">
        <w:rPr>
          <w:rFonts w:asciiTheme="minorHAnsi" w:hAnsiTheme="minorHAnsi" w:cstheme="minorHAnsi"/>
        </w:rPr>
        <w:t xml:space="preserve">.  For studied_credits, </w:t>
      </w:r>
      <w:r w:rsidR="00580928">
        <w:rPr>
          <w:rFonts w:asciiTheme="minorHAnsi" w:hAnsiTheme="minorHAnsi" w:cstheme="minorHAnsi"/>
        </w:rPr>
        <w:t>3 algorithms give the same level of accuracy - namely Decision Trees, Support Vector Machines and Random Forests.  Algorithm5 on the other hand, the MLP network fa</w:t>
      </w:r>
      <w:r w:rsidR="00C56B7A">
        <w:rPr>
          <w:rFonts w:asciiTheme="minorHAnsi" w:hAnsiTheme="minorHAnsi" w:cstheme="minorHAnsi"/>
        </w:rPr>
        <w:t xml:space="preserve">ils to give any degree of accuracy in respect of its results.  </w:t>
      </w:r>
      <w:r w:rsidR="007C135F">
        <w:rPr>
          <w:rFonts w:asciiTheme="minorHAnsi" w:hAnsiTheme="minorHAnsi" w:cstheme="minorHAnsi"/>
        </w:rPr>
        <w:t>In contrast,</w:t>
      </w:r>
      <w:r w:rsidR="00C56B7A">
        <w:rPr>
          <w:rFonts w:asciiTheme="minorHAnsi" w:hAnsiTheme="minorHAnsi" w:cstheme="minorHAnsi"/>
        </w:rPr>
        <w:t xml:space="preserve"> the variable for tenure </w:t>
      </w:r>
      <w:r w:rsidR="007C135F">
        <w:rPr>
          <w:rFonts w:asciiTheme="minorHAnsi" w:hAnsiTheme="minorHAnsi" w:cstheme="minorHAnsi"/>
        </w:rPr>
        <w:t>has it</w:t>
      </w:r>
      <w:r w:rsidR="00D43299">
        <w:rPr>
          <w:rFonts w:asciiTheme="minorHAnsi" w:hAnsiTheme="minorHAnsi" w:cstheme="minorHAnsi"/>
        </w:rPr>
        <w:t>s</w:t>
      </w:r>
      <w:r w:rsidR="007C135F">
        <w:rPr>
          <w:rFonts w:asciiTheme="minorHAnsi" w:hAnsiTheme="minorHAnsi" w:cstheme="minorHAnsi"/>
        </w:rPr>
        <w:t xml:space="preserve"> strongest performance in MLP, wh</w:t>
      </w:r>
      <w:r w:rsidR="009650DA">
        <w:rPr>
          <w:rFonts w:asciiTheme="minorHAnsi" w:hAnsiTheme="minorHAnsi" w:cstheme="minorHAnsi"/>
        </w:rPr>
        <w:t>ist results in all other variables are well below</w:t>
      </w:r>
      <w:r w:rsidR="00C018A7">
        <w:rPr>
          <w:rFonts w:asciiTheme="minorHAnsi" w:hAnsiTheme="minorHAnsi" w:cstheme="minorHAnsi"/>
        </w:rPr>
        <w:t>,</w:t>
      </w:r>
      <w:r w:rsidR="009650DA">
        <w:rPr>
          <w:rFonts w:asciiTheme="minorHAnsi" w:hAnsiTheme="minorHAnsi" w:cstheme="minorHAnsi"/>
        </w:rPr>
        <w:t xml:space="preserve"> with just one result (Decision Trees) achieving an accuracy result of </w:t>
      </w:r>
      <w:r w:rsidR="008C18D7">
        <w:rPr>
          <w:rFonts w:asciiTheme="minorHAnsi" w:hAnsiTheme="minorHAnsi" w:cstheme="minorHAnsi"/>
        </w:rPr>
        <w:t>just over 10%.</w:t>
      </w:r>
    </w:p>
    <w:p w14:paraId="33BEF149" w14:textId="77777777" w:rsidR="000E426B" w:rsidRDefault="000E426B" w:rsidP="001A44B2">
      <w:pPr>
        <w:pStyle w:val="ListParagraph"/>
        <w:ind w:left="360"/>
        <w:jc w:val="both"/>
        <w:rPr>
          <w:rFonts w:asciiTheme="minorHAnsi" w:hAnsiTheme="minorHAnsi" w:cstheme="minorHAnsi"/>
        </w:rPr>
      </w:pPr>
    </w:p>
    <w:p w14:paraId="5F6B7A6F" w14:textId="782C679A" w:rsidR="000E426B" w:rsidRDefault="000E426B" w:rsidP="001A44B2">
      <w:pPr>
        <w:pStyle w:val="ListParagraph"/>
        <w:ind w:left="360"/>
        <w:jc w:val="both"/>
        <w:rPr>
          <w:rFonts w:asciiTheme="minorHAnsi" w:hAnsiTheme="minorHAnsi" w:cstheme="minorHAnsi"/>
        </w:rPr>
      </w:pPr>
      <w:r>
        <w:rPr>
          <w:rFonts w:asciiTheme="minorHAnsi" w:hAnsiTheme="minorHAnsi" w:cstheme="minorHAnsi"/>
        </w:rPr>
        <w:t xml:space="preserve">The initial results in Table 9 show that three Algorithms, 2, 3 and 4 all receive the same accuracy result for studied_credits.  A further subset of the OULAD dataset was created using the same sampling strategy as before - </w:t>
      </w:r>
      <w:r w:rsidR="006C6BB9">
        <w:rPr>
          <w:rFonts w:asciiTheme="minorHAnsi" w:hAnsiTheme="minorHAnsi" w:cstheme="minorHAnsi"/>
        </w:rPr>
        <w:t>taking one module over one semester as the sample group.  The results of the initial run and the test results are outlined below.</w:t>
      </w:r>
    </w:p>
    <w:p w14:paraId="46F0F99F" w14:textId="77777777" w:rsidR="00712A43" w:rsidRDefault="00712A43" w:rsidP="001A44B2">
      <w:pPr>
        <w:pStyle w:val="ListParagraph"/>
        <w:ind w:left="360"/>
        <w:jc w:val="both"/>
        <w:rPr>
          <w:rFonts w:asciiTheme="minorHAnsi" w:hAnsiTheme="minorHAnsi" w:cstheme="minorHAnsi"/>
        </w:rPr>
      </w:pPr>
    </w:p>
    <w:p w14:paraId="4C13BD50" w14:textId="7D322B6A" w:rsidR="00FD4DDE" w:rsidRDefault="00712A43" w:rsidP="001A44B2">
      <w:pPr>
        <w:pStyle w:val="ListParagraph"/>
        <w:ind w:left="360"/>
        <w:jc w:val="both"/>
        <w:rPr>
          <w:rFonts w:asciiTheme="minorHAnsi" w:hAnsiTheme="minorHAnsi" w:cstheme="minorHAnsi"/>
        </w:rPr>
      </w:pPr>
      <w:r w:rsidRPr="00FD4DDE">
        <w:rPr>
          <w:noProof/>
        </w:rPr>
        <w:drawing>
          <wp:inline distT="0" distB="0" distL="0" distR="0" wp14:anchorId="08B88BE7" wp14:editId="2ADBE347">
            <wp:extent cx="5406233" cy="978535"/>
            <wp:effectExtent l="0" t="0" r="4445" b="0"/>
            <wp:docPr id="1370243386" name="Picture 1" descr="A yellow and black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43386" name="Picture 1" descr="A yellow and black data&#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06233" cy="978535"/>
                    </a:xfrm>
                    <a:prstGeom prst="rect">
                      <a:avLst/>
                    </a:prstGeom>
                    <a:noFill/>
                    <a:ln>
                      <a:noFill/>
                    </a:ln>
                  </pic:spPr>
                </pic:pic>
              </a:graphicData>
            </a:graphic>
          </wp:inline>
        </w:drawing>
      </w:r>
    </w:p>
    <w:p w14:paraId="0D328F4E" w14:textId="1AF5351C" w:rsidR="00712A43" w:rsidRDefault="00712A43" w:rsidP="00712A43">
      <w:pPr>
        <w:pStyle w:val="Caption"/>
        <w:keepNext/>
        <w:jc w:val="center"/>
      </w:pPr>
      <w:r>
        <w:t xml:space="preserve">Table </w:t>
      </w:r>
      <w:fldSimple w:instr=" SEQ Table \* ARABIC ">
        <w:r>
          <w:rPr>
            <w:noProof/>
          </w:rPr>
          <w:t>10</w:t>
        </w:r>
      </w:fldSimple>
      <w:r>
        <w:t>- Initial results v's Test results</w:t>
      </w:r>
    </w:p>
    <w:p w14:paraId="74246B4D" w14:textId="1F220A55" w:rsidR="00E535D4" w:rsidRPr="00E535D4" w:rsidRDefault="003112BD" w:rsidP="00E535D4">
      <w:pPr>
        <w:pStyle w:val="ListParagraph"/>
        <w:ind w:left="360"/>
        <w:rPr>
          <w:rFonts w:asciiTheme="minorHAnsi" w:hAnsiTheme="minorHAnsi" w:cstheme="minorHAnsi"/>
          <w:color w:val="FF0000"/>
          <w:sz w:val="40"/>
          <w:szCs w:val="40"/>
        </w:rPr>
      </w:pPr>
      <w:r w:rsidRPr="00E535D4">
        <w:rPr>
          <w:rFonts w:asciiTheme="minorHAnsi" w:hAnsiTheme="minorHAnsi" w:cstheme="minorHAnsi"/>
          <w:color w:val="FF0000"/>
          <w:sz w:val="40"/>
          <w:szCs w:val="40"/>
        </w:rPr>
        <w:t xml:space="preserve">As can be seen, the output of </w:t>
      </w:r>
      <w:r w:rsidR="00391177" w:rsidRPr="00E535D4">
        <w:rPr>
          <w:rFonts w:asciiTheme="minorHAnsi" w:hAnsiTheme="minorHAnsi" w:cstheme="minorHAnsi"/>
          <w:color w:val="FF0000"/>
          <w:sz w:val="40"/>
          <w:szCs w:val="40"/>
        </w:rPr>
        <w:t xml:space="preserve">studied_credits </w:t>
      </w:r>
      <w:proofErr w:type="gramStart"/>
      <w:r w:rsidR="00391177" w:rsidRPr="00E535D4">
        <w:rPr>
          <w:rFonts w:asciiTheme="minorHAnsi" w:hAnsiTheme="minorHAnsi" w:cstheme="minorHAnsi"/>
          <w:color w:val="FF0000"/>
          <w:sz w:val="40"/>
          <w:szCs w:val="40"/>
        </w:rPr>
        <w:t>is</w:t>
      </w:r>
      <w:proofErr w:type="gramEnd"/>
      <w:r w:rsidR="00391177" w:rsidRPr="00E535D4">
        <w:rPr>
          <w:rFonts w:asciiTheme="minorHAnsi" w:hAnsiTheme="minorHAnsi" w:cstheme="minorHAnsi"/>
          <w:color w:val="FF0000"/>
          <w:sz w:val="40"/>
          <w:szCs w:val="40"/>
        </w:rPr>
        <w:t xml:space="preserve"> again consistently the same in both </w:t>
      </w:r>
      <w:r w:rsidR="00E535D4" w:rsidRPr="00E535D4">
        <w:rPr>
          <w:rFonts w:asciiTheme="minorHAnsi" w:hAnsiTheme="minorHAnsi" w:cstheme="minorHAnsi"/>
          <w:color w:val="FF0000"/>
          <w:sz w:val="40"/>
          <w:szCs w:val="40"/>
        </w:rPr>
        <w:t xml:space="preserve">results.  </w:t>
      </w:r>
      <w:proofErr w:type="gramStart"/>
      <w:r w:rsidR="00E535D4" w:rsidRPr="00E535D4">
        <w:rPr>
          <w:rFonts w:asciiTheme="minorHAnsi" w:hAnsiTheme="minorHAnsi" w:cstheme="minorHAnsi"/>
          <w:color w:val="FF0000"/>
          <w:sz w:val="40"/>
          <w:szCs w:val="40"/>
        </w:rPr>
        <w:t>Algorithm</w:t>
      </w:r>
      <w:proofErr w:type="gramEnd"/>
      <w:r w:rsidR="00E535D4" w:rsidRPr="00E535D4">
        <w:rPr>
          <w:rFonts w:asciiTheme="minorHAnsi" w:hAnsiTheme="minorHAnsi" w:cstheme="minorHAnsi"/>
          <w:color w:val="FF0000"/>
          <w:sz w:val="40"/>
          <w:szCs w:val="40"/>
        </w:rPr>
        <w:t xml:space="preserve"> 2 and 4 are consistent.</w:t>
      </w:r>
    </w:p>
    <w:p w14:paraId="1D1F3D17" w14:textId="77777777" w:rsidR="0070144C" w:rsidRPr="0070144C" w:rsidRDefault="0070144C" w:rsidP="0070144C">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p>
    <w:p w14:paraId="65CF45D7" w14:textId="4904A16F" w:rsidR="0002047D" w:rsidRDefault="0003682B" w:rsidP="0002047D">
      <w:pPr>
        <w:ind w:left="360"/>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in the previous Chapter - Chapter 5.</w:t>
      </w:r>
      <w:r w:rsidR="000E426B">
        <w:rPr>
          <w:rFonts w:asciiTheme="minorHAnsi" w:hAnsiTheme="minorHAnsi" w:cstheme="minorHAnsi"/>
        </w:rPr>
        <w:t xml:space="preserve">  </w:t>
      </w:r>
    </w:p>
    <w:p w14:paraId="2BD7EFFF" w14:textId="77777777" w:rsidR="00B1540A" w:rsidRDefault="00B1540A" w:rsidP="0002047D">
      <w:pPr>
        <w:ind w:left="360"/>
        <w:rPr>
          <w:rFonts w:asciiTheme="minorHAnsi" w:hAnsiTheme="minorHAnsi" w:cstheme="minorHAnsi"/>
        </w:rPr>
      </w:pPr>
    </w:p>
    <w:p w14:paraId="03B96D1E" w14:textId="6F146418" w:rsidR="00472B16" w:rsidRDefault="00A845F2" w:rsidP="00472B16">
      <w:pPr>
        <w:ind w:left="360"/>
        <w:rPr>
          <w:rFonts w:asciiTheme="minorHAnsi" w:hAnsiTheme="minorHAnsi" w:cstheme="minorHAnsi"/>
        </w:rPr>
      </w:pPr>
      <w:r>
        <w:rPr>
          <w:rFonts w:asciiTheme="minorHAnsi" w:hAnsiTheme="minorHAnsi" w:cstheme="minorHAnsi"/>
        </w:rPr>
        <w:t xml:space="preserve">Viewing the results of the </w:t>
      </w:r>
      <w:r w:rsidR="001A514A">
        <w:rPr>
          <w:rFonts w:asciiTheme="minorHAnsi" w:hAnsiTheme="minorHAnsi" w:cstheme="minorHAnsi"/>
        </w:rPr>
        <w:t>analysis, the</w:t>
      </w:r>
      <w:r w:rsidR="00472B16">
        <w:rPr>
          <w:rFonts w:asciiTheme="minorHAnsi" w:hAnsiTheme="minorHAnsi" w:cstheme="minorHAnsi"/>
        </w:rPr>
        <w:t xml:space="preserve"> most successful algorithm was </w:t>
      </w:r>
      <w:r w:rsidR="005A7FFA">
        <w:rPr>
          <w:rFonts w:asciiTheme="minorHAnsi" w:hAnsiTheme="minorHAnsi" w:cstheme="minorHAnsi"/>
        </w:rPr>
        <w:t>Algorithm</w:t>
      </w:r>
      <w:r w:rsidR="00AF411F">
        <w:rPr>
          <w:rFonts w:asciiTheme="minorHAnsi" w:hAnsiTheme="minorHAnsi" w:cstheme="minorHAnsi"/>
        </w:rPr>
        <w:t xml:space="preserve"> 4 - Random Forest as it </w:t>
      </w:r>
      <w:r w:rsidR="005A7FFA">
        <w:rPr>
          <w:rFonts w:asciiTheme="minorHAnsi" w:hAnsiTheme="minorHAnsi" w:cstheme="minorHAnsi"/>
        </w:rPr>
        <w:t xml:space="preserve">achieved </w:t>
      </w:r>
      <w:r w:rsidR="003900AF">
        <w:rPr>
          <w:rFonts w:asciiTheme="minorHAnsi" w:hAnsiTheme="minorHAnsi" w:cstheme="minorHAnsi"/>
        </w:rPr>
        <w:t>the highest results for two variables - n</w:t>
      </w:r>
      <w:r w:rsidR="00827A3E">
        <w:rPr>
          <w:rFonts w:asciiTheme="minorHAnsi" w:hAnsiTheme="minorHAnsi" w:cstheme="minorHAnsi"/>
        </w:rPr>
        <w:t>otably g</w:t>
      </w:r>
      <w:r w:rsidR="003900AF">
        <w:rPr>
          <w:rFonts w:asciiTheme="minorHAnsi" w:hAnsiTheme="minorHAnsi" w:cstheme="minorHAnsi"/>
        </w:rPr>
        <w:t xml:space="preserve">ender and </w:t>
      </w:r>
      <w:r w:rsidR="000B10BD">
        <w:rPr>
          <w:rFonts w:asciiTheme="minorHAnsi" w:hAnsiTheme="minorHAnsi" w:cstheme="minorHAnsi"/>
        </w:rPr>
        <w:t xml:space="preserve">studied credits.  </w:t>
      </w:r>
      <w:r w:rsidR="002C4FC0">
        <w:rPr>
          <w:rFonts w:asciiTheme="minorHAnsi" w:hAnsiTheme="minorHAnsi" w:cstheme="minorHAnsi"/>
        </w:rPr>
        <w:t xml:space="preserve">For the tenure variable, </w:t>
      </w:r>
      <w:r w:rsidR="001171F6">
        <w:rPr>
          <w:rFonts w:asciiTheme="minorHAnsi" w:hAnsiTheme="minorHAnsi" w:cstheme="minorHAnsi"/>
        </w:rPr>
        <w:t>Algorithm</w:t>
      </w:r>
      <w:r w:rsidR="002C4FC0">
        <w:rPr>
          <w:rFonts w:asciiTheme="minorHAnsi" w:hAnsiTheme="minorHAnsi" w:cstheme="minorHAnsi"/>
        </w:rPr>
        <w:t xml:space="preserve"> 5 was the most accurate, although </w:t>
      </w:r>
      <w:r w:rsidR="000B6446">
        <w:rPr>
          <w:rFonts w:asciiTheme="minorHAnsi" w:hAnsiTheme="minorHAnsi" w:cstheme="minorHAnsi"/>
        </w:rPr>
        <w:t xml:space="preserve">rests </w:t>
      </w:r>
      <w:proofErr w:type="gramStart"/>
      <w:r w:rsidR="000B6446">
        <w:rPr>
          <w:rFonts w:asciiTheme="minorHAnsi" w:hAnsiTheme="minorHAnsi" w:cstheme="minorHAnsi"/>
        </w:rPr>
        <w:t>was</w:t>
      </w:r>
      <w:proofErr w:type="gramEnd"/>
      <w:r w:rsidR="000B6446">
        <w:rPr>
          <w:rFonts w:asciiTheme="minorHAnsi" w:hAnsiTheme="minorHAnsi" w:cstheme="minorHAnsi"/>
        </w:rPr>
        <w:t xml:space="preserve"> not </w:t>
      </w:r>
      <w:r w:rsidR="005903C6">
        <w:rPr>
          <w:rFonts w:asciiTheme="minorHAnsi" w:hAnsiTheme="minorHAnsi" w:cstheme="minorHAnsi"/>
        </w:rPr>
        <w:t>above 50</w:t>
      </w:r>
      <w:r w:rsidR="000B6446">
        <w:rPr>
          <w:rFonts w:asciiTheme="minorHAnsi" w:hAnsiTheme="minorHAnsi" w:cstheme="minorHAnsi"/>
        </w:rPr>
        <w:t>%.</w:t>
      </w:r>
    </w:p>
    <w:p w14:paraId="3D4788B8" w14:textId="77777777" w:rsidR="003F34B7" w:rsidRDefault="003F34B7" w:rsidP="006F03C3">
      <w:pPr>
        <w:pStyle w:val="ListParagraph"/>
        <w:numPr>
          <w:ilvl w:val="0"/>
          <w:numId w:val="44"/>
        </w:numPr>
        <w:ind w:left="360"/>
        <w:rPr>
          <w:rFonts w:asciiTheme="minorHAnsi" w:hAnsiTheme="minorHAnsi" w:cstheme="minorHAnsi"/>
        </w:rPr>
      </w:pPr>
      <w:r w:rsidRPr="003F34B7">
        <w:rPr>
          <w:rFonts w:asciiTheme="minorHAnsi" w:hAnsiTheme="minorHAnsi" w:cstheme="minorHAnsi"/>
        </w:rPr>
        <w:t>Questions to answer …</w:t>
      </w:r>
    </w:p>
    <w:p w14:paraId="5F6DA8E6" w14:textId="3913C6B0" w:rsidR="000B10BD" w:rsidRDefault="000B10BD" w:rsidP="003F34B7">
      <w:pPr>
        <w:pStyle w:val="ListParagraph"/>
        <w:numPr>
          <w:ilvl w:val="1"/>
          <w:numId w:val="44"/>
        </w:numPr>
        <w:ind w:left="1276" w:hanging="709"/>
        <w:rPr>
          <w:rFonts w:asciiTheme="minorHAnsi" w:hAnsiTheme="minorHAnsi" w:cstheme="minorHAnsi"/>
        </w:rPr>
      </w:pPr>
      <w:r w:rsidRPr="00600282">
        <w:rPr>
          <w:rFonts w:asciiTheme="minorHAnsi" w:hAnsiTheme="minorHAnsi" w:cstheme="minorHAnsi"/>
          <w:b/>
          <w:bCs/>
          <w:color w:val="FF0000"/>
        </w:rPr>
        <w:t>CHECK TO DETERMINE IF THE DIFFERENCE BETWEEN EACH RSULT IS STATISTICALLY SIGNIFICANT</w:t>
      </w:r>
      <w:proofErr w:type="gramStart"/>
      <w:r w:rsidR="00042E8C" w:rsidRPr="00600282">
        <w:rPr>
          <w:rFonts w:asciiTheme="minorHAnsi" w:hAnsiTheme="minorHAnsi" w:cstheme="minorHAnsi"/>
          <w:color w:val="FF0000"/>
        </w:rPr>
        <w:t xml:space="preserve"> </w:t>
      </w:r>
      <w:r w:rsidR="00042E8C">
        <w:rPr>
          <w:rFonts w:asciiTheme="minorHAnsi" w:hAnsiTheme="minorHAnsi" w:cstheme="minorHAnsi"/>
        </w:rPr>
        <w:t>..</w:t>
      </w:r>
      <w:proofErr w:type="gramEnd"/>
      <w:r w:rsidR="00042E8C">
        <w:rPr>
          <w:rFonts w:asciiTheme="minorHAnsi" w:hAnsiTheme="minorHAnsi" w:cstheme="minorHAnsi"/>
        </w:rPr>
        <w:t xml:space="preserve"> is there time to run a t-test / </w:t>
      </w:r>
      <w:proofErr w:type="spellStart"/>
      <w:r w:rsidR="00042E8C">
        <w:rPr>
          <w:rFonts w:asciiTheme="minorHAnsi" w:hAnsiTheme="minorHAnsi" w:cstheme="minorHAnsi"/>
        </w:rPr>
        <w:t>anova</w:t>
      </w:r>
      <w:proofErr w:type="spellEnd"/>
      <w:r w:rsidR="00600282">
        <w:rPr>
          <w:rFonts w:asciiTheme="minorHAnsi" w:hAnsiTheme="minorHAnsi" w:cstheme="minorHAnsi"/>
        </w:rPr>
        <w:t xml:space="preserve"> </w:t>
      </w:r>
      <w:proofErr w:type="gramStart"/>
      <w:r w:rsidR="00600282">
        <w:rPr>
          <w:rFonts w:asciiTheme="minorHAnsi" w:hAnsiTheme="minorHAnsi" w:cstheme="minorHAnsi"/>
        </w:rPr>
        <w:t xml:space="preserve"> ..</w:t>
      </w:r>
      <w:proofErr w:type="gramEnd"/>
      <w:r w:rsidR="00600282">
        <w:rPr>
          <w:rFonts w:asciiTheme="minorHAnsi" w:hAnsiTheme="minorHAnsi" w:cstheme="minorHAnsi"/>
        </w:rPr>
        <w:t xml:space="preserve"> </w:t>
      </w:r>
      <w:r w:rsidR="00600282" w:rsidRPr="00600282">
        <w:rPr>
          <w:rFonts w:asciiTheme="minorHAnsi" w:hAnsiTheme="minorHAnsi" w:cstheme="minorHAnsi"/>
          <w:b/>
          <w:bCs/>
          <w:color w:val="FF0000"/>
        </w:rPr>
        <w:t>TEST DATA THAT YOU GOT</w:t>
      </w:r>
      <w:proofErr w:type="gramStart"/>
      <w:r w:rsidR="00600282" w:rsidRPr="00600282">
        <w:rPr>
          <w:rFonts w:asciiTheme="minorHAnsi" w:hAnsiTheme="minorHAnsi" w:cstheme="minorHAnsi"/>
          <w:color w:val="FF0000"/>
        </w:rPr>
        <w:t xml:space="preserve"> </w:t>
      </w:r>
      <w:r w:rsidR="00600282">
        <w:rPr>
          <w:rFonts w:asciiTheme="minorHAnsi" w:hAnsiTheme="minorHAnsi" w:cstheme="minorHAnsi"/>
        </w:rPr>
        <w:t>..</w:t>
      </w:r>
      <w:proofErr w:type="gramEnd"/>
      <w:r w:rsidR="00600282">
        <w:rPr>
          <w:rFonts w:asciiTheme="minorHAnsi" w:hAnsiTheme="minorHAnsi" w:cstheme="minorHAnsi"/>
        </w:rPr>
        <w:t xml:space="preserve"> </w:t>
      </w:r>
    </w:p>
    <w:p w14:paraId="3F15C19F" w14:textId="798C4D55" w:rsidR="003F34B7" w:rsidRDefault="003F34B7"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What does it mean that the th</w:t>
      </w:r>
      <w:r w:rsidR="005C638F">
        <w:rPr>
          <w:rFonts w:asciiTheme="minorHAnsi" w:hAnsiTheme="minorHAnsi" w:cstheme="minorHAnsi"/>
        </w:rPr>
        <w:t xml:space="preserve">ree </w:t>
      </w:r>
      <w:r w:rsidR="003B4B15">
        <w:rPr>
          <w:rFonts w:asciiTheme="minorHAnsi" w:hAnsiTheme="minorHAnsi" w:cstheme="minorHAnsi"/>
        </w:rPr>
        <w:t>results</w:t>
      </w:r>
      <w:r w:rsidR="005C638F">
        <w:rPr>
          <w:rFonts w:asciiTheme="minorHAnsi" w:hAnsiTheme="minorHAnsi" w:cstheme="minorHAnsi"/>
        </w:rPr>
        <w:t xml:space="preserve"> ar</w:t>
      </w:r>
      <w:r w:rsidR="003B4B15">
        <w:rPr>
          <w:rFonts w:asciiTheme="minorHAnsi" w:hAnsiTheme="minorHAnsi" w:cstheme="minorHAnsi"/>
        </w:rPr>
        <w:t>e</w:t>
      </w:r>
      <w:r w:rsidR="005C638F">
        <w:rPr>
          <w:rFonts w:asciiTheme="minorHAnsi" w:hAnsiTheme="minorHAnsi" w:cstheme="minorHAnsi"/>
        </w:rPr>
        <w:t xml:space="preserve"> the </w:t>
      </w:r>
      <w:proofErr w:type="gramStart"/>
      <w:r w:rsidR="005C638F">
        <w:rPr>
          <w:rFonts w:asciiTheme="minorHAnsi" w:hAnsiTheme="minorHAnsi" w:cstheme="minorHAnsi"/>
        </w:rPr>
        <w:t>same</w:t>
      </w:r>
      <w:proofErr w:type="gramEnd"/>
      <w:r w:rsidR="005C638F">
        <w:rPr>
          <w:rFonts w:asciiTheme="minorHAnsi" w:hAnsiTheme="minorHAnsi" w:cstheme="minorHAnsi"/>
        </w:rPr>
        <w:t xml:space="preserve"> </w:t>
      </w:r>
      <w:r w:rsidR="00CF5CA5">
        <w:rPr>
          <w:rFonts w:asciiTheme="minorHAnsi" w:hAnsiTheme="minorHAnsi" w:cstheme="minorHAnsi"/>
        </w:rPr>
        <w:t xml:space="preserve">  </w:t>
      </w:r>
    </w:p>
    <w:p w14:paraId="3AF226F7" w14:textId="18A7F511" w:rsidR="00CF5CA5" w:rsidRDefault="00CF5CA5" w:rsidP="00CF5CA5">
      <w:pPr>
        <w:pStyle w:val="ListParagraph"/>
        <w:numPr>
          <w:ilvl w:val="2"/>
          <w:numId w:val="44"/>
        </w:numPr>
        <w:rPr>
          <w:rFonts w:asciiTheme="minorHAnsi" w:hAnsiTheme="minorHAnsi" w:cstheme="minorHAnsi"/>
        </w:rPr>
      </w:pPr>
      <w:r>
        <w:rPr>
          <w:rFonts w:asciiTheme="minorHAnsi" w:hAnsiTheme="minorHAnsi" w:cstheme="minorHAnsi"/>
        </w:rPr>
        <w:t xml:space="preserve">The data may be under or over fitting … </w:t>
      </w:r>
    </w:p>
    <w:p w14:paraId="5733CBF8" w14:textId="5C0E3511" w:rsidR="00471B1D" w:rsidRDefault="00471B1D" w:rsidP="00CF5CA5">
      <w:pPr>
        <w:pStyle w:val="ListParagraph"/>
        <w:numPr>
          <w:ilvl w:val="2"/>
          <w:numId w:val="44"/>
        </w:numPr>
        <w:rPr>
          <w:rFonts w:asciiTheme="minorHAnsi" w:hAnsiTheme="minorHAnsi" w:cstheme="minorHAnsi"/>
        </w:rPr>
      </w:pPr>
      <w:r>
        <w:rPr>
          <w:rFonts w:asciiTheme="minorHAnsi" w:hAnsiTheme="minorHAnsi" w:cstheme="minorHAnsi"/>
        </w:rPr>
        <w:t xml:space="preserve">Working with a relatively small dataset of less than 400 data point.  </w:t>
      </w:r>
      <w:proofErr w:type="gramStart"/>
      <w:r>
        <w:rPr>
          <w:rFonts w:asciiTheme="minorHAnsi" w:hAnsiTheme="minorHAnsi" w:cstheme="minorHAnsi"/>
        </w:rPr>
        <w:t>In reality the</w:t>
      </w:r>
      <w:proofErr w:type="gramEnd"/>
      <w:r>
        <w:rPr>
          <w:rFonts w:asciiTheme="minorHAnsi" w:hAnsiTheme="minorHAnsi" w:cstheme="minorHAnsi"/>
        </w:rPr>
        <w:t xml:space="preserve"> datasets will be of similar si</w:t>
      </w:r>
      <w:r w:rsidR="00CD6E26">
        <w:rPr>
          <w:rFonts w:asciiTheme="minorHAnsi" w:hAnsiTheme="minorHAnsi" w:cstheme="minorHAnsi"/>
        </w:rPr>
        <w:t>ze</w:t>
      </w:r>
    </w:p>
    <w:p w14:paraId="7B1FD2A9" w14:textId="501B7BD7" w:rsidR="005C638F" w:rsidRDefault="005C638F"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 xml:space="preserve">Why are the results so low for </w:t>
      </w:r>
      <w:proofErr w:type="gramStart"/>
      <w:r>
        <w:rPr>
          <w:rFonts w:asciiTheme="minorHAnsi" w:hAnsiTheme="minorHAnsi" w:cstheme="minorHAnsi"/>
        </w:rPr>
        <w:t>tenure</w:t>
      </w:r>
      <w:proofErr w:type="gramEnd"/>
    </w:p>
    <w:p w14:paraId="0C134630" w14:textId="6E0A4216" w:rsidR="00ED38B8" w:rsidRDefault="005C638F"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 xml:space="preserve">Why is the result for MLP so poor for </w:t>
      </w:r>
      <w:r w:rsidR="007D284F">
        <w:rPr>
          <w:rFonts w:asciiTheme="minorHAnsi" w:hAnsiTheme="minorHAnsi" w:cstheme="minorHAnsi"/>
        </w:rPr>
        <w:t xml:space="preserve">studied_credits, yet it performs better for </w:t>
      </w:r>
      <w:proofErr w:type="gramStart"/>
      <w:r w:rsidR="007D284F">
        <w:rPr>
          <w:rFonts w:asciiTheme="minorHAnsi" w:hAnsiTheme="minorHAnsi" w:cstheme="minorHAnsi"/>
        </w:rPr>
        <w:t>tenure</w:t>
      </w:r>
      <w:proofErr w:type="gramEnd"/>
    </w:p>
    <w:p w14:paraId="0F160043" w14:textId="3DEE99C8" w:rsidR="00D91AF5" w:rsidRPr="00ED38B8" w:rsidRDefault="00D91AF5"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What level of results would give a stron</w:t>
      </w:r>
      <w:r w:rsidR="005903C6">
        <w:rPr>
          <w:rFonts w:asciiTheme="minorHAnsi" w:hAnsiTheme="minorHAnsi" w:cstheme="minorHAnsi"/>
        </w:rPr>
        <w:t>g</w:t>
      </w:r>
      <w:r>
        <w:rPr>
          <w:rFonts w:asciiTheme="minorHAnsi" w:hAnsiTheme="minorHAnsi" w:cstheme="minorHAnsi"/>
        </w:rPr>
        <w:t xml:space="preserve"> indication of success?</w:t>
      </w:r>
    </w:p>
    <w:p w14:paraId="05266C47" w14:textId="77777777" w:rsidR="00472B16" w:rsidRDefault="00472B16" w:rsidP="00472B16">
      <w:pPr>
        <w:ind w:left="360"/>
        <w:rPr>
          <w:rFonts w:asciiTheme="minorHAnsi" w:hAnsiTheme="minorHAnsi" w:cstheme="minorHAnsi"/>
        </w:rPr>
      </w:pPr>
    </w:p>
    <w:p w14:paraId="3EDD21A8" w14:textId="2BBE2615" w:rsidR="00ED38B8" w:rsidRDefault="00501A43" w:rsidP="00472B16">
      <w:pPr>
        <w:ind w:left="360"/>
        <w:rPr>
          <w:rFonts w:asciiTheme="minorHAnsi" w:hAnsiTheme="minorHAnsi" w:cstheme="minorHAnsi"/>
        </w:rPr>
      </w:pPr>
      <w:r>
        <w:rPr>
          <w:rFonts w:asciiTheme="minorHAnsi" w:hAnsiTheme="minorHAnsi" w:cstheme="minorHAnsi"/>
        </w:rPr>
        <w:t xml:space="preserve">Looking at the research </w:t>
      </w:r>
      <w:r w:rsidR="00D91AF5">
        <w:rPr>
          <w:rFonts w:asciiTheme="minorHAnsi" w:hAnsiTheme="minorHAnsi" w:cstheme="minorHAnsi"/>
        </w:rPr>
        <w:t xml:space="preserve">objectives again, </w:t>
      </w:r>
      <w:r w:rsidR="001B34F2">
        <w:rPr>
          <w:rFonts w:asciiTheme="minorHAnsi" w:hAnsiTheme="minorHAnsi" w:cstheme="minorHAnsi"/>
        </w:rPr>
        <w:t>it is possible to answer them in the following way.</w:t>
      </w:r>
    </w:p>
    <w:p w14:paraId="633E6A5E" w14:textId="77777777" w:rsidR="00D91AF5" w:rsidRDefault="00D91AF5" w:rsidP="00472B16">
      <w:pPr>
        <w:ind w:left="360"/>
        <w:rPr>
          <w:rFonts w:asciiTheme="minorHAnsi" w:hAnsiTheme="minorHAnsi" w:cstheme="minorHAnsi"/>
        </w:rPr>
      </w:pPr>
    </w:p>
    <w:p w14:paraId="435FE82F" w14:textId="77777777" w:rsidR="00D91AF5" w:rsidRDefault="00D91AF5" w:rsidP="00D91AF5">
      <w:pPr>
        <w:ind w:left="360"/>
        <w:jc w:val="both"/>
        <w:rPr>
          <w:rFonts w:asciiTheme="minorHAnsi" w:hAnsiTheme="minorHAnsi" w:cstheme="minorHAnsi"/>
        </w:rPr>
      </w:pPr>
      <w:r w:rsidRPr="00BA5DDF">
        <w:rPr>
          <w:rFonts w:asciiTheme="minorHAnsi" w:hAnsiTheme="minorHAnsi" w:cstheme="minorHAnsi"/>
          <w:b/>
          <w:bCs/>
        </w:rPr>
        <w:lastRenderedPageBreak/>
        <w:t>Objective 1</w:t>
      </w:r>
      <w:r w:rsidRPr="007D5B04">
        <w:rPr>
          <w:rFonts w:asciiTheme="minorHAnsi" w:hAnsiTheme="minorHAnsi" w:cstheme="minorHAnsi"/>
        </w:rPr>
        <w:t xml:space="preserve"> - </w:t>
      </w:r>
      <w:r>
        <w:rPr>
          <w:rFonts w:asciiTheme="minorHAnsi" w:hAnsiTheme="minorHAnsi" w:cstheme="minorHAnsi"/>
        </w:rPr>
        <w:t>Using is an employee’s gender a reference point for succession planning?</w:t>
      </w:r>
    </w:p>
    <w:p w14:paraId="2F656C9D" w14:textId="520C682E" w:rsidR="004D5142" w:rsidRPr="004D5142" w:rsidRDefault="004D5142" w:rsidP="004D5142">
      <w:pPr>
        <w:pStyle w:val="ListParagraph"/>
        <w:numPr>
          <w:ilvl w:val="0"/>
          <w:numId w:val="44"/>
        </w:numPr>
        <w:jc w:val="both"/>
        <w:rPr>
          <w:rFonts w:asciiTheme="minorHAnsi" w:hAnsiTheme="minorHAnsi" w:cstheme="minorHAnsi"/>
        </w:rPr>
      </w:pPr>
      <w:r>
        <w:rPr>
          <w:rFonts w:asciiTheme="minorHAnsi" w:hAnsiTheme="minorHAnsi" w:cstheme="minorHAnsi"/>
        </w:rPr>
        <w:t xml:space="preserve">Yes, there is evidence that this is </w:t>
      </w:r>
      <w:r w:rsidR="00150681">
        <w:rPr>
          <w:rFonts w:asciiTheme="minorHAnsi" w:hAnsiTheme="minorHAnsi" w:cstheme="minorHAnsi"/>
        </w:rPr>
        <w:t>possible.</w:t>
      </w:r>
    </w:p>
    <w:p w14:paraId="515B31A2" w14:textId="77777777" w:rsidR="00D91AF5" w:rsidRDefault="00D91AF5" w:rsidP="00D91AF5">
      <w:pPr>
        <w:ind w:left="360"/>
        <w:jc w:val="both"/>
        <w:rPr>
          <w:rFonts w:asciiTheme="minorHAnsi" w:hAnsiTheme="minorHAnsi" w:cstheme="minorHAnsi"/>
        </w:rPr>
      </w:pPr>
    </w:p>
    <w:p w14:paraId="328BF689"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Pr>
          <w:rFonts w:asciiTheme="minorHAnsi" w:hAnsiTheme="minorHAnsi" w:cstheme="minorHAnsi"/>
        </w:rPr>
        <w:t>using studied_credits as a substitute for number of courses completed, what machine learning algorithm will provide an accurate measure for succession planning</w:t>
      </w:r>
      <w:r w:rsidRPr="007D5B04">
        <w:rPr>
          <w:rFonts w:asciiTheme="minorHAnsi" w:hAnsiTheme="minorHAnsi" w:cstheme="minorHAnsi"/>
        </w:rPr>
        <w:t>?</w:t>
      </w:r>
    </w:p>
    <w:p w14:paraId="3E7DA1B6" w14:textId="5E957295" w:rsidR="00D91AF5" w:rsidRPr="00580D88" w:rsidRDefault="00580D88" w:rsidP="00580D88">
      <w:pPr>
        <w:pStyle w:val="ListParagraph"/>
        <w:numPr>
          <w:ilvl w:val="0"/>
          <w:numId w:val="44"/>
        </w:numPr>
        <w:jc w:val="both"/>
        <w:rPr>
          <w:rFonts w:asciiTheme="minorHAnsi" w:hAnsiTheme="minorHAnsi" w:cstheme="minorHAnsi"/>
        </w:rPr>
      </w:pPr>
      <w:r w:rsidRPr="00580D88">
        <w:rPr>
          <w:rFonts w:asciiTheme="minorHAnsi" w:hAnsiTheme="minorHAnsi" w:cstheme="minorHAnsi"/>
        </w:rPr>
        <w:t>Thi</w:t>
      </w:r>
      <w:r>
        <w:rPr>
          <w:rFonts w:asciiTheme="minorHAnsi" w:hAnsiTheme="minorHAnsi" w:cstheme="minorHAnsi"/>
        </w:rPr>
        <w:t xml:space="preserve">s proves to be the strongest </w:t>
      </w:r>
      <w:r w:rsidR="00150681">
        <w:rPr>
          <w:rFonts w:asciiTheme="minorHAnsi" w:hAnsiTheme="minorHAnsi" w:cstheme="minorHAnsi"/>
        </w:rPr>
        <w:t>indication</w:t>
      </w:r>
      <w:r>
        <w:rPr>
          <w:rFonts w:asciiTheme="minorHAnsi" w:hAnsiTheme="minorHAnsi" w:cstheme="minorHAnsi"/>
        </w:rPr>
        <w:t xml:space="preserve"> of being a good fit for </w:t>
      </w:r>
      <w:r w:rsidR="00150681">
        <w:rPr>
          <w:rFonts w:asciiTheme="minorHAnsi" w:hAnsiTheme="minorHAnsi" w:cstheme="minorHAnsi"/>
        </w:rPr>
        <w:t>succession</w:t>
      </w:r>
      <w:r w:rsidR="00D1733A">
        <w:rPr>
          <w:rFonts w:asciiTheme="minorHAnsi" w:hAnsiTheme="minorHAnsi" w:cstheme="minorHAnsi"/>
        </w:rPr>
        <w:t xml:space="preserve"> </w:t>
      </w:r>
      <w:r w:rsidR="00150681">
        <w:rPr>
          <w:rFonts w:asciiTheme="minorHAnsi" w:hAnsiTheme="minorHAnsi" w:cstheme="minorHAnsi"/>
        </w:rPr>
        <w:t>planning.</w:t>
      </w:r>
    </w:p>
    <w:p w14:paraId="588206D7" w14:textId="77777777" w:rsidR="00580D88" w:rsidRDefault="00580D88" w:rsidP="00D91AF5">
      <w:pPr>
        <w:ind w:left="360"/>
        <w:jc w:val="both"/>
        <w:rPr>
          <w:rFonts w:asciiTheme="minorHAnsi" w:hAnsiTheme="minorHAnsi" w:cstheme="minorHAnsi"/>
        </w:rPr>
      </w:pPr>
    </w:p>
    <w:p w14:paraId="74B1A8F1"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Does employee tenure have an impact on a succession planning?</w:t>
      </w:r>
    </w:p>
    <w:p w14:paraId="0E6492C9" w14:textId="34361118" w:rsidR="00D91AF5" w:rsidRPr="00150681" w:rsidRDefault="00092AFB" w:rsidP="00150681">
      <w:pPr>
        <w:pStyle w:val="ListParagraph"/>
        <w:numPr>
          <w:ilvl w:val="0"/>
          <w:numId w:val="44"/>
        </w:numPr>
        <w:rPr>
          <w:rFonts w:asciiTheme="minorHAnsi" w:hAnsiTheme="minorHAnsi" w:cstheme="minorHAnsi"/>
        </w:rPr>
      </w:pPr>
      <w:r>
        <w:rPr>
          <w:rFonts w:asciiTheme="minorHAnsi" w:hAnsiTheme="minorHAnsi" w:cstheme="minorHAnsi"/>
        </w:rPr>
        <w:t xml:space="preserve">Weakest indicator </w:t>
      </w:r>
    </w:p>
    <w:p w14:paraId="55A278EE" w14:textId="77777777" w:rsidR="00ED38B8" w:rsidRPr="00C10EC5" w:rsidRDefault="00ED38B8" w:rsidP="00472B16">
      <w:pPr>
        <w:ind w:left="360"/>
        <w:rPr>
          <w:rFonts w:asciiTheme="minorHAnsi" w:hAnsiTheme="minorHAnsi" w:cstheme="minorHAnsi"/>
        </w:rPr>
      </w:pPr>
    </w:p>
    <w:p w14:paraId="452760ED" w14:textId="655082A3" w:rsidR="00CD0161"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p>
    <w:p w14:paraId="660B4C8F" w14:textId="0FD6861B" w:rsidR="00ED38B8" w:rsidRDefault="00ED38B8" w:rsidP="00501A43">
      <w:pPr>
        <w:ind w:left="284"/>
      </w:pPr>
      <w:r>
        <w:t xml:space="preserve">This research paper was </w:t>
      </w:r>
      <w:r w:rsidR="003B4B15">
        <w:t>undertaken</w:t>
      </w:r>
      <w:r>
        <w:t xml:space="preserve"> to determine if it would be possible to use learning data to support the succession planning process.  T</w:t>
      </w:r>
      <w:r w:rsidR="00085CB9">
        <w:t>hree research questions were p</w:t>
      </w:r>
      <w:r w:rsidR="00501A43">
        <w:t>r</w:t>
      </w:r>
      <w:r w:rsidR="00085CB9">
        <w:t xml:space="preserve">oposed to direct </w:t>
      </w:r>
      <w:r w:rsidR="003B4B15">
        <w:t>the</w:t>
      </w:r>
      <w:r w:rsidR="00085CB9">
        <w:t xml:space="preserve"> research</w:t>
      </w:r>
      <w:r w:rsidR="00EE0627">
        <w:t xml:space="preserve">, could demographic and </w:t>
      </w:r>
      <w:r w:rsidR="003B4B15">
        <w:t>learning</w:t>
      </w:r>
      <w:r w:rsidR="00EE0627">
        <w:t xml:space="preserve"> data be used as th</w:t>
      </w:r>
      <w:r w:rsidR="003B4B15">
        <w:t>e</w:t>
      </w:r>
      <w:r w:rsidR="00EE0627">
        <w:t xml:space="preserve"> basis for </w:t>
      </w:r>
      <w:r w:rsidR="00501A43">
        <w:t>analysis.</w:t>
      </w:r>
    </w:p>
    <w:p w14:paraId="5220AFF8" w14:textId="77777777" w:rsidR="00501A43" w:rsidRDefault="00501A43" w:rsidP="00501A43">
      <w:pPr>
        <w:ind w:left="284"/>
      </w:pPr>
    </w:p>
    <w:p w14:paraId="172E5A8D" w14:textId="4F2740EF" w:rsidR="00501A43" w:rsidRDefault="00E46F12" w:rsidP="00501A43">
      <w:pPr>
        <w:ind w:left="284"/>
      </w:pPr>
      <w:r>
        <w:t xml:space="preserve">future </w:t>
      </w:r>
      <w:r w:rsidR="007B7F45">
        <w:t xml:space="preserve">work / application </w:t>
      </w:r>
    </w:p>
    <w:p w14:paraId="4114E5D6" w14:textId="780E8B9E" w:rsidR="000D164B" w:rsidRDefault="000D164B" w:rsidP="000D164B">
      <w:pPr>
        <w:pStyle w:val="ListParagraph"/>
        <w:numPr>
          <w:ilvl w:val="0"/>
          <w:numId w:val="44"/>
        </w:numPr>
      </w:pPr>
      <w:r>
        <w:t xml:space="preserve">need to validate the finding against real data from the </w:t>
      </w:r>
      <w:proofErr w:type="gramStart"/>
      <w:r>
        <w:t>company</w:t>
      </w:r>
      <w:proofErr w:type="gramEnd"/>
    </w:p>
    <w:p w14:paraId="1C3218A9" w14:textId="5D9F3973" w:rsidR="000D164B" w:rsidRDefault="000D164B" w:rsidP="000D164B">
      <w:pPr>
        <w:pStyle w:val="ListParagraph"/>
        <w:numPr>
          <w:ilvl w:val="0"/>
          <w:numId w:val="44"/>
        </w:numPr>
      </w:pPr>
      <w:r>
        <w:t xml:space="preserve">investigate if causal discovery could be applied to this type of </w:t>
      </w:r>
      <w:proofErr w:type="gramStart"/>
      <w:r>
        <w:t>data</w:t>
      </w:r>
      <w:proofErr w:type="gramEnd"/>
    </w:p>
    <w:p w14:paraId="0456E968" w14:textId="247E67DD" w:rsidR="000D164B" w:rsidRDefault="000D164B" w:rsidP="000D164B">
      <w:pPr>
        <w:pStyle w:val="ListParagraph"/>
        <w:numPr>
          <w:ilvl w:val="0"/>
          <w:numId w:val="44"/>
        </w:numPr>
      </w:pPr>
      <w:r>
        <w:t>potentially used to support talent discover in an alternative way such as for short term assignments / experiences to increase employee experiences.</w:t>
      </w:r>
    </w:p>
    <w:p w14:paraId="0E054F99" w14:textId="77777777" w:rsidR="00501A43" w:rsidRPr="00ED38B8" w:rsidRDefault="00501A43" w:rsidP="00501A43">
      <w:pPr>
        <w:ind w:left="284"/>
      </w:pPr>
    </w:p>
    <w:p w14:paraId="36AFE296"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A: Workflow</w:t>
      </w:r>
    </w:p>
    <w:p w14:paraId="4F315F5C" w14:textId="77777777" w:rsidR="000D164B" w:rsidRPr="000D164B" w:rsidRDefault="000D164B" w:rsidP="000D164B"/>
    <w:p w14:paraId="14946AF6"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B: Interview Transcripts</w:t>
      </w:r>
    </w:p>
    <w:p w14:paraId="0C834238" w14:textId="77777777" w:rsidR="007D6660" w:rsidRPr="007D6660" w:rsidRDefault="007D6660" w:rsidP="007D6660"/>
    <w:p w14:paraId="1CD82A5F"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C: Data Permissions</w:t>
      </w:r>
    </w:p>
    <w:p w14:paraId="0A33EC0B" w14:textId="77777777" w:rsidR="007D6660" w:rsidRPr="007D6660" w:rsidRDefault="007D6660" w:rsidP="007D6660"/>
    <w:p w14:paraId="2BDE5189"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D: Consent Forms</w:t>
      </w:r>
    </w:p>
    <w:p w14:paraId="7F6893A6" w14:textId="77777777" w:rsidR="007D6660" w:rsidRPr="007D6660" w:rsidRDefault="007D6660" w:rsidP="007D6660"/>
    <w:p w14:paraId="7FCE5C61" w14:textId="0AEAB224" w:rsidR="003121BE"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Reference List</w:t>
      </w:r>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lastRenderedPageBreak/>
        <w:t>Algorithm 1 - Logistic Regression</w:t>
      </w:r>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2 - Decision Tree</w:t>
      </w:r>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3 - Support Vector Machines (SVM)</w:t>
      </w:r>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 xml:space="preserve">Algorithm 4 - Random Forest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Algorithm5 - Multi-Layer Perceptron (MLP)</w:t>
      </w:r>
    </w:p>
    <w:p w14:paraId="5573D4A2" w14:textId="77777777" w:rsidR="00462B8A" w:rsidRPr="00C10EC5" w:rsidRDefault="00462B8A" w:rsidP="004964FA">
      <w:pPr>
        <w:jc w:val="both"/>
        <w:rPr>
          <w:rFonts w:asciiTheme="minorHAnsi" w:hAnsiTheme="minorHAnsi" w:cstheme="minorHAnsi"/>
          <w:color w:val="auto"/>
        </w:rPr>
      </w:pPr>
    </w:p>
    <w:sectPr w:rsidR="00462B8A" w:rsidRPr="00C10EC5">
      <w:footerReference w:type="even" r:id="rId39"/>
      <w:footerReference w:type="default" r:id="rId40"/>
      <w:footerReference w:type="first" r:id="rId41"/>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262FA" w14:textId="77777777" w:rsidR="00193483" w:rsidRDefault="00193483" w:rsidP="00101B64">
      <w:pPr>
        <w:spacing w:after="0" w:line="240" w:lineRule="auto"/>
      </w:pPr>
      <w:r>
        <w:separator/>
      </w:r>
    </w:p>
  </w:endnote>
  <w:endnote w:type="continuationSeparator" w:id="0">
    <w:p w14:paraId="6E83EBAC" w14:textId="77777777" w:rsidR="00193483" w:rsidRDefault="00193483" w:rsidP="00101B64">
      <w:pPr>
        <w:spacing w:after="0" w:line="240" w:lineRule="auto"/>
      </w:pPr>
      <w:r>
        <w:continuationSeparator/>
      </w:r>
    </w:p>
  </w:endnote>
  <w:endnote w:type="continuationNotice" w:id="1">
    <w:p w14:paraId="395A5B2F" w14:textId="77777777" w:rsidR="00193483" w:rsidRDefault="001934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3C5A4" w14:textId="77777777" w:rsidR="00193483" w:rsidRDefault="00193483" w:rsidP="00101B64">
      <w:pPr>
        <w:spacing w:after="0" w:line="240" w:lineRule="auto"/>
      </w:pPr>
      <w:r>
        <w:separator/>
      </w:r>
    </w:p>
  </w:footnote>
  <w:footnote w:type="continuationSeparator" w:id="0">
    <w:p w14:paraId="5D848629" w14:textId="77777777" w:rsidR="00193483" w:rsidRDefault="00193483" w:rsidP="00101B64">
      <w:pPr>
        <w:spacing w:after="0" w:line="240" w:lineRule="auto"/>
      </w:pPr>
      <w:r>
        <w:continuationSeparator/>
      </w:r>
    </w:p>
  </w:footnote>
  <w:footnote w:type="continuationNotice" w:id="1">
    <w:p w14:paraId="012BB50F" w14:textId="77777777" w:rsidR="00193483" w:rsidRDefault="0019348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BB0C75"/>
    <w:multiLevelType w:val="hybridMultilevel"/>
    <w:tmpl w:val="7E2E2E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164" w:hanging="360"/>
      </w:pPr>
      <w:rPr>
        <w:rFonts w:ascii="Courier New" w:hAnsi="Courier New" w:cs="Courier New" w:hint="default"/>
      </w:rPr>
    </w:lvl>
    <w:lvl w:ilvl="2" w:tplc="18090005" w:tentative="1">
      <w:start w:val="1"/>
      <w:numFmt w:val="bullet"/>
      <w:lvlText w:val=""/>
      <w:lvlJc w:val="left"/>
      <w:pPr>
        <w:ind w:left="1884" w:hanging="360"/>
      </w:pPr>
      <w:rPr>
        <w:rFonts w:ascii="Wingdings" w:hAnsi="Wingdings" w:hint="default"/>
      </w:rPr>
    </w:lvl>
    <w:lvl w:ilvl="3" w:tplc="18090001" w:tentative="1">
      <w:start w:val="1"/>
      <w:numFmt w:val="bullet"/>
      <w:lvlText w:val=""/>
      <w:lvlJc w:val="left"/>
      <w:pPr>
        <w:ind w:left="2604" w:hanging="360"/>
      </w:pPr>
      <w:rPr>
        <w:rFonts w:ascii="Symbol" w:hAnsi="Symbol" w:hint="default"/>
      </w:rPr>
    </w:lvl>
    <w:lvl w:ilvl="4" w:tplc="18090003" w:tentative="1">
      <w:start w:val="1"/>
      <w:numFmt w:val="bullet"/>
      <w:lvlText w:val="o"/>
      <w:lvlJc w:val="left"/>
      <w:pPr>
        <w:ind w:left="3324" w:hanging="360"/>
      </w:pPr>
      <w:rPr>
        <w:rFonts w:ascii="Courier New" w:hAnsi="Courier New" w:cs="Courier New" w:hint="default"/>
      </w:rPr>
    </w:lvl>
    <w:lvl w:ilvl="5" w:tplc="18090005" w:tentative="1">
      <w:start w:val="1"/>
      <w:numFmt w:val="bullet"/>
      <w:lvlText w:val=""/>
      <w:lvlJc w:val="left"/>
      <w:pPr>
        <w:ind w:left="4044" w:hanging="360"/>
      </w:pPr>
      <w:rPr>
        <w:rFonts w:ascii="Wingdings" w:hAnsi="Wingdings" w:hint="default"/>
      </w:rPr>
    </w:lvl>
    <w:lvl w:ilvl="6" w:tplc="18090001" w:tentative="1">
      <w:start w:val="1"/>
      <w:numFmt w:val="bullet"/>
      <w:lvlText w:val=""/>
      <w:lvlJc w:val="left"/>
      <w:pPr>
        <w:ind w:left="4764" w:hanging="360"/>
      </w:pPr>
      <w:rPr>
        <w:rFonts w:ascii="Symbol" w:hAnsi="Symbol" w:hint="default"/>
      </w:rPr>
    </w:lvl>
    <w:lvl w:ilvl="7" w:tplc="18090003" w:tentative="1">
      <w:start w:val="1"/>
      <w:numFmt w:val="bullet"/>
      <w:lvlText w:val="o"/>
      <w:lvlJc w:val="left"/>
      <w:pPr>
        <w:ind w:left="5484" w:hanging="360"/>
      </w:pPr>
      <w:rPr>
        <w:rFonts w:ascii="Courier New" w:hAnsi="Courier New" w:cs="Courier New" w:hint="default"/>
      </w:rPr>
    </w:lvl>
    <w:lvl w:ilvl="8" w:tplc="18090005" w:tentative="1">
      <w:start w:val="1"/>
      <w:numFmt w:val="bullet"/>
      <w:lvlText w:val=""/>
      <w:lvlJc w:val="left"/>
      <w:pPr>
        <w:ind w:left="6204" w:hanging="360"/>
      </w:pPr>
      <w:rPr>
        <w:rFonts w:ascii="Wingdings" w:hAnsi="Wingdings" w:hint="default"/>
      </w:rPr>
    </w:lvl>
  </w:abstractNum>
  <w:abstractNum w:abstractNumId="3"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2" w15:restartNumberingAfterBreak="0">
    <w:nsid w:val="2B354B87"/>
    <w:multiLevelType w:val="hybridMultilevel"/>
    <w:tmpl w:val="B0ECCF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5"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3"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6"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9"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0"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3"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6"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7"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9"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2"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3"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4"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4"/>
  </w:num>
  <w:num w:numId="2" w16cid:durableId="1085036454">
    <w:abstractNumId w:val="30"/>
  </w:num>
  <w:num w:numId="3" w16cid:durableId="1175194290">
    <w:abstractNumId w:val="8"/>
  </w:num>
  <w:num w:numId="4" w16cid:durableId="635256007">
    <w:abstractNumId w:val="33"/>
  </w:num>
  <w:num w:numId="5" w16cid:durableId="1844935325">
    <w:abstractNumId w:val="4"/>
  </w:num>
  <w:num w:numId="6" w16cid:durableId="802121147">
    <w:abstractNumId w:val="39"/>
  </w:num>
  <w:num w:numId="7" w16cid:durableId="1529879772">
    <w:abstractNumId w:val="32"/>
  </w:num>
  <w:num w:numId="8" w16cid:durableId="1989899436">
    <w:abstractNumId w:val="36"/>
  </w:num>
  <w:num w:numId="9" w16cid:durableId="1600336100">
    <w:abstractNumId w:val="28"/>
  </w:num>
  <w:num w:numId="10" w16cid:durableId="1080173199">
    <w:abstractNumId w:val="43"/>
  </w:num>
  <w:num w:numId="11" w16cid:durableId="983855132">
    <w:abstractNumId w:val="14"/>
  </w:num>
  <w:num w:numId="12" w16cid:durableId="1026717344">
    <w:abstractNumId w:val="18"/>
  </w:num>
  <w:num w:numId="13" w16cid:durableId="772556273">
    <w:abstractNumId w:val="38"/>
  </w:num>
  <w:num w:numId="14" w16cid:durableId="230778674">
    <w:abstractNumId w:val="9"/>
  </w:num>
  <w:num w:numId="15" w16cid:durableId="1301691306">
    <w:abstractNumId w:val="16"/>
  </w:num>
  <w:num w:numId="16" w16cid:durableId="135222788">
    <w:abstractNumId w:val="11"/>
  </w:num>
  <w:num w:numId="17" w16cid:durableId="1019311086">
    <w:abstractNumId w:val="29"/>
  </w:num>
  <w:num w:numId="18" w16cid:durableId="1879513021">
    <w:abstractNumId w:val="31"/>
  </w:num>
  <w:num w:numId="19" w16cid:durableId="2013601324">
    <w:abstractNumId w:val="26"/>
  </w:num>
  <w:num w:numId="20" w16cid:durableId="765925091">
    <w:abstractNumId w:val="17"/>
  </w:num>
  <w:num w:numId="21" w16cid:durableId="1339696300">
    <w:abstractNumId w:val="3"/>
  </w:num>
  <w:num w:numId="22" w16cid:durableId="1282765503">
    <w:abstractNumId w:val="27"/>
  </w:num>
  <w:num w:numId="23" w16cid:durableId="961106589">
    <w:abstractNumId w:val="1"/>
  </w:num>
  <w:num w:numId="24" w16cid:durableId="480511347">
    <w:abstractNumId w:val="23"/>
  </w:num>
  <w:num w:numId="25" w16cid:durableId="1850758502">
    <w:abstractNumId w:val="40"/>
  </w:num>
  <w:num w:numId="26" w16cid:durableId="1880434004">
    <w:abstractNumId w:val="24"/>
  </w:num>
  <w:num w:numId="27" w16cid:durableId="2053918405">
    <w:abstractNumId w:val="10"/>
  </w:num>
  <w:num w:numId="28" w16cid:durableId="922299700">
    <w:abstractNumId w:val="37"/>
  </w:num>
  <w:num w:numId="29" w16cid:durableId="827675464">
    <w:abstractNumId w:val="21"/>
  </w:num>
  <w:num w:numId="30" w16cid:durableId="1296833677">
    <w:abstractNumId w:val="0"/>
  </w:num>
  <w:num w:numId="31" w16cid:durableId="1362589254">
    <w:abstractNumId w:val="6"/>
  </w:num>
  <w:num w:numId="32" w16cid:durableId="788743406">
    <w:abstractNumId w:val="13"/>
  </w:num>
  <w:num w:numId="33" w16cid:durableId="1621956102">
    <w:abstractNumId w:val="7"/>
  </w:num>
  <w:num w:numId="34" w16cid:durableId="1995406339">
    <w:abstractNumId w:val="35"/>
  </w:num>
  <w:num w:numId="35" w16cid:durableId="2123986301">
    <w:abstractNumId w:val="5"/>
  </w:num>
  <w:num w:numId="36" w16cid:durableId="1789153700">
    <w:abstractNumId w:val="19"/>
  </w:num>
  <w:num w:numId="37" w16cid:durableId="1892115261">
    <w:abstractNumId w:val="41"/>
  </w:num>
  <w:num w:numId="38" w16cid:durableId="1413819087">
    <w:abstractNumId w:val="15"/>
  </w:num>
  <w:num w:numId="39" w16cid:durableId="1958750582">
    <w:abstractNumId w:val="25"/>
  </w:num>
  <w:num w:numId="40" w16cid:durableId="1042754749">
    <w:abstractNumId w:val="44"/>
  </w:num>
  <w:num w:numId="41" w16cid:durableId="1412698304">
    <w:abstractNumId w:val="22"/>
  </w:num>
  <w:num w:numId="42" w16cid:durableId="2069917528">
    <w:abstractNumId w:val="20"/>
  </w:num>
  <w:num w:numId="43" w16cid:durableId="1454589662">
    <w:abstractNumId w:val="42"/>
  </w:num>
  <w:num w:numId="44" w16cid:durableId="1123034051">
    <w:abstractNumId w:val="12"/>
  </w:num>
  <w:num w:numId="45" w16cid:durableId="1711413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0BAA"/>
    <w:rsid w:val="00003376"/>
    <w:rsid w:val="00004683"/>
    <w:rsid w:val="0000506B"/>
    <w:rsid w:val="0000513E"/>
    <w:rsid w:val="0000519A"/>
    <w:rsid w:val="000054DE"/>
    <w:rsid w:val="00005FF7"/>
    <w:rsid w:val="000071C4"/>
    <w:rsid w:val="00010137"/>
    <w:rsid w:val="00012B34"/>
    <w:rsid w:val="00012F6D"/>
    <w:rsid w:val="00013BB5"/>
    <w:rsid w:val="00013C47"/>
    <w:rsid w:val="00016633"/>
    <w:rsid w:val="00016668"/>
    <w:rsid w:val="00017068"/>
    <w:rsid w:val="00017285"/>
    <w:rsid w:val="000179EF"/>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2E8C"/>
    <w:rsid w:val="000440EE"/>
    <w:rsid w:val="00044334"/>
    <w:rsid w:val="00044979"/>
    <w:rsid w:val="00044EBB"/>
    <w:rsid w:val="000455DD"/>
    <w:rsid w:val="000467B7"/>
    <w:rsid w:val="00046E3E"/>
    <w:rsid w:val="00046E97"/>
    <w:rsid w:val="000471F3"/>
    <w:rsid w:val="00047B9B"/>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E0"/>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99D"/>
    <w:rsid w:val="00084D31"/>
    <w:rsid w:val="00085CB9"/>
    <w:rsid w:val="0008767C"/>
    <w:rsid w:val="00090375"/>
    <w:rsid w:val="0009077B"/>
    <w:rsid w:val="00092AFB"/>
    <w:rsid w:val="00093B30"/>
    <w:rsid w:val="00094406"/>
    <w:rsid w:val="00094AC7"/>
    <w:rsid w:val="0009614E"/>
    <w:rsid w:val="000961C1"/>
    <w:rsid w:val="0009675D"/>
    <w:rsid w:val="00097147"/>
    <w:rsid w:val="00097675"/>
    <w:rsid w:val="000A071B"/>
    <w:rsid w:val="000A079D"/>
    <w:rsid w:val="000A08CC"/>
    <w:rsid w:val="000A10BF"/>
    <w:rsid w:val="000A2FDA"/>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E49"/>
    <w:rsid w:val="000C23DB"/>
    <w:rsid w:val="000C2C79"/>
    <w:rsid w:val="000C2F24"/>
    <w:rsid w:val="000C3305"/>
    <w:rsid w:val="000C4151"/>
    <w:rsid w:val="000C5035"/>
    <w:rsid w:val="000C562F"/>
    <w:rsid w:val="000C564A"/>
    <w:rsid w:val="000C7DF4"/>
    <w:rsid w:val="000D164B"/>
    <w:rsid w:val="000D19FE"/>
    <w:rsid w:val="000D35C1"/>
    <w:rsid w:val="000D41E8"/>
    <w:rsid w:val="000D5D46"/>
    <w:rsid w:val="000D5E25"/>
    <w:rsid w:val="000D67B5"/>
    <w:rsid w:val="000D7B06"/>
    <w:rsid w:val="000E00A0"/>
    <w:rsid w:val="000E027F"/>
    <w:rsid w:val="000E2083"/>
    <w:rsid w:val="000E2634"/>
    <w:rsid w:val="000E267C"/>
    <w:rsid w:val="000E39F6"/>
    <w:rsid w:val="000E426B"/>
    <w:rsid w:val="000E4971"/>
    <w:rsid w:val="000E498A"/>
    <w:rsid w:val="000E4B6A"/>
    <w:rsid w:val="000E4DA2"/>
    <w:rsid w:val="000E51FE"/>
    <w:rsid w:val="000E559F"/>
    <w:rsid w:val="000E6B17"/>
    <w:rsid w:val="000E6C84"/>
    <w:rsid w:val="000F01A6"/>
    <w:rsid w:val="000F04C0"/>
    <w:rsid w:val="000F1AF8"/>
    <w:rsid w:val="000F359B"/>
    <w:rsid w:val="000F44F3"/>
    <w:rsid w:val="000F60BE"/>
    <w:rsid w:val="000F62F9"/>
    <w:rsid w:val="000F65A5"/>
    <w:rsid w:val="000F7DCA"/>
    <w:rsid w:val="0010087E"/>
    <w:rsid w:val="0010103F"/>
    <w:rsid w:val="00101887"/>
    <w:rsid w:val="00101B64"/>
    <w:rsid w:val="00101C42"/>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4D84"/>
    <w:rsid w:val="001157D0"/>
    <w:rsid w:val="00115E58"/>
    <w:rsid w:val="00116284"/>
    <w:rsid w:val="001167C4"/>
    <w:rsid w:val="001171F6"/>
    <w:rsid w:val="00120340"/>
    <w:rsid w:val="00120FD0"/>
    <w:rsid w:val="00121AA5"/>
    <w:rsid w:val="0012254B"/>
    <w:rsid w:val="00122E0B"/>
    <w:rsid w:val="00124276"/>
    <w:rsid w:val="00124603"/>
    <w:rsid w:val="00126344"/>
    <w:rsid w:val="001266DA"/>
    <w:rsid w:val="00126F7D"/>
    <w:rsid w:val="001315FF"/>
    <w:rsid w:val="001329C5"/>
    <w:rsid w:val="00134B6E"/>
    <w:rsid w:val="00135106"/>
    <w:rsid w:val="00136337"/>
    <w:rsid w:val="00136717"/>
    <w:rsid w:val="00140786"/>
    <w:rsid w:val="00140E6B"/>
    <w:rsid w:val="0014105D"/>
    <w:rsid w:val="00141224"/>
    <w:rsid w:val="0014133A"/>
    <w:rsid w:val="00141F3E"/>
    <w:rsid w:val="001421C3"/>
    <w:rsid w:val="00145148"/>
    <w:rsid w:val="00145153"/>
    <w:rsid w:val="00146A5C"/>
    <w:rsid w:val="00150003"/>
    <w:rsid w:val="00150681"/>
    <w:rsid w:val="0015083B"/>
    <w:rsid w:val="00151BE8"/>
    <w:rsid w:val="00151C16"/>
    <w:rsid w:val="00151C5A"/>
    <w:rsid w:val="001528EC"/>
    <w:rsid w:val="0015332B"/>
    <w:rsid w:val="0015343E"/>
    <w:rsid w:val="0015434A"/>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1991"/>
    <w:rsid w:val="001722FB"/>
    <w:rsid w:val="001730D9"/>
    <w:rsid w:val="001736CD"/>
    <w:rsid w:val="001772A6"/>
    <w:rsid w:val="00180FC6"/>
    <w:rsid w:val="001811EA"/>
    <w:rsid w:val="00184348"/>
    <w:rsid w:val="00184FAE"/>
    <w:rsid w:val="00185FF3"/>
    <w:rsid w:val="001865DB"/>
    <w:rsid w:val="001866A5"/>
    <w:rsid w:val="001903E8"/>
    <w:rsid w:val="00190C3E"/>
    <w:rsid w:val="0019158C"/>
    <w:rsid w:val="0019183B"/>
    <w:rsid w:val="00191F9A"/>
    <w:rsid w:val="0019343C"/>
    <w:rsid w:val="00193483"/>
    <w:rsid w:val="00193F29"/>
    <w:rsid w:val="001941D3"/>
    <w:rsid w:val="00194BB4"/>
    <w:rsid w:val="00195F5F"/>
    <w:rsid w:val="00197213"/>
    <w:rsid w:val="001A06A8"/>
    <w:rsid w:val="001A0DB2"/>
    <w:rsid w:val="001A2742"/>
    <w:rsid w:val="001A4365"/>
    <w:rsid w:val="001A44B2"/>
    <w:rsid w:val="001A514A"/>
    <w:rsid w:val="001A7085"/>
    <w:rsid w:val="001B004F"/>
    <w:rsid w:val="001B0222"/>
    <w:rsid w:val="001B0737"/>
    <w:rsid w:val="001B34F2"/>
    <w:rsid w:val="001B440E"/>
    <w:rsid w:val="001B4A7C"/>
    <w:rsid w:val="001B5F7F"/>
    <w:rsid w:val="001B6D90"/>
    <w:rsid w:val="001B746F"/>
    <w:rsid w:val="001B794C"/>
    <w:rsid w:val="001B7B86"/>
    <w:rsid w:val="001B7CBA"/>
    <w:rsid w:val="001C04D5"/>
    <w:rsid w:val="001C2329"/>
    <w:rsid w:val="001C29F5"/>
    <w:rsid w:val="001C3EFA"/>
    <w:rsid w:val="001C488C"/>
    <w:rsid w:val="001C4CFA"/>
    <w:rsid w:val="001C5E7D"/>
    <w:rsid w:val="001C5ED4"/>
    <w:rsid w:val="001C6B12"/>
    <w:rsid w:val="001C7D16"/>
    <w:rsid w:val="001D0757"/>
    <w:rsid w:val="001D0C1A"/>
    <w:rsid w:val="001D1047"/>
    <w:rsid w:val="001D2D06"/>
    <w:rsid w:val="001D2F53"/>
    <w:rsid w:val="001D3A7B"/>
    <w:rsid w:val="001D41BF"/>
    <w:rsid w:val="001D4D74"/>
    <w:rsid w:val="001D5A31"/>
    <w:rsid w:val="001D6158"/>
    <w:rsid w:val="001D7534"/>
    <w:rsid w:val="001E040A"/>
    <w:rsid w:val="001E21FE"/>
    <w:rsid w:val="001E33CA"/>
    <w:rsid w:val="001E4CB6"/>
    <w:rsid w:val="001E528C"/>
    <w:rsid w:val="001E780B"/>
    <w:rsid w:val="001F0FB6"/>
    <w:rsid w:val="001F3886"/>
    <w:rsid w:val="001F507A"/>
    <w:rsid w:val="001F6AA9"/>
    <w:rsid w:val="001F6FBF"/>
    <w:rsid w:val="001F76A8"/>
    <w:rsid w:val="001F77EA"/>
    <w:rsid w:val="00200A1F"/>
    <w:rsid w:val="00200C5C"/>
    <w:rsid w:val="00201DDF"/>
    <w:rsid w:val="00202609"/>
    <w:rsid w:val="0020276B"/>
    <w:rsid w:val="00203319"/>
    <w:rsid w:val="00204087"/>
    <w:rsid w:val="0020480F"/>
    <w:rsid w:val="00204E2B"/>
    <w:rsid w:val="00204EC5"/>
    <w:rsid w:val="00205357"/>
    <w:rsid w:val="00207716"/>
    <w:rsid w:val="0021047B"/>
    <w:rsid w:val="00211B2E"/>
    <w:rsid w:val="002120A2"/>
    <w:rsid w:val="0021225D"/>
    <w:rsid w:val="002125F3"/>
    <w:rsid w:val="00213170"/>
    <w:rsid w:val="00214F28"/>
    <w:rsid w:val="00215ACE"/>
    <w:rsid w:val="00216C46"/>
    <w:rsid w:val="00217FF9"/>
    <w:rsid w:val="002208B9"/>
    <w:rsid w:val="00222530"/>
    <w:rsid w:val="002257F3"/>
    <w:rsid w:val="0022642E"/>
    <w:rsid w:val="00226FCE"/>
    <w:rsid w:val="0022730A"/>
    <w:rsid w:val="00231EDA"/>
    <w:rsid w:val="002339AC"/>
    <w:rsid w:val="002351EC"/>
    <w:rsid w:val="00235486"/>
    <w:rsid w:val="00235749"/>
    <w:rsid w:val="002359F9"/>
    <w:rsid w:val="00235CAC"/>
    <w:rsid w:val="00236E1D"/>
    <w:rsid w:val="0023745E"/>
    <w:rsid w:val="00237BD6"/>
    <w:rsid w:val="0024008A"/>
    <w:rsid w:val="0024096C"/>
    <w:rsid w:val="00240EF4"/>
    <w:rsid w:val="00241F66"/>
    <w:rsid w:val="0024503C"/>
    <w:rsid w:val="0024533F"/>
    <w:rsid w:val="00245A9A"/>
    <w:rsid w:val="00245F37"/>
    <w:rsid w:val="0024650C"/>
    <w:rsid w:val="00246D41"/>
    <w:rsid w:val="002474D8"/>
    <w:rsid w:val="002475AF"/>
    <w:rsid w:val="00250CD2"/>
    <w:rsid w:val="00250E01"/>
    <w:rsid w:val="00251E16"/>
    <w:rsid w:val="002529C1"/>
    <w:rsid w:val="00253C8C"/>
    <w:rsid w:val="0025402E"/>
    <w:rsid w:val="00255900"/>
    <w:rsid w:val="002559E8"/>
    <w:rsid w:val="00255D49"/>
    <w:rsid w:val="0026069D"/>
    <w:rsid w:val="00260772"/>
    <w:rsid w:val="00260F3B"/>
    <w:rsid w:val="002655FB"/>
    <w:rsid w:val="00265EC1"/>
    <w:rsid w:val="002675AE"/>
    <w:rsid w:val="00267BBD"/>
    <w:rsid w:val="00267D95"/>
    <w:rsid w:val="0027075F"/>
    <w:rsid w:val="0027111E"/>
    <w:rsid w:val="00271FAF"/>
    <w:rsid w:val="00274235"/>
    <w:rsid w:val="002743F0"/>
    <w:rsid w:val="0027470F"/>
    <w:rsid w:val="0027691E"/>
    <w:rsid w:val="00276BD0"/>
    <w:rsid w:val="00276F16"/>
    <w:rsid w:val="002804CD"/>
    <w:rsid w:val="002816E4"/>
    <w:rsid w:val="00282C70"/>
    <w:rsid w:val="00282D03"/>
    <w:rsid w:val="00282FED"/>
    <w:rsid w:val="002830AE"/>
    <w:rsid w:val="00283F40"/>
    <w:rsid w:val="00284107"/>
    <w:rsid w:val="00290127"/>
    <w:rsid w:val="0029109F"/>
    <w:rsid w:val="002917B6"/>
    <w:rsid w:val="002941CB"/>
    <w:rsid w:val="002954C3"/>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23B7"/>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38A9"/>
    <w:rsid w:val="002D395A"/>
    <w:rsid w:val="002D3C53"/>
    <w:rsid w:val="002D3E73"/>
    <w:rsid w:val="002D535B"/>
    <w:rsid w:val="002D56A5"/>
    <w:rsid w:val="002E2399"/>
    <w:rsid w:val="002E2C89"/>
    <w:rsid w:val="002E2CD9"/>
    <w:rsid w:val="002E45B3"/>
    <w:rsid w:val="002E4653"/>
    <w:rsid w:val="002E5ACF"/>
    <w:rsid w:val="002E660E"/>
    <w:rsid w:val="002E6875"/>
    <w:rsid w:val="002E6E12"/>
    <w:rsid w:val="002F1B6F"/>
    <w:rsid w:val="002F2699"/>
    <w:rsid w:val="002F27E6"/>
    <w:rsid w:val="002F58D7"/>
    <w:rsid w:val="002F5DBD"/>
    <w:rsid w:val="002F6959"/>
    <w:rsid w:val="002F6D52"/>
    <w:rsid w:val="002F77CC"/>
    <w:rsid w:val="002F7D57"/>
    <w:rsid w:val="0030016A"/>
    <w:rsid w:val="00300C76"/>
    <w:rsid w:val="00305240"/>
    <w:rsid w:val="00306991"/>
    <w:rsid w:val="00307332"/>
    <w:rsid w:val="003102BF"/>
    <w:rsid w:val="003112BD"/>
    <w:rsid w:val="003121BE"/>
    <w:rsid w:val="00312302"/>
    <w:rsid w:val="00314B7E"/>
    <w:rsid w:val="003151E2"/>
    <w:rsid w:val="00315EF8"/>
    <w:rsid w:val="00316892"/>
    <w:rsid w:val="003169D2"/>
    <w:rsid w:val="00316AD9"/>
    <w:rsid w:val="003179EA"/>
    <w:rsid w:val="00320157"/>
    <w:rsid w:val="00320DA3"/>
    <w:rsid w:val="00320E59"/>
    <w:rsid w:val="00321A1B"/>
    <w:rsid w:val="00322151"/>
    <w:rsid w:val="00322A8A"/>
    <w:rsid w:val="00322D84"/>
    <w:rsid w:val="003249ED"/>
    <w:rsid w:val="00324FA1"/>
    <w:rsid w:val="00330633"/>
    <w:rsid w:val="00330BE3"/>
    <w:rsid w:val="00332358"/>
    <w:rsid w:val="00335A6E"/>
    <w:rsid w:val="00335E48"/>
    <w:rsid w:val="00336231"/>
    <w:rsid w:val="00336B23"/>
    <w:rsid w:val="003376F1"/>
    <w:rsid w:val="00337E6D"/>
    <w:rsid w:val="00340192"/>
    <w:rsid w:val="00341D1D"/>
    <w:rsid w:val="00342032"/>
    <w:rsid w:val="00342FA8"/>
    <w:rsid w:val="00343080"/>
    <w:rsid w:val="00343136"/>
    <w:rsid w:val="00344348"/>
    <w:rsid w:val="00344409"/>
    <w:rsid w:val="00345A36"/>
    <w:rsid w:val="00345C40"/>
    <w:rsid w:val="00345DE9"/>
    <w:rsid w:val="0034639A"/>
    <w:rsid w:val="003463A3"/>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10AD"/>
    <w:rsid w:val="003610EA"/>
    <w:rsid w:val="003630E5"/>
    <w:rsid w:val="00363E6D"/>
    <w:rsid w:val="003644DB"/>
    <w:rsid w:val="00364D5A"/>
    <w:rsid w:val="00366178"/>
    <w:rsid w:val="003663C4"/>
    <w:rsid w:val="00366739"/>
    <w:rsid w:val="00367931"/>
    <w:rsid w:val="003704FA"/>
    <w:rsid w:val="00371CDA"/>
    <w:rsid w:val="00372933"/>
    <w:rsid w:val="00372952"/>
    <w:rsid w:val="00372B83"/>
    <w:rsid w:val="00375E24"/>
    <w:rsid w:val="00377779"/>
    <w:rsid w:val="00377830"/>
    <w:rsid w:val="003805F9"/>
    <w:rsid w:val="00380621"/>
    <w:rsid w:val="00380ED9"/>
    <w:rsid w:val="0038150F"/>
    <w:rsid w:val="00382057"/>
    <w:rsid w:val="00383202"/>
    <w:rsid w:val="00384011"/>
    <w:rsid w:val="003840A5"/>
    <w:rsid w:val="003849D7"/>
    <w:rsid w:val="0038562D"/>
    <w:rsid w:val="00386266"/>
    <w:rsid w:val="003865F9"/>
    <w:rsid w:val="00387A24"/>
    <w:rsid w:val="00387B56"/>
    <w:rsid w:val="003900AF"/>
    <w:rsid w:val="003900DC"/>
    <w:rsid w:val="0039036E"/>
    <w:rsid w:val="00391177"/>
    <w:rsid w:val="00392D5C"/>
    <w:rsid w:val="00393966"/>
    <w:rsid w:val="00393AE3"/>
    <w:rsid w:val="003940FD"/>
    <w:rsid w:val="00394978"/>
    <w:rsid w:val="003959E5"/>
    <w:rsid w:val="00395B5C"/>
    <w:rsid w:val="003A03F6"/>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36ED"/>
    <w:rsid w:val="003B4625"/>
    <w:rsid w:val="003B468F"/>
    <w:rsid w:val="003B4B15"/>
    <w:rsid w:val="003B53EC"/>
    <w:rsid w:val="003B58AD"/>
    <w:rsid w:val="003B5AD5"/>
    <w:rsid w:val="003B771F"/>
    <w:rsid w:val="003C083C"/>
    <w:rsid w:val="003C2B86"/>
    <w:rsid w:val="003C2EAF"/>
    <w:rsid w:val="003C3628"/>
    <w:rsid w:val="003C369C"/>
    <w:rsid w:val="003C3AB0"/>
    <w:rsid w:val="003C532E"/>
    <w:rsid w:val="003C5BEA"/>
    <w:rsid w:val="003D054B"/>
    <w:rsid w:val="003D1380"/>
    <w:rsid w:val="003D2B87"/>
    <w:rsid w:val="003D3549"/>
    <w:rsid w:val="003D572B"/>
    <w:rsid w:val="003E0C59"/>
    <w:rsid w:val="003E137A"/>
    <w:rsid w:val="003E1959"/>
    <w:rsid w:val="003E3B49"/>
    <w:rsid w:val="003E4EF4"/>
    <w:rsid w:val="003E6CDD"/>
    <w:rsid w:val="003E74C3"/>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3F7DC1"/>
    <w:rsid w:val="0040046C"/>
    <w:rsid w:val="00401600"/>
    <w:rsid w:val="00402074"/>
    <w:rsid w:val="00402D70"/>
    <w:rsid w:val="00403711"/>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1FD"/>
    <w:rsid w:val="004245F7"/>
    <w:rsid w:val="00424E56"/>
    <w:rsid w:val="0042679A"/>
    <w:rsid w:val="00431BF3"/>
    <w:rsid w:val="00432E21"/>
    <w:rsid w:val="004334D5"/>
    <w:rsid w:val="00433805"/>
    <w:rsid w:val="0043465E"/>
    <w:rsid w:val="004346AF"/>
    <w:rsid w:val="004353B7"/>
    <w:rsid w:val="0043573B"/>
    <w:rsid w:val="00435C7D"/>
    <w:rsid w:val="00436A57"/>
    <w:rsid w:val="00437827"/>
    <w:rsid w:val="00437FC1"/>
    <w:rsid w:val="0044075A"/>
    <w:rsid w:val="00440AFF"/>
    <w:rsid w:val="00440F73"/>
    <w:rsid w:val="0044160C"/>
    <w:rsid w:val="004420FD"/>
    <w:rsid w:val="00442422"/>
    <w:rsid w:val="004424EB"/>
    <w:rsid w:val="0044663F"/>
    <w:rsid w:val="0044717A"/>
    <w:rsid w:val="0044738E"/>
    <w:rsid w:val="00450242"/>
    <w:rsid w:val="0045091E"/>
    <w:rsid w:val="00450F74"/>
    <w:rsid w:val="004522CB"/>
    <w:rsid w:val="0045411E"/>
    <w:rsid w:val="00454332"/>
    <w:rsid w:val="0045443B"/>
    <w:rsid w:val="00454825"/>
    <w:rsid w:val="004554EA"/>
    <w:rsid w:val="00456B3B"/>
    <w:rsid w:val="00457C79"/>
    <w:rsid w:val="00457CC5"/>
    <w:rsid w:val="0046050C"/>
    <w:rsid w:val="004606CD"/>
    <w:rsid w:val="00460854"/>
    <w:rsid w:val="004611DF"/>
    <w:rsid w:val="00461FD5"/>
    <w:rsid w:val="00462B8A"/>
    <w:rsid w:val="0046471A"/>
    <w:rsid w:val="004648AA"/>
    <w:rsid w:val="00464BC2"/>
    <w:rsid w:val="00464D3C"/>
    <w:rsid w:val="00466246"/>
    <w:rsid w:val="00466541"/>
    <w:rsid w:val="00466878"/>
    <w:rsid w:val="00467AE0"/>
    <w:rsid w:val="00467E37"/>
    <w:rsid w:val="004701B6"/>
    <w:rsid w:val="0047179D"/>
    <w:rsid w:val="00471B1D"/>
    <w:rsid w:val="00472AC3"/>
    <w:rsid w:val="00472B16"/>
    <w:rsid w:val="00473624"/>
    <w:rsid w:val="00473892"/>
    <w:rsid w:val="00473AE7"/>
    <w:rsid w:val="004744AB"/>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5ADA"/>
    <w:rsid w:val="004964FA"/>
    <w:rsid w:val="004967AD"/>
    <w:rsid w:val="00497117"/>
    <w:rsid w:val="004979FF"/>
    <w:rsid w:val="004A0865"/>
    <w:rsid w:val="004A2645"/>
    <w:rsid w:val="004A3034"/>
    <w:rsid w:val="004A4CB9"/>
    <w:rsid w:val="004A597D"/>
    <w:rsid w:val="004A614C"/>
    <w:rsid w:val="004A7F1E"/>
    <w:rsid w:val="004B047E"/>
    <w:rsid w:val="004B11C2"/>
    <w:rsid w:val="004B29CD"/>
    <w:rsid w:val="004B3C14"/>
    <w:rsid w:val="004B3C70"/>
    <w:rsid w:val="004B4263"/>
    <w:rsid w:val="004B6B4C"/>
    <w:rsid w:val="004B6F6C"/>
    <w:rsid w:val="004B72E6"/>
    <w:rsid w:val="004C30D8"/>
    <w:rsid w:val="004C3868"/>
    <w:rsid w:val="004C3D04"/>
    <w:rsid w:val="004C5AA3"/>
    <w:rsid w:val="004C692A"/>
    <w:rsid w:val="004C7378"/>
    <w:rsid w:val="004C7E08"/>
    <w:rsid w:val="004D0965"/>
    <w:rsid w:val="004D1395"/>
    <w:rsid w:val="004D1C23"/>
    <w:rsid w:val="004D212F"/>
    <w:rsid w:val="004D21D6"/>
    <w:rsid w:val="004D2629"/>
    <w:rsid w:val="004D5142"/>
    <w:rsid w:val="004D5546"/>
    <w:rsid w:val="004D585B"/>
    <w:rsid w:val="004D6255"/>
    <w:rsid w:val="004D6456"/>
    <w:rsid w:val="004D679D"/>
    <w:rsid w:val="004D6837"/>
    <w:rsid w:val="004D6917"/>
    <w:rsid w:val="004D6C9B"/>
    <w:rsid w:val="004D6E5A"/>
    <w:rsid w:val="004D7061"/>
    <w:rsid w:val="004D7628"/>
    <w:rsid w:val="004E0A18"/>
    <w:rsid w:val="004E0E53"/>
    <w:rsid w:val="004E1335"/>
    <w:rsid w:val="004E2CE0"/>
    <w:rsid w:val="004E47E5"/>
    <w:rsid w:val="004E4F06"/>
    <w:rsid w:val="004E6082"/>
    <w:rsid w:val="004E7EFB"/>
    <w:rsid w:val="004F02B8"/>
    <w:rsid w:val="004F0384"/>
    <w:rsid w:val="004F08BB"/>
    <w:rsid w:val="004F19A9"/>
    <w:rsid w:val="004F23C8"/>
    <w:rsid w:val="004F2606"/>
    <w:rsid w:val="004F39A9"/>
    <w:rsid w:val="004F3A9B"/>
    <w:rsid w:val="004F531E"/>
    <w:rsid w:val="004F5987"/>
    <w:rsid w:val="004F5C07"/>
    <w:rsid w:val="004F679F"/>
    <w:rsid w:val="004F7953"/>
    <w:rsid w:val="004F7D6A"/>
    <w:rsid w:val="00501557"/>
    <w:rsid w:val="00501A43"/>
    <w:rsid w:val="00501A66"/>
    <w:rsid w:val="005021CE"/>
    <w:rsid w:val="00502707"/>
    <w:rsid w:val="00502728"/>
    <w:rsid w:val="005038E2"/>
    <w:rsid w:val="00504783"/>
    <w:rsid w:val="00505359"/>
    <w:rsid w:val="00506C80"/>
    <w:rsid w:val="00507707"/>
    <w:rsid w:val="00510278"/>
    <w:rsid w:val="00510950"/>
    <w:rsid w:val="00510EA9"/>
    <w:rsid w:val="0051302C"/>
    <w:rsid w:val="005131B4"/>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6A46"/>
    <w:rsid w:val="00536D46"/>
    <w:rsid w:val="005370E4"/>
    <w:rsid w:val="00537918"/>
    <w:rsid w:val="0054176F"/>
    <w:rsid w:val="00541828"/>
    <w:rsid w:val="00543730"/>
    <w:rsid w:val="00544C63"/>
    <w:rsid w:val="00544E5E"/>
    <w:rsid w:val="005451D0"/>
    <w:rsid w:val="005454A2"/>
    <w:rsid w:val="005500C5"/>
    <w:rsid w:val="005501BF"/>
    <w:rsid w:val="00550DBE"/>
    <w:rsid w:val="00550DFC"/>
    <w:rsid w:val="00551735"/>
    <w:rsid w:val="00551E67"/>
    <w:rsid w:val="005520CC"/>
    <w:rsid w:val="00552608"/>
    <w:rsid w:val="00552617"/>
    <w:rsid w:val="00553708"/>
    <w:rsid w:val="0055397E"/>
    <w:rsid w:val="00554173"/>
    <w:rsid w:val="005569C3"/>
    <w:rsid w:val="005574C9"/>
    <w:rsid w:val="005576D2"/>
    <w:rsid w:val="00557EF3"/>
    <w:rsid w:val="00560817"/>
    <w:rsid w:val="0056163C"/>
    <w:rsid w:val="00561A30"/>
    <w:rsid w:val="00561B83"/>
    <w:rsid w:val="005624EB"/>
    <w:rsid w:val="00562A5E"/>
    <w:rsid w:val="005635B8"/>
    <w:rsid w:val="0056387B"/>
    <w:rsid w:val="005639E1"/>
    <w:rsid w:val="00563FC6"/>
    <w:rsid w:val="00564A15"/>
    <w:rsid w:val="00564A2F"/>
    <w:rsid w:val="00564D42"/>
    <w:rsid w:val="00565332"/>
    <w:rsid w:val="00566951"/>
    <w:rsid w:val="00567D6C"/>
    <w:rsid w:val="00567FCF"/>
    <w:rsid w:val="0057008B"/>
    <w:rsid w:val="005702A9"/>
    <w:rsid w:val="00571190"/>
    <w:rsid w:val="00571BC6"/>
    <w:rsid w:val="00571EFD"/>
    <w:rsid w:val="005728F0"/>
    <w:rsid w:val="00572E92"/>
    <w:rsid w:val="005744BC"/>
    <w:rsid w:val="00574CC5"/>
    <w:rsid w:val="00575084"/>
    <w:rsid w:val="0057683E"/>
    <w:rsid w:val="00580928"/>
    <w:rsid w:val="00580D88"/>
    <w:rsid w:val="00581BCF"/>
    <w:rsid w:val="00581E25"/>
    <w:rsid w:val="00583D40"/>
    <w:rsid w:val="00583DF1"/>
    <w:rsid w:val="00585EBB"/>
    <w:rsid w:val="00586900"/>
    <w:rsid w:val="00586DC3"/>
    <w:rsid w:val="00587285"/>
    <w:rsid w:val="00587CD5"/>
    <w:rsid w:val="005903C6"/>
    <w:rsid w:val="005906E8"/>
    <w:rsid w:val="005915EF"/>
    <w:rsid w:val="00591D72"/>
    <w:rsid w:val="00591F09"/>
    <w:rsid w:val="0059290F"/>
    <w:rsid w:val="005930AD"/>
    <w:rsid w:val="005932D7"/>
    <w:rsid w:val="005950A8"/>
    <w:rsid w:val="00595C82"/>
    <w:rsid w:val="005A1B31"/>
    <w:rsid w:val="005A1C8D"/>
    <w:rsid w:val="005A2F82"/>
    <w:rsid w:val="005A3ADD"/>
    <w:rsid w:val="005A4C45"/>
    <w:rsid w:val="005A5232"/>
    <w:rsid w:val="005A675A"/>
    <w:rsid w:val="005A6A5D"/>
    <w:rsid w:val="005A6B4E"/>
    <w:rsid w:val="005A7277"/>
    <w:rsid w:val="005A74B0"/>
    <w:rsid w:val="005A7FFA"/>
    <w:rsid w:val="005B14F4"/>
    <w:rsid w:val="005B2602"/>
    <w:rsid w:val="005B2ED1"/>
    <w:rsid w:val="005B2FBA"/>
    <w:rsid w:val="005B41E3"/>
    <w:rsid w:val="005B42AA"/>
    <w:rsid w:val="005B433B"/>
    <w:rsid w:val="005B536D"/>
    <w:rsid w:val="005B67AD"/>
    <w:rsid w:val="005B75CC"/>
    <w:rsid w:val="005C0290"/>
    <w:rsid w:val="005C181E"/>
    <w:rsid w:val="005C1F95"/>
    <w:rsid w:val="005C2B70"/>
    <w:rsid w:val="005C2BC2"/>
    <w:rsid w:val="005C2C84"/>
    <w:rsid w:val="005C321D"/>
    <w:rsid w:val="005C407C"/>
    <w:rsid w:val="005C4196"/>
    <w:rsid w:val="005C638F"/>
    <w:rsid w:val="005C6A3E"/>
    <w:rsid w:val="005C72FE"/>
    <w:rsid w:val="005C7424"/>
    <w:rsid w:val="005C791B"/>
    <w:rsid w:val="005D0E0A"/>
    <w:rsid w:val="005D2B48"/>
    <w:rsid w:val="005D3866"/>
    <w:rsid w:val="005D4F33"/>
    <w:rsid w:val="005D643E"/>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E7FD2"/>
    <w:rsid w:val="005F0A34"/>
    <w:rsid w:val="005F1F5E"/>
    <w:rsid w:val="005F22FD"/>
    <w:rsid w:val="005F2CCA"/>
    <w:rsid w:val="005F2D8D"/>
    <w:rsid w:val="005F383E"/>
    <w:rsid w:val="005F3985"/>
    <w:rsid w:val="005F3E4D"/>
    <w:rsid w:val="005F4205"/>
    <w:rsid w:val="005F4C3A"/>
    <w:rsid w:val="005F72B9"/>
    <w:rsid w:val="005F74A6"/>
    <w:rsid w:val="00600282"/>
    <w:rsid w:val="006007D9"/>
    <w:rsid w:val="006018B8"/>
    <w:rsid w:val="00603680"/>
    <w:rsid w:val="00603E2D"/>
    <w:rsid w:val="00604C22"/>
    <w:rsid w:val="00604DB7"/>
    <w:rsid w:val="00605695"/>
    <w:rsid w:val="00606060"/>
    <w:rsid w:val="006075FF"/>
    <w:rsid w:val="006101DB"/>
    <w:rsid w:val="006119E0"/>
    <w:rsid w:val="00611B55"/>
    <w:rsid w:val="00611C3C"/>
    <w:rsid w:val="00611D64"/>
    <w:rsid w:val="00617777"/>
    <w:rsid w:val="00620086"/>
    <w:rsid w:val="00621577"/>
    <w:rsid w:val="00621E44"/>
    <w:rsid w:val="00622F6E"/>
    <w:rsid w:val="006230B3"/>
    <w:rsid w:val="00623101"/>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1433"/>
    <w:rsid w:val="00651A23"/>
    <w:rsid w:val="00651B72"/>
    <w:rsid w:val="00652170"/>
    <w:rsid w:val="00652BFB"/>
    <w:rsid w:val="00653A13"/>
    <w:rsid w:val="00654E99"/>
    <w:rsid w:val="006573DC"/>
    <w:rsid w:val="00660D0B"/>
    <w:rsid w:val="00661EBA"/>
    <w:rsid w:val="00662C01"/>
    <w:rsid w:val="00663947"/>
    <w:rsid w:val="006646A4"/>
    <w:rsid w:val="0066545D"/>
    <w:rsid w:val="006656FE"/>
    <w:rsid w:val="00665CEC"/>
    <w:rsid w:val="00667A94"/>
    <w:rsid w:val="00670BD1"/>
    <w:rsid w:val="00670D19"/>
    <w:rsid w:val="0067290B"/>
    <w:rsid w:val="00673F83"/>
    <w:rsid w:val="0067403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240"/>
    <w:rsid w:val="006A471F"/>
    <w:rsid w:val="006A554D"/>
    <w:rsid w:val="006A6547"/>
    <w:rsid w:val="006A6EEE"/>
    <w:rsid w:val="006A711E"/>
    <w:rsid w:val="006A78F2"/>
    <w:rsid w:val="006A7D61"/>
    <w:rsid w:val="006B07F5"/>
    <w:rsid w:val="006B0D03"/>
    <w:rsid w:val="006B108D"/>
    <w:rsid w:val="006B20E9"/>
    <w:rsid w:val="006B2699"/>
    <w:rsid w:val="006B3600"/>
    <w:rsid w:val="006B4242"/>
    <w:rsid w:val="006B47E9"/>
    <w:rsid w:val="006B4937"/>
    <w:rsid w:val="006B4D4F"/>
    <w:rsid w:val="006B5071"/>
    <w:rsid w:val="006B51F4"/>
    <w:rsid w:val="006B5E0C"/>
    <w:rsid w:val="006B60C8"/>
    <w:rsid w:val="006B6D73"/>
    <w:rsid w:val="006B716C"/>
    <w:rsid w:val="006B73A9"/>
    <w:rsid w:val="006B7628"/>
    <w:rsid w:val="006C228F"/>
    <w:rsid w:val="006C400A"/>
    <w:rsid w:val="006C4CFD"/>
    <w:rsid w:val="006C5039"/>
    <w:rsid w:val="006C5286"/>
    <w:rsid w:val="006C5446"/>
    <w:rsid w:val="006C573F"/>
    <w:rsid w:val="006C5F08"/>
    <w:rsid w:val="006C603B"/>
    <w:rsid w:val="006C66BA"/>
    <w:rsid w:val="006C6BB9"/>
    <w:rsid w:val="006D08D9"/>
    <w:rsid w:val="006D126D"/>
    <w:rsid w:val="006D12E9"/>
    <w:rsid w:val="006D174E"/>
    <w:rsid w:val="006D187F"/>
    <w:rsid w:val="006D1E24"/>
    <w:rsid w:val="006D3C1D"/>
    <w:rsid w:val="006D54FD"/>
    <w:rsid w:val="006D5566"/>
    <w:rsid w:val="006D6107"/>
    <w:rsid w:val="006D6B4B"/>
    <w:rsid w:val="006D7A78"/>
    <w:rsid w:val="006E02C4"/>
    <w:rsid w:val="006E0BCF"/>
    <w:rsid w:val="006E1284"/>
    <w:rsid w:val="006E13CF"/>
    <w:rsid w:val="006E17A7"/>
    <w:rsid w:val="006E1D93"/>
    <w:rsid w:val="006E29DB"/>
    <w:rsid w:val="006E3364"/>
    <w:rsid w:val="006E4F01"/>
    <w:rsid w:val="006E4F9D"/>
    <w:rsid w:val="006E504E"/>
    <w:rsid w:val="006E5497"/>
    <w:rsid w:val="006E5696"/>
    <w:rsid w:val="006E6758"/>
    <w:rsid w:val="006E70E2"/>
    <w:rsid w:val="006E7BB0"/>
    <w:rsid w:val="006E7BFA"/>
    <w:rsid w:val="006F0799"/>
    <w:rsid w:val="006F1027"/>
    <w:rsid w:val="006F1380"/>
    <w:rsid w:val="006F2980"/>
    <w:rsid w:val="006F2CEB"/>
    <w:rsid w:val="006F34DF"/>
    <w:rsid w:val="006F437F"/>
    <w:rsid w:val="006F4390"/>
    <w:rsid w:val="006F4C57"/>
    <w:rsid w:val="006F514B"/>
    <w:rsid w:val="006F543A"/>
    <w:rsid w:val="006F7315"/>
    <w:rsid w:val="006F7965"/>
    <w:rsid w:val="006F7C38"/>
    <w:rsid w:val="0070059B"/>
    <w:rsid w:val="007007F6"/>
    <w:rsid w:val="0070144C"/>
    <w:rsid w:val="007017FB"/>
    <w:rsid w:val="00701E76"/>
    <w:rsid w:val="00703A89"/>
    <w:rsid w:val="00703E2B"/>
    <w:rsid w:val="00704482"/>
    <w:rsid w:val="007048FC"/>
    <w:rsid w:val="00704A1C"/>
    <w:rsid w:val="00704B76"/>
    <w:rsid w:val="00704C14"/>
    <w:rsid w:val="00704EE6"/>
    <w:rsid w:val="0070625B"/>
    <w:rsid w:val="007069B1"/>
    <w:rsid w:val="007071A2"/>
    <w:rsid w:val="00707F54"/>
    <w:rsid w:val="00710071"/>
    <w:rsid w:val="0071066E"/>
    <w:rsid w:val="007106E9"/>
    <w:rsid w:val="007107A0"/>
    <w:rsid w:val="00710B03"/>
    <w:rsid w:val="0071239E"/>
    <w:rsid w:val="00712A43"/>
    <w:rsid w:val="007138F4"/>
    <w:rsid w:val="00713A30"/>
    <w:rsid w:val="00713FAC"/>
    <w:rsid w:val="00714903"/>
    <w:rsid w:val="00716E12"/>
    <w:rsid w:val="007207F0"/>
    <w:rsid w:val="00720AE2"/>
    <w:rsid w:val="007219B2"/>
    <w:rsid w:val="00721AFF"/>
    <w:rsid w:val="007230EA"/>
    <w:rsid w:val="00723E0F"/>
    <w:rsid w:val="0072495B"/>
    <w:rsid w:val="007249DE"/>
    <w:rsid w:val="007251B8"/>
    <w:rsid w:val="00725D83"/>
    <w:rsid w:val="00726AFD"/>
    <w:rsid w:val="00726E83"/>
    <w:rsid w:val="00727230"/>
    <w:rsid w:val="00727E3C"/>
    <w:rsid w:val="00730AAA"/>
    <w:rsid w:val="00733A72"/>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6DD"/>
    <w:rsid w:val="0074796B"/>
    <w:rsid w:val="0075043B"/>
    <w:rsid w:val="00750EB4"/>
    <w:rsid w:val="00751E32"/>
    <w:rsid w:val="00753108"/>
    <w:rsid w:val="00754B4E"/>
    <w:rsid w:val="00755927"/>
    <w:rsid w:val="00755B92"/>
    <w:rsid w:val="00755C98"/>
    <w:rsid w:val="00757F69"/>
    <w:rsid w:val="007604BC"/>
    <w:rsid w:val="007632E7"/>
    <w:rsid w:val="00764590"/>
    <w:rsid w:val="0076510C"/>
    <w:rsid w:val="0076534C"/>
    <w:rsid w:val="007660C8"/>
    <w:rsid w:val="00766467"/>
    <w:rsid w:val="00767683"/>
    <w:rsid w:val="00767C16"/>
    <w:rsid w:val="007705F0"/>
    <w:rsid w:val="007715ED"/>
    <w:rsid w:val="007717E4"/>
    <w:rsid w:val="007735CB"/>
    <w:rsid w:val="00774B07"/>
    <w:rsid w:val="00774C9B"/>
    <w:rsid w:val="00775B17"/>
    <w:rsid w:val="00776C35"/>
    <w:rsid w:val="00777A5C"/>
    <w:rsid w:val="00780F41"/>
    <w:rsid w:val="007816AE"/>
    <w:rsid w:val="00782361"/>
    <w:rsid w:val="0078355C"/>
    <w:rsid w:val="007843CF"/>
    <w:rsid w:val="00784AFF"/>
    <w:rsid w:val="00786538"/>
    <w:rsid w:val="00790B60"/>
    <w:rsid w:val="0079178F"/>
    <w:rsid w:val="00791DCF"/>
    <w:rsid w:val="007924D3"/>
    <w:rsid w:val="00792C65"/>
    <w:rsid w:val="00793C44"/>
    <w:rsid w:val="00793D0B"/>
    <w:rsid w:val="00794355"/>
    <w:rsid w:val="00795076"/>
    <w:rsid w:val="00795607"/>
    <w:rsid w:val="00796A49"/>
    <w:rsid w:val="00796ED9"/>
    <w:rsid w:val="00797B52"/>
    <w:rsid w:val="007A0223"/>
    <w:rsid w:val="007A0678"/>
    <w:rsid w:val="007A16D0"/>
    <w:rsid w:val="007A17F0"/>
    <w:rsid w:val="007A1986"/>
    <w:rsid w:val="007A2346"/>
    <w:rsid w:val="007A4274"/>
    <w:rsid w:val="007A5A8B"/>
    <w:rsid w:val="007A70AC"/>
    <w:rsid w:val="007B062A"/>
    <w:rsid w:val="007B0FB7"/>
    <w:rsid w:val="007B27E2"/>
    <w:rsid w:val="007B30B8"/>
    <w:rsid w:val="007B3922"/>
    <w:rsid w:val="007B3C6D"/>
    <w:rsid w:val="007B4A37"/>
    <w:rsid w:val="007B524D"/>
    <w:rsid w:val="007B52AB"/>
    <w:rsid w:val="007B6516"/>
    <w:rsid w:val="007B66F6"/>
    <w:rsid w:val="007B7592"/>
    <w:rsid w:val="007B7F45"/>
    <w:rsid w:val="007C01C0"/>
    <w:rsid w:val="007C062E"/>
    <w:rsid w:val="007C0FB9"/>
    <w:rsid w:val="007C105B"/>
    <w:rsid w:val="007C135F"/>
    <w:rsid w:val="007C26D8"/>
    <w:rsid w:val="007C2733"/>
    <w:rsid w:val="007C2AE0"/>
    <w:rsid w:val="007C318C"/>
    <w:rsid w:val="007C31F1"/>
    <w:rsid w:val="007C4053"/>
    <w:rsid w:val="007C4073"/>
    <w:rsid w:val="007C7C6D"/>
    <w:rsid w:val="007D0599"/>
    <w:rsid w:val="007D07BD"/>
    <w:rsid w:val="007D085B"/>
    <w:rsid w:val="007D0F6B"/>
    <w:rsid w:val="007D1843"/>
    <w:rsid w:val="007D1CA9"/>
    <w:rsid w:val="007D284F"/>
    <w:rsid w:val="007D2904"/>
    <w:rsid w:val="007D3352"/>
    <w:rsid w:val="007D33C8"/>
    <w:rsid w:val="007D4253"/>
    <w:rsid w:val="007D5460"/>
    <w:rsid w:val="007D593F"/>
    <w:rsid w:val="007D5B04"/>
    <w:rsid w:val="007D6526"/>
    <w:rsid w:val="007D6660"/>
    <w:rsid w:val="007D6847"/>
    <w:rsid w:val="007D6CA9"/>
    <w:rsid w:val="007D6F01"/>
    <w:rsid w:val="007D7979"/>
    <w:rsid w:val="007E1312"/>
    <w:rsid w:val="007E178F"/>
    <w:rsid w:val="007E1D56"/>
    <w:rsid w:val="007E4AFB"/>
    <w:rsid w:val="007E4DF0"/>
    <w:rsid w:val="007E6BCD"/>
    <w:rsid w:val="007E7390"/>
    <w:rsid w:val="007E776A"/>
    <w:rsid w:val="007F00D5"/>
    <w:rsid w:val="007F0BB3"/>
    <w:rsid w:val="007F127B"/>
    <w:rsid w:val="007F2C2D"/>
    <w:rsid w:val="007F2E0A"/>
    <w:rsid w:val="007F3AC5"/>
    <w:rsid w:val="007F3AFD"/>
    <w:rsid w:val="007F3CF1"/>
    <w:rsid w:val="007F4498"/>
    <w:rsid w:val="007F4505"/>
    <w:rsid w:val="007F469C"/>
    <w:rsid w:val="007F4B1F"/>
    <w:rsid w:val="007F4F5C"/>
    <w:rsid w:val="007F50C9"/>
    <w:rsid w:val="007F5205"/>
    <w:rsid w:val="007F5B02"/>
    <w:rsid w:val="007F5C5B"/>
    <w:rsid w:val="007F6987"/>
    <w:rsid w:val="007F720F"/>
    <w:rsid w:val="007F7A8B"/>
    <w:rsid w:val="007F7C46"/>
    <w:rsid w:val="008009A4"/>
    <w:rsid w:val="0080214D"/>
    <w:rsid w:val="008024C5"/>
    <w:rsid w:val="00804A28"/>
    <w:rsid w:val="00804DB8"/>
    <w:rsid w:val="008066E8"/>
    <w:rsid w:val="008077D7"/>
    <w:rsid w:val="00807C8A"/>
    <w:rsid w:val="00810900"/>
    <w:rsid w:val="00810B93"/>
    <w:rsid w:val="00811BF2"/>
    <w:rsid w:val="00813028"/>
    <w:rsid w:val="00813A7B"/>
    <w:rsid w:val="00814623"/>
    <w:rsid w:val="00814885"/>
    <w:rsid w:val="008148C9"/>
    <w:rsid w:val="00820337"/>
    <w:rsid w:val="0082098E"/>
    <w:rsid w:val="00820D80"/>
    <w:rsid w:val="00820FEF"/>
    <w:rsid w:val="00822357"/>
    <w:rsid w:val="00822473"/>
    <w:rsid w:val="00823F69"/>
    <w:rsid w:val="0082504A"/>
    <w:rsid w:val="00826BD1"/>
    <w:rsid w:val="00826D79"/>
    <w:rsid w:val="00827A3E"/>
    <w:rsid w:val="00830B74"/>
    <w:rsid w:val="00831B4C"/>
    <w:rsid w:val="00831CE4"/>
    <w:rsid w:val="008334CB"/>
    <w:rsid w:val="00833625"/>
    <w:rsid w:val="008345F0"/>
    <w:rsid w:val="008348E8"/>
    <w:rsid w:val="0083521A"/>
    <w:rsid w:val="00836210"/>
    <w:rsid w:val="00836AF9"/>
    <w:rsid w:val="00837774"/>
    <w:rsid w:val="0084079C"/>
    <w:rsid w:val="00840EFB"/>
    <w:rsid w:val="0084118E"/>
    <w:rsid w:val="008413F7"/>
    <w:rsid w:val="00841E07"/>
    <w:rsid w:val="00842448"/>
    <w:rsid w:val="008429C3"/>
    <w:rsid w:val="008443A0"/>
    <w:rsid w:val="00844855"/>
    <w:rsid w:val="00844A72"/>
    <w:rsid w:val="00846732"/>
    <w:rsid w:val="00846B0B"/>
    <w:rsid w:val="008470D9"/>
    <w:rsid w:val="008479DC"/>
    <w:rsid w:val="0085052D"/>
    <w:rsid w:val="00850E89"/>
    <w:rsid w:val="00851043"/>
    <w:rsid w:val="00851349"/>
    <w:rsid w:val="00851424"/>
    <w:rsid w:val="008514AF"/>
    <w:rsid w:val="00853906"/>
    <w:rsid w:val="00853AA7"/>
    <w:rsid w:val="008564E8"/>
    <w:rsid w:val="00856C9A"/>
    <w:rsid w:val="008572EF"/>
    <w:rsid w:val="00857E99"/>
    <w:rsid w:val="00861838"/>
    <w:rsid w:val="00861B17"/>
    <w:rsid w:val="00863C3B"/>
    <w:rsid w:val="00863F1E"/>
    <w:rsid w:val="00867286"/>
    <w:rsid w:val="00867AE0"/>
    <w:rsid w:val="00867BC1"/>
    <w:rsid w:val="00870429"/>
    <w:rsid w:val="00870561"/>
    <w:rsid w:val="008708A7"/>
    <w:rsid w:val="00870C91"/>
    <w:rsid w:val="00870F39"/>
    <w:rsid w:val="00871EF3"/>
    <w:rsid w:val="00872A60"/>
    <w:rsid w:val="00873436"/>
    <w:rsid w:val="00873A20"/>
    <w:rsid w:val="008748B3"/>
    <w:rsid w:val="00874AEF"/>
    <w:rsid w:val="00875348"/>
    <w:rsid w:val="0087632E"/>
    <w:rsid w:val="008772E5"/>
    <w:rsid w:val="00877EB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2F03"/>
    <w:rsid w:val="008A352E"/>
    <w:rsid w:val="008A4EB0"/>
    <w:rsid w:val="008A501B"/>
    <w:rsid w:val="008A54BC"/>
    <w:rsid w:val="008A57D8"/>
    <w:rsid w:val="008A5DEF"/>
    <w:rsid w:val="008A6815"/>
    <w:rsid w:val="008A72FD"/>
    <w:rsid w:val="008B00D9"/>
    <w:rsid w:val="008B01F1"/>
    <w:rsid w:val="008B04AD"/>
    <w:rsid w:val="008B242D"/>
    <w:rsid w:val="008B24F1"/>
    <w:rsid w:val="008B35DE"/>
    <w:rsid w:val="008B4524"/>
    <w:rsid w:val="008B674E"/>
    <w:rsid w:val="008B7E3B"/>
    <w:rsid w:val="008C18D7"/>
    <w:rsid w:val="008C3B85"/>
    <w:rsid w:val="008C477D"/>
    <w:rsid w:val="008C4ABE"/>
    <w:rsid w:val="008C5489"/>
    <w:rsid w:val="008C5B52"/>
    <w:rsid w:val="008C5D7F"/>
    <w:rsid w:val="008C7353"/>
    <w:rsid w:val="008D0799"/>
    <w:rsid w:val="008D3126"/>
    <w:rsid w:val="008D5CC5"/>
    <w:rsid w:val="008D633B"/>
    <w:rsid w:val="008D6434"/>
    <w:rsid w:val="008D788B"/>
    <w:rsid w:val="008D7CE6"/>
    <w:rsid w:val="008E114D"/>
    <w:rsid w:val="008E1561"/>
    <w:rsid w:val="008E27A8"/>
    <w:rsid w:val="008E287D"/>
    <w:rsid w:val="008E2D67"/>
    <w:rsid w:val="008E4FD2"/>
    <w:rsid w:val="008E57A4"/>
    <w:rsid w:val="008E61F1"/>
    <w:rsid w:val="008F0084"/>
    <w:rsid w:val="008F0583"/>
    <w:rsid w:val="008F08D2"/>
    <w:rsid w:val="008F1D9B"/>
    <w:rsid w:val="008F24A1"/>
    <w:rsid w:val="008F3EBB"/>
    <w:rsid w:val="008F52FC"/>
    <w:rsid w:val="008F5673"/>
    <w:rsid w:val="008F6198"/>
    <w:rsid w:val="008F653C"/>
    <w:rsid w:val="008F6BEB"/>
    <w:rsid w:val="008F7554"/>
    <w:rsid w:val="00900011"/>
    <w:rsid w:val="0090067C"/>
    <w:rsid w:val="00900B60"/>
    <w:rsid w:val="0090224C"/>
    <w:rsid w:val="00902D1E"/>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4A78"/>
    <w:rsid w:val="00945B0A"/>
    <w:rsid w:val="00945F2E"/>
    <w:rsid w:val="00946595"/>
    <w:rsid w:val="0094671A"/>
    <w:rsid w:val="00946BEF"/>
    <w:rsid w:val="00947E0F"/>
    <w:rsid w:val="009500C8"/>
    <w:rsid w:val="00950AD7"/>
    <w:rsid w:val="00952711"/>
    <w:rsid w:val="0095363C"/>
    <w:rsid w:val="00954578"/>
    <w:rsid w:val="009560E6"/>
    <w:rsid w:val="009561DB"/>
    <w:rsid w:val="00957922"/>
    <w:rsid w:val="009608D2"/>
    <w:rsid w:val="00960BBB"/>
    <w:rsid w:val="0096154C"/>
    <w:rsid w:val="00961E5D"/>
    <w:rsid w:val="00963323"/>
    <w:rsid w:val="00963BA1"/>
    <w:rsid w:val="00963ED5"/>
    <w:rsid w:val="009650DA"/>
    <w:rsid w:val="0096614A"/>
    <w:rsid w:val="00966AF6"/>
    <w:rsid w:val="00967B4E"/>
    <w:rsid w:val="00970F4A"/>
    <w:rsid w:val="00970FB9"/>
    <w:rsid w:val="009719BD"/>
    <w:rsid w:val="00971A0E"/>
    <w:rsid w:val="00971A9F"/>
    <w:rsid w:val="00971B0A"/>
    <w:rsid w:val="009748FE"/>
    <w:rsid w:val="00975989"/>
    <w:rsid w:val="009769AE"/>
    <w:rsid w:val="009770FE"/>
    <w:rsid w:val="00977B89"/>
    <w:rsid w:val="00980152"/>
    <w:rsid w:val="009809BF"/>
    <w:rsid w:val="00981105"/>
    <w:rsid w:val="0098335A"/>
    <w:rsid w:val="009843A8"/>
    <w:rsid w:val="00984523"/>
    <w:rsid w:val="00985639"/>
    <w:rsid w:val="009861A7"/>
    <w:rsid w:val="00986BA4"/>
    <w:rsid w:val="00987322"/>
    <w:rsid w:val="0099034F"/>
    <w:rsid w:val="00990CF3"/>
    <w:rsid w:val="009910BE"/>
    <w:rsid w:val="009917E3"/>
    <w:rsid w:val="00991CE2"/>
    <w:rsid w:val="0099202E"/>
    <w:rsid w:val="00992E00"/>
    <w:rsid w:val="0099661D"/>
    <w:rsid w:val="00997ABA"/>
    <w:rsid w:val="00997AE0"/>
    <w:rsid w:val="009A0209"/>
    <w:rsid w:val="009A1085"/>
    <w:rsid w:val="009A13C8"/>
    <w:rsid w:val="009A194C"/>
    <w:rsid w:val="009A2BAB"/>
    <w:rsid w:val="009A338E"/>
    <w:rsid w:val="009A607A"/>
    <w:rsid w:val="009A660F"/>
    <w:rsid w:val="009A7805"/>
    <w:rsid w:val="009B076A"/>
    <w:rsid w:val="009B166F"/>
    <w:rsid w:val="009B1AF2"/>
    <w:rsid w:val="009B290E"/>
    <w:rsid w:val="009B29F0"/>
    <w:rsid w:val="009B3CAC"/>
    <w:rsid w:val="009B3DDB"/>
    <w:rsid w:val="009B4B85"/>
    <w:rsid w:val="009B526C"/>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78B5"/>
    <w:rsid w:val="009E00ED"/>
    <w:rsid w:val="009E0B0E"/>
    <w:rsid w:val="009E15FA"/>
    <w:rsid w:val="009E206C"/>
    <w:rsid w:val="009E24DD"/>
    <w:rsid w:val="009E2E36"/>
    <w:rsid w:val="009E3B0F"/>
    <w:rsid w:val="009E3BD9"/>
    <w:rsid w:val="009E3C94"/>
    <w:rsid w:val="009E42B1"/>
    <w:rsid w:val="009E4BC3"/>
    <w:rsid w:val="009E57EB"/>
    <w:rsid w:val="009E6857"/>
    <w:rsid w:val="009E74B8"/>
    <w:rsid w:val="009F150E"/>
    <w:rsid w:val="009F156B"/>
    <w:rsid w:val="009F2168"/>
    <w:rsid w:val="009F2DF9"/>
    <w:rsid w:val="009F3443"/>
    <w:rsid w:val="009F59DF"/>
    <w:rsid w:val="009F6AF5"/>
    <w:rsid w:val="009F71B5"/>
    <w:rsid w:val="009F730F"/>
    <w:rsid w:val="00A00DF6"/>
    <w:rsid w:val="00A026C8"/>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00E1"/>
    <w:rsid w:val="00A225DE"/>
    <w:rsid w:val="00A2390C"/>
    <w:rsid w:val="00A2444C"/>
    <w:rsid w:val="00A25AFC"/>
    <w:rsid w:val="00A272C6"/>
    <w:rsid w:val="00A27C09"/>
    <w:rsid w:val="00A31E44"/>
    <w:rsid w:val="00A32C83"/>
    <w:rsid w:val="00A34721"/>
    <w:rsid w:val="00A35F68"/>
    <w:rsid w:val="00A36D10"/>
    <w:rsid w:val="00A3753B"/>
    <w:rsid w:val="00A4210F"/>
    <w:rsid w:val="00A442F9"/>
    <w:rsid w:val="00A44331"/>
    <w:rsid w:val="00A44434"/>
    <w:rsid w:val="00A451BD"/>
    <w:rsid w:val="00A45800"/>
    <w:rsid w:val="00A53AC7"/>
    <w:rsid w:val="00A546D9"/>
    <w:rsid w:val="00A5487F"/>
    <w:rsid w:val="00A55CA9"/>
    <w:rsid w:val="00A56B34"/>
    <w:rsid w:val="00A57468"/>
    <w:rsid w:val="00A57621"/>
    <w:rsid w:val="00A600F7"/>
    <w:rsid w:val="00A619FB"/>
    <w:rsid w:val="00A63D44"/>
    <w:rsid w:val="00A66108"/>
    <w:rsid w:val="00A66C4C"/>
    <w:rsid w:val="00A66D6B"/>
    <w:rsid w:val="00A66F82"/>
    <w:rsid w:val="00A67A61"/>
    <w:rsid w:val="00A708F5"/>
    <w:rsid w:val="00A70A12"/>
    <w:rsid w:val="00A70C63"/>
    <w:rsid w:val="00A70ED7"/>
    <w:rsid w:val="00A7140E"/>
    <w:rsid w:val="00A718A0"/>
    <w:rsid w:val="00A7269D"/>
    <w:rsid w:val="00A729ED"/>
    <w:rsid w:val="00A72D62"/>
    <w:rsid w:val="00A73A6E"/>
    <w:rsid w:val="00A75C28"/>
    <w:rsid w:val="00A811C8"/>
    <w:rsid w:val="00A81B6D"/>
    <w:rsid w:val="00A824E6"/>
    <w:rsid w:val="00A83BE1"/>
    <w:rsid w:val="00A83D58"/>
    <w:rsid w:val="00A845F2"/>
    <w:rsid w:val="00A84BBA"/>
    <w:rsid w:val="00A85E57"/>
    <w:rsid w:val="00A8615A"/>
    <w:rsid w:val="00A8655B"/>
    <w:rsid w:val="00A86D8F"/>
    <w:rsid w:val="00A871BD"/>
    <w:rsid w:val="00A90FDF"/>
    <w:rsid w:val="00A9117D"/>
    <w:rsid w:val="00A91D44"/>
    <w:rsid w:val="00A92D84"/>
    <w:rsid w:val="00A92FD6"/>
    <w:rsid w:val="00A92FF7"/>
    <w:rsid w:val="00A93587"/>
    <w:rsid w:val="00A96514"/>
    <w:rsid w:val="00A9727C"/>
    <w:rsid w:val="00A978D9"/>
    <w:rsid w:val="00AA18A2"/>
    <w:rsid w:val="00AA2864"/>
    <w:rsid w:val="00AA2A80"/>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310"/>
    <w:rsid w:val="00AC7CE1"/>
    <w:rsid w:val="00AD095B"/>
    <w:rsid w:val="00AD115B"/>
    <w:rsid w:val="00AD1394"/>
    <w:rsid w:val="00AD2C99"/>
    <w:rsid w:val="00AD2E16"/>
    <w:rsid w:val="00AD74C5"/>
    <w:rsid w:val="00AD780C"/>
    <w:rsid w:val="00AE13B0"/>
    <w:rsid w:val="00AE20F3"/>
    <w:rsid w:val="00AE217B"/>
    <w:rsid w:val="00AE3AB4"/>
    <w:rsid w:val="00AE5744"/>
    <w:rsid w:val="00AE580D"/>
    <w:rsid w:val="00AE6054"/>
    <w:rsid w:val="00AE6830"/>
    <w:rsid w:val="00AE733D"/>
    <w:rsid w:val="00AE7D61"/>
    <w:rsid w:val="00AE7DF7"/>
    <w:rsid w:val="00AF0582"/>
    <w:rsid w:val="00AF0AFD"/>
    <w:rsid w:val="00AF12B1"/>
    <w:rsid w:val="00AF27FD"/>
    <w:rsid w:val="00AF3209"/>
    <w:rsid w:val="00AF411F"/>
    <w:rsid w:val="00AF4CB5"/>
    <w:rsid w:val="00AF4DF5"/>
    <w:rsid w:val="00AF5301"/>
    <w:rsid w:val="00AF5D35"/>
    <w:rsid w:val="00AF78B5"/>
    <w:rsid w:val="00B001A3"/>
    <w:rsid w:val="00B0090E"/>
    <w:rsid w:val="00B018CC"/>
    <w:rsid w:val="00B026CA"/>
    <w:rsid w:val="00B02CE3"/>
    <w:rsid w:val="00B02F3D"/>
    <w:rsid w:val="00B03166"/>
    <w:rsid w:val="00B03982"/>
    <w:rsid w:val="00B043E5"/>
    <w:rsid w:val="00B06727"/>
    <w:rsid w:val="00B06881"/>
    <w:rsid w:val="00B07285"/>
    <w:rsid w:val="00B10878"/>
    <w:rsid w:val="00B11287"/>
    <w:rsid w:val="00B1132C"/>
    <w:rsid w:val="00B1173D"/>
    <w:rsid w:val="00B127AB"/>
    <w:rsid w:val="00B12BD3"/>
    <w:rsid w:val="00B12BDC"/>
    <w:rsid w:val="00B13364"/>
    <w:rsid w:val="00B13C73"/>
    <w:rsid w:val="00B13FD5"/>
    <w:rsid w:val="00B14595"/>
    <w:rsid w:val="00B1540A"/>
    <w:rsid w:val="00B1674A"/>
    <w:rsid w:val="00B20048"/>
    <w:rsid w:val="00B2072A"/>
    <w:rsid w:val="00B219D4"/>
    <w:rsid w:val="00B22352"/>
    <w:rsid w:val="00B22F40"/>
    <w:rsid w:val="00B24903"/>
    <w:rsid w:val="00B25707"/>
    <w:rsid w:val="00B2601F"/>
    <w:rsid w:val="00B264E9"/>
    <w:rsid w:val="00B30860"/>
    <w:rsid w:val="00B309C7"/>
    <w:rsid w:val="00B31BD6"/>
    <w:rsid w:val="00B3304F"/>
    <w:rsid w:val="00B330B8"/>
    <w:rsid w:val="00B334F8"/>
    <w:rsid w:val="00B33D46"/>
    <w:rsid w:val="00B34031"/>
    <w:rsid w:val="00B3560D"/>
    <w:rsid w:val="00B37118"/>
    <w:rsid w:val="00B37419"/>
    <w:rsid w:val="00B374DC"/>
    <w:rsid w:val="00B37A08"/>
    <w:rsid w:val="00B37A10"/>
    <w:rsid w:val="00B37AF7"/>
    <w:rsid w:val="00B406DF"/>
    <w:rsid w:val="00B41260"/>
    <w:rsid w:val="00B41751"/>
    <w:rsid w:val="00B42215"/>
    <w:rsid w:val="00B4331B"/>
    <w:rsid w:val="00B43882"/>
    <w:rsid w:val="00B441E8"/>
    <w:rsid w:val="00B445AB"/>
    <w:rsid w:val="00B452E0"/>
    <w:rsid w:val="00B452F3"/>
    <w:rsid w:val="00B4587E"/>
    <w:rsid w:val="00B46777"/>
    <w:rsid w:val="00B47568"/>
    <w:rsid w:val="00B47644"/>
    <w:rsid w:val="00B47EFF"/>
    <w:rsid w:val="00B502A1"/>
    <w:rsid w:val="00B51652"/>
    <w:rsid w:val="00B5197B"/>
    <w:rsid w:val="00B5207C"/>
    <w:rsid w:val="00B520E9"/>
    <w:rsid w:val="00B523EF"/>
    <w:rsid w:val="00B531ED"/>
    <w:rsid w:val="00B539A6"/>
    <w:rsid w:val="00B55354"/>
    <w:rsid w:val="00B558E4"/>
    <w:rsid w:val="00B55996"/>
    <w:rsid w:val="00B5601B"/>
    <w:rsid w:val="00B565F2"/>
    <w:rsid w:val="00B56C81"/>
    <w:rsid w:val="00B57C90"/>
    <w:rsid w:val="00B57EC2"/>
    <w:rsid w:val="00B60395"/>
    <w:rsid w:val="00B61294"/>
    <w:rsid w:val="00B61559"/>
    <w:rsid w:val="00B61C1A"/>
    <w:rsid w:val="00B6280D"/>
    <w:rsid w:val="00B63428"/>
    <w:rsid w:val="00B63A2D"/>
    <w:rsid w:val="00B6423B"/>
    <w:rsid w:val="00B64DB2"/>
    <w:rsid w:val="00B65500"/>
    <w:rsid w:val="00B656D8"/>
    <w:rsid w:val="00B65924"/>
    <w:rsid w:val="00B65974"/>
    <w:rsid w:val="00B66841"/>
    <w:rsid w:val="00B66BFE"/>
    <w:rsid w:val="00B66F98"/>
    <w:rsid w:val="00B675BB"/>
    <w:rsid w:val="00B676F8"/>
    <w:rsid w:val="00B700F5"/>
    <w:rsid w:val="00B708E7"/>
    <w:rsid w:val="00B721C5"/>
    <w:rsid w:val="00B72A23"/>
    <w:rsid w:val="00B73899"/>
    <w:rsid w:val="00B75486"/>
    <w:rsid w:val="00B75D07"/>
    <w:rsid w:val="00B7659C"/>
    <w:rsid w:val="00B772E9"/>
    <w:rsid w:val="00B77E68"/>
    <w:rsid w:val="00B80A89"/>
    <w:rsid w:val="00B80EC6"/>
    <w:rsid w:val="00B81522"/>
    <w:rsid w:val="00B81D67"/>
    <w:rsid w:val="00B824EA"/>
    <w:rsid w:val="00B82EAE"/>
    <w:rsid w:val="00B83380"/>
    <w:rsid w:val="00B83BE6"/>
    <w:rsid w:val="00B83DA9"/>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1A0E"/>
    <w:rsid w:val="00BB2AC1"/>
    <w:rsid w:val="00BC0AD6"/>
    <w:rsid w:val="00BC0C6F"/>
    <w:rsid w:val="00BC1D12"/>
    <w:rsid w:val="00BC33EC"/>
    <w:rsid w:val="00BC354C"/>
    <w:rsid w:val="00BC36C2"/>
    <w:rsid w:val="00BC4249"/>
    <w:rsid w:val="00BC6AD3"/>
    <w:rsid w:val="00BD056E"/>
    <w:rsid w:val="00BD0C2E"/>
    <w:rsid w:val="00BD1279"/>
    <w:rsid w:val="00BD224C"/>
    <w:rsid w:val="00BD2FF5"/>
    <w:rsid w:val="00BD3016"/>
    <w:rsid w:val="00BD351A"/>
    <w:rsid w:val="00BD4229"/>
    <w:rsid w:val="00BD54A9"/>
    <w:rsid w:val="00BD6CB0"/>
    <w:rsid w:val="00BE04A7"/>
    <w:rsid w:val="00BE2577"/>
    <w:rsid w:val="00BE3441"/>
    <w:rsid w:val="00BE37C8"/>
    <w:rsid w:val="00BE4105"/>
    <w:rsid w:val="00BE497D"/>
    <w:rsid w:val="00BE4EFC"/>
    <w:rsid w:val="00BE5A20"/>
    <w:rsid w:val="00BE67E8"/>
    <w:rsid w:val="00BE7162"/>
    <w:rsid w:val="00BE78B6"/>
    <w:rsid w:val="00BE7F9A"/>
    <w:rsid w:val="00BF0C28"/>
    <w:rsid w:val="00BF0FD3"/>
    <w:rsid w:val="00BF3275"/>
    <w:rsid w:val="00BF40E5"/>
    <w:rsid w:val="00BF4A4F"/>
    <w:rsid w:val="00BF5F14"/>
    <w:rsid w:val="00BF680B"/>
    <w:rsid w:val="00BF6BE3"/>
    <w:rsid w:val="00BF6C83"/>
    <w:rsid w:val="00BF7E44"/>
    <w:rsid w:val="00C00545"/>
    <w:rsid w:val="00C0062B"/>
    <w:rsid w:val="00C00981"/>
    <w:rsid w:val="00C00B0A"/>
    <w:rsid w:val="00C0183F"/>
    <w:rsid w:val="00C018A7"/>
    <w:rsid w:val="00C0202F"/>
    <w:rsid w:val="00C0340C"/>
    <w:rsid w:val="00C03A7C"/>
    <w:rsid w:val="00C0406E"/>
    <w:rsid w:val="00C04DFF"/>
    <w:rsid w:val="00C059E6"/>
    <w:rsid w:val="00C079BA"/>
    <w:rsid w:val="00C100E2"/>
    <w:rsid w:val="00C100ED"/>
    <w:rsid w:val="00C10EC5"/>
    <w:rsid w:val="00C11747"/>
    <w:rsid w:val="00C1184D"/>
    <w:rsid w:val="00C1426D"/>
    <w:rsid w:val="00C15680"/>
    <w:rsid w:val="00C17ED4"/>
    <w:rsid w:val="00C21886"/>
    <w:rsid w:val="00C21963"/>
    <w:rsid w:val="00C21DFF"/>
    <w:rsid w:val="00C23632"/>
    <w:rsid w:val="00C24B50"/>
    <w:rsid w:val="00C2539F"/>
    <w:rsid w:val="00C258AE"/>
    <w:rsid w:val="00C26412"/>
    <w:rsid w:val="00C27F8A"/>
    <w:rsid w:val="00C30590"/>
    <w:rsid w:val="00C3463E"/>
    <w:rsid w:val="00C34CA5"/>
    <w:rsid w:val="00C34F89"/>
    <w:rsid w:val="00C353EB"/>
    <w:rsid w:val="00C3687F"/>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6B7A"/>
    <w:rsid w:val="00C57896"/>
    <w:rsid w:val="00C614B1"/>
    <w:rsid w:val="00C61938"/>
    <w:rsid w:val="00C61BC6"/>
    <w:rsid w:val="00C62B02"/>
    <w:rsid w:val="00C62F90"/>
    <w:rsid w:val="00C64944"/>
    <w:rsid w:val="00C65A8E"/>
    <w:rsid w:val="00C6681B"/>
    <w:rsid w:val="00C700CD"/>
    <w:rsid w:val="00C7011A"/>
    <w:rsid w:val="00C7139F"/>
    <w:rsid w:val="00C71458"/>
    <w:rsid w:val="00C71FD4"/>
    <w:rsid w:val="00C72588"/>
    <w:rsid w:val="00C7271C"/>
    <w:rsid w:val="00C72CF3"/>
    <w:rsid w:val="00C73582"/>
    <w:rsid w:val="00C74F9A"/>
    <w:rsid w:val="00C7525E"/>
    <w:rsid w:val="00C75749"/>
    <w:rsid w:val="00C75C21"/>
    <w:rsid w:val="00C75CDF"/>
    <w:rsid w:val="00C7660B"/>
    <w:rsid w:val="00C76A9A"/>
    <w:rsid w:val="00C772DA"/>
    <w:rsid w:val="00C80C36"/>
    <w:rsid w:val="00C80C63"/>
    <w:rsid w:val="00C815B7"/>
    <w:rsid w:val="00C81D3B"/>
    <w:rsid w:val="00C824BC"/>
    <w:rsid w:val="00C8301B"/>
    <w:rsid w:val="00C837AE"/>
    <w:rsid w:val="00C8407A"/>
    <w:rsid w:val="00C84D54"/>
    <w:rsid w:val="00C85A1B"/>
    <w:rsid w:val="00C85FD4"/>
    <w:rsid w:val="00C86132"/>
    <w:rsid w:val="00C871F7"/>
    <w:rsid w:val="00C9093E"/>
    <w:rsid w:val="00C90E2A"/>
    <w:rsid w:val="00C9150A"/>
    <w:rsid w:val="00C91A0C"/>
    <w:rsid w:val="00C94F18"/>
    <w:rsid w:val="00C953C2"/>
    <w:rsid w:val="00C9599C"/>
    <w:rsid w:val="00C976B8"/>
    <w:rsid w:val="00CA1284"/>
    <w:rsid w:val="00CA1DE4"/>
    <w:rsid w:val="00CA2105"/>
    <w:rsid w:val="00CA3479"/>
    <w:rsid w:val="00CA4007"/>
    <w:rsid w:val="00CA405A"/>
    <w:rsid w:val="00CA4BC2"/>
    <w:rsid w:val="00CA5637"/>
    <w:rsid w:val="00CA589D"/>
    <w:rsid w:val="00CA64BE"/>
    <w:rsid w:val="00CA6E64"/>
    <w:rsid w:val="00CA7B9F"/>
    <w:rsid w:val="00CB03C8"/>
    <w:rsid w:val="00CB1AD1"/>
    <w:rsid w:val="00CB1B35"/>
    <w:rsid w:val="00CB21C7"/>
    <w:rsid w:val="00CB3220"/>
    <w:rsid w:val="00CB37A2"/>
    <w:rsid w:val="00CB535A"/>
    <w:rsid w:val="00CB6BE2"/>
    <w:rsid w:val="00CB7735"/>
    <w:rsid w:val="00CB78F8"/>
    <w:rsid w:val="00CB7FC8"/>
    <w:rsid w:val="00CC07B4"/>
    <w:rsid w:val="00CC0CF8"/>
    <w:rsid w:val="00CC19AF"/>
    <w:rsid w:val="00CC1C7C"/>
    <w:rsid w:val="00CC203A"/>
    <w:rsid w:val="00CC35F7"/>
    <w:rsid w:val="00CC3819"/>
    <w:rsid w:val="00CC3D09"/>
    <w:rsid w:val="00CC439B"/>
    <w:rsid w:val="00CC44FA"/>
    <w:rsid w:val="00CC46CD"/>
    <w:rsid w:val="00CC487A"/>
    <w:rsid w:val="00CC5C19"/>
    <w:rsid w:val="00CC63A5"/>
    <w:rsid w:val="00CC6B05"/>
    <w:rsid w:val="00CC7B98"/>
    <w:rsid w:val="00CD0161"/>
    <w:rsid w:val="00CD01E6"/>
    <w:rsid w:val="00CD06BE"/>
    <w:rsid w:val="00CD1336"/>
    <w:rsid w:val="00CD15A1"/>
    <w:rsid w:val="00CD239C"/>
    <w:rsid w:val="00CD29E8"/>
    <w:rsid w:val="00CD3AA8"/>
    <w:rsid w:val="00CD3CEB"/>
    <w:rsid w:val="00CD4877"/>
    <w:rsid w:val="00CD4F7A"/>
    <w:rsid w:val="00CD4FB9"/>
    <w:rsid w:val="00CD5020"/>
    <w:rsid w:val="00CD6E26"/>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CF5CA5"/>
    <w:rsid w:val="00D015DB"/>
    <w:rsid w:val="00D02D7F"/>
    <w:rsid w:val="00D030E4"/>
    <w:rsid w:val="00D046B8"/>
    <w:rsid w:val="00D05BBB"/>
    <w:rsid w:val="00D06EE1"/>
    <w:rsid w:val="00D10DA3"/>
    <w:rsid w:val="00D10FA6"/>
    <w:rsid w:val="00D113C3"/>
    <w:rsid w:val="00D13288"/>
    <w:rsid w:val="00D13A3A"/>
    <w:rsid w:val="00D14990"/>
    <w:rsid w:val="00D15110"/>
    <w:rsid w:val="00D1576B"/>
    <w:rsid w:val="00D15889"/>
    <w:rsid w:val="00D15C9A"/>
    <w:rsid w:val="00D16EBA"/>
    <w:rsid w:val="00D171CE"/>
    <w:rsid w:val="00D1733A"/>
    <w:rsid w:val="00D175D3"/>
    <w:rsid w:val="00D203EC"/>
    <w:rsid w:val="00D204AE"/>
    <w:rsid w:val="00D2088A"/>
    <w:rsid w:val="00D20D09"/>
    <w:rsid w:val="00D2264E"/>
    <w:rsid w:val="00D23094"/>
    <w:rsid w:val="00D2396A"/>
    <w:rsid w:val="00D24512"/>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299"/>
    <w:rsid w:val="00D435EF"/>
    <w:rsid w:val="00D47421"/>
    <w:rsid w:val="00D47EB4"/>
    <w:rsid w:val="00D51172"/>
    <w:rsid w:val="00D51DFD"/>
    <w:rsid w:val="00D51EC3"/>
    <w:rsid w:val="00D52D6C"/>
    <w:rsid w:val="00D53728"/>
    <w:rsid w:val="00D54CE7"/>
    <w:rsid w:val="00D54F1A"/>
    <w:rsid w:val="00D55625"/>
    <w:rsid w:val="00D559C6"/>
    <w:rsid w:val="00D55DA1"/>
    <w:rsid w:val="00D56BC7"/>
    <w:rsid w:val="00D6125A"/>
    <w:rsid w:val="00D614DC"/>
    <w:rsid w:val="00D6195D"/>
    <w:rsid w:val="00D629BF"/>
    <w:rsid w:val="00D62D56"/>
    <w:rsid w:val="00D6391F"/>
    <w:rsid w:val="00D643C7"/>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4484"/>
    <w:rsid w:val="00D85CD1"/>
    <w:rsid w:val="00D8732F"/>
    <w:rsid w:val="00D8772C"/>
    <w:rsid w:val="00D87758"/>
    <w:rsid w:val="00D90615"/>
    <w:rsid w:val="00D91AF5"/>
    <w:rsid w:val="00D92C04"/>
    <w:rsid w:val="00D9347B"/>
    <w:rsid w:val="00D93773"/>
    <w:rsid w:val="00D93B3E"/>
    <w:rsid w:val="00D94A34"/>
    <w:rsid w:val="00D9539F"/>
    <w:rsid w:val="00D954EA"/>
    <w:rsid w:val="00D95AC3"/>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482"/>
    <w:rsid w:val="00DA7648"/>
    <w:rsid w:val="00DA7AE3"/>
    <w:rsid w:val="00DB025B"/>
    <w:rsid w:val="00DB0350"/>
    <w:rsid w:val="00DB09D5"/>
    <w:rsid w:val="00DB0C36"/>
    <w:rsid w:val="00DB2A2B"/>
    <w:rsid w:val="00DB45A1"/>
    <w:rsid w:val="00DB4EDA"/>
    <w:rsid w:val="00DB5D70"/>
    <w:rsid w:val="00DB607F"/>
    <w:rsid w:val="00DC0AB0"/>
    <w:rsid w:val="00DC0BCC"/>
    <w:rsid w:val="00DC235F"/>
    <w:rsid w:val="00DC2DB7"/>
    <w:rsid w:val="00DC2F17"/>
    <w:rsid w:val="00DC3967"/>
    <w:rsid w:val="00DC3B7C"/>
    <w:rsid w:val="00DC3D1D"/>
    <w:rsid w:val="00DC432F"/>
    <w:rsid w:val="00DC4427"/>
    <w:rsid w:val="00DC46C0"/>
    <w:rsid w:val="00DC4934"/>
    <w:rsid w:val="00DC53D9"/>
    <w:rsid w:val="00DC598A"/>
    <w:rsid w:val="00DC6131"/>
    <w:rsid w:val="00DD0284"/>
    <w:rsid w:val="00DD0346"/>
    <w:rsid w:val="00DD1B36"/>
    <w:rsid w:val="00DD2594"/>
    <w:rsid w:val="00DD3084"/>
    <w:rsid w:val="00DD32CD"/>
    <w:rsid w:val="00DD38A1"/>
    <w:rsid w:val="00DD4143"/>
    <w:rsid w:val="00DD4603"/>
    <w:rsid w:val="00DD5145"/>
    <w:rsid w:val="00DD5732"/>
    <w:rsid w:val="00DD7008"/>
    <w:rsid w:val="00DD7A18"/>
    <w:rsid w:val="00DD7E94"/>
    <w:rsid w:val="00DE0ACD"/>
    <w:rsid w:val="00DE14DB"/>
    <w:rsid w:val="00DE1E1D"/>
    <w:rsid w:val="00DE2E1C"/>
    <w:rsid w:val="00DE65E8"/>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1690A"/>
    <w:rsid w:val="00E2088D"/>
    <w:rsid w:val="00E22867"/>
    <w:rsid w:val="00E2297E"/>
    <w:rsid w:val="00E244FC"/>
    <w:rsid w:val="00E24E98"/>
    <w:rsid w:val="00E25990"/>
    <w:rsid w:val="00E25C3C"/>
    <w:rsid w:val="00E26586"/>
    <w:rsid w:val="00E26CEC"/>
    <w:rsid w:val="00E27891"/>
    <w:rsid w:val="00E27E28"/>
    <w:rsid w:val="00E3025A"/>
    <w:rsid w:val="00E30885"/>
    <w:rsid w:val="00E32956"/>
    <w:rsid w:val="00E344D7"/>
    <w:rsid w:val="00E35180"/>
    <w:rsid w:val="00E36609"/>
    <w:rsid w:val="00E40914"/>
    <w:rsid w:val="00E41E1D"/>
    <w:rsid w:val="00E41E68"/>
    <w:rsid w:val="00E42DBF"/>
    <w:rsid w:val="00E44597"/>
    <w:rsid w:val="00E458A9"/>
    <w:rsid w:val="00E458AD"/>
    <w:rsid w:val="00E462FC"/>
    <w:rsid w:val="00E46E3E"/>
    <w:rsid w:val="00E46F12"/>
    <w:rsid w:val="00E47C54"/>
    <w:rsid w:val="00E500CB"/>
    <w:rsid w:val="00E5029F"/>
    <w:rsid w:val="00E507E4"/>
    <w:rsid w:val="00E508BB"/>
    <w:rsid w:val="00E51677"/>
    <w:rsid w:val="00E52ABE"/>
    <w:rsid w:val="00E52FBE"/>
    <w:rsid w:val="00E535D4"/>
    <w:rsid w:val="00E5416F"/>
    <w:rsid w:val="00E545B3"/>
    <w:rsid w:val="00E54C67"/>
    <w:rsid w:val="00E574AF"/>
    <w:rsid w:val="00E5769A"/>
    <w:rsid w:val="00E57C23"/>
    <w:rsid w:val="00E60188"/>
    <w:rsid w:val="00E618A9"/>
    <w:rsid w:val="00E630A1"/>
    <w:rsid w:val="00E631E4"/>
    <w:rsid w:val="00E663BD"/>
    <w:rsid w:val="00E70E87"/>
    <w:rsid w:val="00E71344"/>
    <w:rsid w:val="00E718DC"/>
    <w:rsid w:val="00E72391"/>
    <w:rsid w:val="00E73036"/>
    <w:rsid w:val="00E74B2B"/>
    <w:rsid w:val="00E759BC"/>
    <w:rsid w:val="00E763F2"/>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5226"/>
    <w:rsid w:val="00E95FCB"/>
    <w:rsid w:val="00E9612E"/>
    <w:rsid w:val="00E97449"/>
    <w:rsid w:val="00EA120D"/>
    <w:rsid w:val="00EA2862"/>
    <w:rsid w:val="00EA2CE5"/>
    <w:rsid w:val="00EA415F"/>
    <w:rsid w:val="00EA5F7B"/>
    <w:rsid w:val="00EA7B3C"/>
    <w:rsid w:val="00EB0209"/>
    <w:rsid w:val="00EB0254"/>
    <w:rsid w:val="00EB08BF"/>
    <w:rsid w:val="00EB1C8C"/>
    <w:rsid w:val="00EB1F3E"/>
    <w:rsid w:val="00EB1FD2"/>
    <w:rsid w:val="00EB2395"/>
    <w:rsid w:val="00EB25DC"/>
    <w:rsid w:val="00EB649D"/>
    <w:rsid w:val="00EC02F0"/>
    <w:rsid w:val="00EC084E"/>
    <w:rsid w:val="00EC0C54"/>
    <w:rsid w:val="00EC0F08"/>
    <w:rsid w:val="00EC13BA"/>
    <w:rsid w:val="00EC1C39"/>
    <w:rsid w:val="00EC1E7B"/>
    <w:rsid w:val="00EC1E9C"/>
    <w:rsid w:val="00EC4C8C"/>
    <w:rsid w:val="00EC4FE7"/>
    <w:rsid w:val="00EC5C5C"/>
    <w:rsid w:val="00EC5F0D"/>
    <w:rsid w:val="00EC6009"/>
    <w:rsid w:val="00EC6598"/>
    <w:rsid w:val="00EC695F"/>
    <w:rsid w:val="00ED0D4B"/>
    <w:rsid w:val="00ED0ECE"/>
    <w:rsid w:val="00ED15CA"/>
    <w:rsid w:val="00ED38B8"/>
    <w:rsid w:val="00ED3AA7"/>
    <w:rsid w:val="00ED4EEA"/>
    <w:rsid w:val="00ED514D"/>
    <w:rsid w:val="00ED6A84"/>
    <w:rsid w:val="00ED6F6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C76"/>
    <w:rsid w:val="00EF2FD6"/>
    <w:rsid w:val="00EF47F9"/>
    <w:rsid w:val="00EF48BF"/>
    <w:rsid w:val="00EF6647"/>
    <w:rsid w:val="00EF7D48"/>
    <w:rsid w:val="00F01F90"/>
    <w:rsid w:val="00F01FBC"/>
    <w:rsid w:val="00F037C3"/>
    <w:rsid w:val="00F04D0E"/>
    <w:rsid w:val="00F07F8E"/>
    <w:rsid w:val="00F1030E"/>
    <w:rsid w:val="00F12E8F"/>
    <w:rsid w:val="00F168BF"/>
    <w:rsid w:val="00F178D7"/>
    <w:rsid w:val="00F17F61"/>
    <w:rsid w:val="00F211F5"/>
    <w:rsid w:val="00F2185A"/>
    <w:rsid w:val="00F21C9D"/>
    <w:rsid w:val="00F228F1"/>
    <w:rsid w:val="00F2338D"/>
    <w:rsid w:val="00F23AD3"/>
    <w:rsid w:val="00F259B7"/>
    <w:rsid w:val="00F25D73"/>
    <w:rsid w:val="00F2628C"/>
    <w:rsid w:val="00F26CB7"/>
    <w:rsid w:val="00F3028E"/>
    <w:rsid w:val="00F30D2B"/>
    <w:rsid w:val="00F31A96"/>
    <w:rsid w:val="00F332A7"/>
    <w:rsid w:val="00F3390D"/>
    <w:rsid w:val="00F33AAA"/>
    <w:rsid w:val="00F33F36"/>
    <w:rsid w:val="00F349C4"/>
    <w:rsid w:val="00F34A50"/>
    <w:rsid w:val="00F35E1D"/>
    <w:rsid w:val="00F37351"/>
    <w:rsid w:val="00F41927"/>
    <w:rsid w:val="00F4305E"/>
    <w:rsid w:val="00F43357"/>
    <w:rsid w:val="00F43848"/>
    <w:rsid w:val="00F442D4"/>
    <w:rsid w:val="00F4611D"/>
    <w:rsid w:val="00F47597"/>
    <w:rsid w:val="00F47B10"/>
    <w:rsid w:val="00F50F53"/>
    <w:rsid w:val="00F515B8"/>
    <w:rsid w:val="00F5181A"/>
    <w:rsid w:val="00F51C64"/>
    <w:rsid w:val="00F52B5A"/>
    <w:rsid w:val="00F53356"/>
    <w:rsid w:val="00F53514"/>
    <w:rsid w:val="00F53C1B"/>
    <w:rsid w:val="00F5461C"/>
    <w:rsid w:val="00F556C1"/>
    <w:rsid w:val="00F55759"/>
    <w:rsid w:val="00F57022"/>
    <w:rsid w:val="00F5713A"/>
    <w:rsid w:val="00F571FD"/>
    <w:rsid w:val="00F57629"/>
    <w:rsid w:val="00F5782D"/>
    <w:rsid w:val="00F60831"/>
    <w:rsid w:val="00F60E0E"/>
    <w:rsid w:val="00F62365"/>
    <w:rsid w:val="00F62765"/>
    <w:rsid w:val="00F631E5"/>
    <w:rsid w:val="00F63BEC"/>
    <w:rsid w:val="00F669A6"/>
    <w:rsid w:val="00F669B7"/>
    <w:rsid w:val="00F6722A"/>
    <w:rsid w:val="00F672BF"/>
    <w:rsid w:val="00F67807"/>
    <w:rsid w:val="00F70010"/>
    <w:rsid w:val="00F70311"/>
    <w:rsid w:val="00F71BB1"/>
    <w:rsid w:val="00F71E32"/>
    <w:rsid w:val="00F71EFF"/>
    <w:rsid w:val="00F72801"/>
    <w:rsid w:val="00F728F8"/>
    <w:rsid w:val="00F738F3"/>
    <w:rsid w:val="00F748E6"/>
    <w:rsid w:val="00F74A77"/>
    <w:rsid w:val="00F75BD4"/>
    <w:rsid w:val="00F75F96"/>
    <w:rsid w:val="00F76610"/>
    <w:rsid w:val="00F777C2"/>
    <w:rsid w:val="00F8081A"/>
    <w:rsid w:val="00F80BA5"/>
    <w:rsid w:val="00F8240F"/>
    <w:rsid w:val="00F840EE"/>
    <w:rsid w:val="00F842F8"/>
    <w:rsid w:val="00F85BB5"/>
    <w:rsid w:val="00F86EE4"/>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F6C"/>
    <w:rsid w:val="00FA0388"/>
    <w:rsid w:val="00FA0FF2"/>
    <w:rsid w:val="00FA13FD"/>
    <w:rsid w:val="00FA1479"/>
    <w:rsid w:val="00FA258A"/>
    <w:rsid w:val="00FA2E08"/>
    <w:rsid w:val="00FA3156"/>
    <w:rsid w:val="00FA34FB"/>
    <w:rsid w:val="00FA3543"/>
    <w:rsid w:val="00FA5BC8"/>
    <w:rsid w:val="00FA6233"/>
    <w:rsid w:val="00FA712C"/>
    <w:rsid w:val="00FA7198"/>
    <w:rsid w:val="00FA768E"/>
    <w:rsid w:val="00FB07EC"/>
    <w:rsid w:val="00FB12F0"/>
    <w:rsid w:val="00FB1716"/>
    <w:rsid w:val="00FB1E57"/>
    <w:rsid w:val="00FB2F56"/>
    <w:rsid w:val="00FB39A5"/>
    <w:rsid w:val="00FB4277"/>
    <w:rsid w:val="00FB4719"/>
    <w:rsid w:val="00FB4A60"/>
    <w:rsid w:val="00FB4F16"/>
    <w:rsid w:val="00FB53EC"/>
    <w:rsid w:val="00FB57E2"/>
    <w:rsid w:val="00FB5B54"/>
    <w:rsid w:val="00FB5D90"/>
    <w:rsid w:val="00FB73C0"/>
    <w:rsid w:val="00FC0160"/>
    <w:rsid w:val="00FC0493"/>
    <w:rsid w:val="00FC175B"/>
    <w:rsid w:val="00FC2069"/>
    <w:rsid w:val="00FC3F4E"/>
    <w:rsid w:val="00FC42A8"/>
    <w:rsid w:val="00FC44F5"/>
    <w:rsid w:val="00FC4F0A"/>
    <w:rsid w:val="00FC5282"/>
    <w:rsid w:val="00FC5E3A"/>
    <w:rsid w:val="00FC665D"/>
    <w:rsid w:val="00FC78FB"/>
    <w:rsid w:val="00FD0BEC"/>
    <w:rsid w:val="00FD1C50"/>
    <w:rsid w:val="00FD244F"/>
    <w:rsid w:val="00FD2A43"/>
    <w:rsid w:val="00FD2ADD"/>
    <w:rsid w:val="00FD3530"/>
    <w:rsid w:val="00FD4268"/>
    <w:rsid w:val="00FD4C51"/>
    <w:rsid w:val="00FD4DDE"/>
    <w:rsid w:val="00FD4E04"/>
    <w:rsid w:val="00FD508B"/>
    <w:rsid w:val="00FD5416"/>
    <w:rsid w:val="00FD64B5"/>
    <w:rsid w:val="00FD6681"/>
    <w:rsid w:val="00FD7832"/>
    <w:rsid w:val="00FE0722"/>
    <w:rsid w:val="00FE181B"/>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46399781">
      <w:bodyDiv w:val="1"/>
      <w:marLeft w:val="0"/>
      <w:marRight w:val="0"/>
      <w:marTop w:val="0"/>
      <w:marBottom w:val="0"/>
      <w:divBdr>
        <w:top w:val="none" w:sz="0" w:space="0" w:color="auto"/>
        <w:left w:val="none" w:sz="0" w:space="0" w:color="auto"/>
        <w:bottom w:val="none" w:sz="0" w:space="0" w:color="auto"/>
        <w:right w:val="none" w:sz="0" w:space="0" w:color="auto"/>
      </w:divBdr>
      <w:divsChild>
        <w:div w:id="2120295215">
          <w:marLeft w:val="0"/>
          <w:marRight w:val="0"/>
          <w:marTop w:val="0"/>
          <w:marBottom w:val="0"/>
          <w:divBdr>
            <w:top w:val="none" w:sz="0" w:space="0" w:color="auto"/>
            <w:left w:val="none" w:sz="0" w:space="0" w:color="auto"/>
            <w:bottom w:val="none" w:sz="0" w:space="0" w:color="auto"/>
            <w:right w:val="none" w:sz="0" w:space="0" w:color="auto"/>
          </w:divBdr>
        </w:div>
      </w:divsChild>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footer" Target="footer1.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4"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28</Pages>
  <Words>38238</Words>
  <Characters>217963</Characters>
  <Application>Microsoft Office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142</cp:revision>
  <dcterms:created xsi:type="dcterms:W3CDTF">2023-09-16T19:14:00Z</dcterms:created>
  <dcterms:modified xsi:type="dcterms:W3CDTF">2023-09-18T09:43:00Z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id="jxcsQxBX"/&gt;&lt;style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