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720A0BE8" w14:textId="77777777" w:rsidR="002257F3" w:rsidRPr="002257F3" w:rsidRDefault="002257F3" w:rsidP="002257F3">
      <w:pPr>
        <w:pStyle w:val="ListParagraph"/>
        <w:ind w:left="360"/>
        <w:jc w:val="both"/>
        <w:rPr>
          <w:rFonts w:ascii="Times New Roman" w:hAnsi="Times New Roman" w:cs="Times New Roman"/>
          <w:b/>
          <w:bCs/>
          <w:sz w:val="24"/>
          <w:szCs w:val="24"/>
        </w:rPr>
      </w:pPr>
      <w:r w:rsidRPr="002257F3">
        <w:rPr>
          <w:rFonts w:ascii="Times New Roman" w:hAnsi="Times New Roman" w:cs="Times New Roman"/>
          <w:b/>
          <w:bCs/>
          <w:sz w:val="24"/>
          <w:szCs w:val="24"/>
        </w:rPr>
        <w:t>Secondary Research Data Collection</w:t>
      </w: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xml:space="preserve">.  </w:t>
      </w:r>
      <w:proofErr w:type="gramStart"/>
      <w:r w:rsidRPr="002257F3">
        <w:rPr>
          <w:rFonts w:ascii="Times New Roman" w:hAnsi="Times New Roman" w:cs="Times New Roman"/>
          <w:sz w:val="24"/>
          <w:szCs w:val="24"/>
        </w:rPr>
        <w:t>In order to</w:t>
      </w:r>
      <w:proofErr w:type="gramEnd"/>
      <w:r w:rsidRPr="002257F3">
        <w:rPr>
          <w:rFonts w:ascii="Times New Roman" w:hAnsi="Times New Roman" w:cs="Times New Roman"/>
          <w:sz w:val="24"/>
          <w:szCs w:val="24"/>
        </w:rPr>
        <w:t xml:space="preserve">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1B512EE8"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 xml:space="preserve">a succession planning </w:t>
      </w:r>
      <w:proofErr w:type="gramStart"/>
      <w:r w:rsidR="00BE7F9A">
        <w:rPr>
          <w:rFonts w:ascii="Times New Roman" w:hAnsi="Times New Roman" w:cs="Times New Roman"/>
          <w:color w:val="FF0000"/>
          <w:sz w:val="32"/>
          <w:szCs w:val="32"/>
        </w:rPr>
        <w:t>role</w:t>
      </w:r>
      <w:proofErr w:type="gramEnd"/>
    </w:p>
    <w:p w14:paraId="7029C565" w14:textId="56882A75"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 xml:space="preserve">Can </w:t>
      </w:r>
      <w:proofErr w:type="gramStart"/>
      <w:r w:rsidR="00A718A0">
        <w:rPr>
          <w:rFonts w:ascii="Times New Roman" w:hAnsi="Times New Roman" w:cs="Times New Roman"/>
          <w:color w:val="FF0000"/>
          <w:sz w:val="32"/>
          <w:szCs w:val="32"/>
        </w:rPr>
        <w:t>previous</w:t>
      </w:r>
      <w:proofErr w:type="gramEnd"/>
      <w:r w:rsidR="00A718A0">
        <w:rPr>
          <w:rFonts w:ascii="Times New Roman" w:hAnsi="Times New Roman" w:cs="Times New Roman"/>
          <w:color w:val="FF0000"/>
          <w:sz w:val="32"/>
          <w:szCs w:val="32"/>
        </w:rPr>
        <w:t xml:space="preserve"> level of education have an impact on </w:t>
      </w:r>
      <w:r w:rsidR="00C059E6">
        <w:rPr>
          <w:rFonts w:ascii="Times New Roman" w:hAnsi="Times New Roman" w:cs="Times New Roman"/>
          <w:color w:val="FF0000"/>
          <w:sz w:val="32"/>
          <w:szCs w:val="32"/>
        </w:rPr>
        <w:t>succession</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the scheduled interviews, participants have been asked to participate, and have been given the option to withdraw their consent or have their data excluded at any stage of the process up to the final submission date.  Interviews have been transcribed and included in the appendix for the purpose of the research.  If participants have questions at the end of the interview process, or in the time up to the submission date, the author will undertake to resolve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3D0ADCF3"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secondary data, due data protection and sensitivity issues the author decided to use dataset obtained from the Open University This dataset was selected as it closely mimicked an extract of the LMS system used within the Company.  The addition of a tenure column will </w:t>
      </w:r>
      <w:proofErr w:type="gramStart"/>
      <w:r w:rsidRPr="00E2088D">
        <w:rPr>
          <w:rFonts w:ascii="Times New Roman" w:hAnsi="Times New Roman" w:cs="Times New Roman"/>
          <w:sz w:val="24"/>
          <w:szCs w:val="24"/>
        </w:rPr>
        <w:t>provide</w:t>
      </w:r>
      <w:proofErr w:type="gramEnd"/>
      <w:r w:rsidRPr="00E2088D">
        <w:rPr>
          <w:rFonts w:ascii="Times New Roman" w:hAnsi="Times New Roman" w:cs="Times New Roman"/>
          <w:sz w:val="24"/>
          <w:szCs w:val="24"/>
        </w:rPr>
        <w:t xml:space="preserve"> </w:t>
      </w:r>
    </w:p>
    <w:p w14:paraId="64CB2AA5" w14:textId="77777777" w:rsidR="00E2088D" w:rsidRPr="00E2088D" w:rsidRDefault="00E2088D" w:rsidP="00E2088D">
      <w:pPr>
        <w:ind w:left="360"/>
        <w:jc w:val="both"/>
        <w:rPr>
          <w:rFonts w:ascii="Times New Roman" w:hAnsi="Times New Roman" w:cs="Times New Roman"/>
          <w:sz w:val="24"/>
          <w:szCs w:val="24"/>
        </w:rPr>
      </w:pPr>
    </w:p>
    <w:p w14:paraId="6231556E" w14:textId="612FEA02" w:rsidR="00D420CB"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The author is also conscious of the General Data Protection Regulation’s (GDPR) and will put the necessary steps in place to ensure compliance at all stages of the research.</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(Chadwick and Dabu, 2009; 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lastRenderedPageBreak/>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w:t>
      </w:r>
      <w:r w:rsidRPr="003605A2">
        <w:rPr>
          <w:rFonts w:ascii="Times New Roman" w:hAnsi="Times New Roman" w:cs="Times New Roman"/>
          <w:color w:val="auto"/>
        </w:rPr>
        <w:lastRenderedPageBreak/>
        <w:t xml:space="preserve">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7777777"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Pr="003605A2">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w:t>
      </w:r>
      <w:r w:rsidRPr="003605A2">
        <w:rPr>
          <w:rFonts w:ascii="Times New Roman" w:hAnsi="Times New Roman" w:cs="Times New Roman"/>
          <w:color w:val="auto"/>
        </w:rPr>
        <w:lastRenderedPageBreak/>
        <w:t xml:space="preserve">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w:t>
      </w:r>
      <w:r w:rsidRPr="003605A2">
        <w:rPr>
          <w:rFonts w:ascii="Times New Roman" w:hAnsi="Times New Roman" w:cs="Times New Roman"/>
          <w:color w:val="auto"/>
        </w:rPr>
        <w:lastRenderedPageBreak/>
        <w:t xml:space="preserve">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Pr="000F1AF8" w:rsidRDefault="000F1AF8" w:rsidP="000F1AF8"/>
    <w:p w14:paraId="73DA0FBC" w14:textId="678502A5"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Sampling Strategy</w:t>
      </w:r>
    </w:p>
    <w:p w14:paraId="0F9A8341" w14:textId="06319A78" w:rsidR="004964FA" w:rsidRPr="004964FA" w:rsidRDefault="00D26A42"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Considering the </w:t>
      </w:r>
      <w:r w:rsidR="004964FA" w:rsidRPr="004964FA">
        <w:rPr>
          <w:rFonts w:ascii="Times New Roman" w:hAnsi="Times New Roman" w:cs="Times New Roman"/>
          <w:sz w:val="24"/>
          <w:szCs w:val="24"/>
        </w:rPr>
        <w:t>two data input</w:t>
      </w:r>
      <w:r>
        <w:rPr>
          <w:rFonts w:ascii="Times New Roman" w:hAnsi="Times New Roman" w:cs="Times New Roman"/>
          <w:sz w:val="24"/>
          <w:szCs w:val="24"/>
        </w:rPr>
        <w:t xml:space="preserve"> streams</w:t>
      </w:r>
      <w:r w:rsidR="004964FA" w:rsidRPr="004964FA">
        <w:rPr>
          <w:rFonts w:ascii="Times New Roman" w:hAnsi="Times New Roman" w:cs="Times New Roman"/>
          <w:sz w:val="24"/>
          <w:szCs w:val="24"/>
        </w:rPr>
        <w:t xml:space="preserve">, the author determined that a different strategy will be needed for primary and secondary data collection.  For primary data, namely in-depth unstructured interviews as outlined above, a non-probability sampling method </w:t>
      </w:r>
      <w:r>
        <w:rPr>
          <w:rFonts w:ascii="Times New Roman" w:hAnsi="Times New Roman" w:cs="Times New Roman"/>
          <w:sz w:val="24"/>
          <w:szCs w:val="24"/>
        </w:rPr>
        <w:t xml:space="preserve">was </w:t>
      </w:r>
      <w:r w:rsidR="004964FA" w:rsidRPr="004964FA">
        <w:rPr>
          <w:rFonts w:ascii="Times New Roman" w:hAnsi="Times New Roman" w:cs="Times New Roman"/>
          <w:sz w:val="24"/>
          <w:szCs w:val="24"/>
        </w:rPr>
        <w:t xml:space="preserve">applied.  </w:t>
      </w:r>
      <w:r w:rsidR="00B12BD3">
        <w:rPr>
          <w:rFonts w:ascii="Times New Roman" w:hAnsi="Times New Roman" w:cs="Times New Roman"/>
          <w:sz w:val="24"/>
          <w:szCs w:val="24"/>
        </w:rPr>
        <w:t xml:space="preserve">In respect of </w:t>
      </w:r>
      <w:r w:rsidR="004964FA" w:rsidRPr="004964FA">
        <w:rPr>
          <w:rFonts w:ascii="Times New Roman" w:hAnsi="Times New Roman" w:cs="Times New Roman"/>
          <w:sz w:val="24"/>
          <w:szCs w:val="24"/>
        </w:rPr>
        <w:t xml:space="preserve">secondary data, a probability-based sampling method </w:t>
      </w:r>
      <w:r w:rsidR="00B12BD3">
        <w:rPr>
          <w:rFonts w:ascii="Times New Roman" w:hAnsi="Times New Roman" w:cs="Times New Roman"/>
          <w:sz w:val="24"/>
          <w:szCs w:val="24"/>
        </w:rPr>
        <w:t>was deemed to be the</w:t>
      </w:r>
      <w:r w:rsidR="004964FA" w:rsidRPr="004964FA">
        <w:rPr>
          <w:rFonts w:ascii="Times New Roman" w:hAnsi="Times New Roman" w:cs="Times New Roman"/>
          <w:sz w:val="24"/>
          <w:szCs w:val="24"/>
        </w:rPr>
        <w:t xml:space="preserve">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5B533C6C" w:rsidR="004964FA" w:rsidRPr="004964FA" w:rsidRDefault="00CF5677"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 depth Unstructured Interviews were selected as the most appropriate </w:t>
      </w:r>
      <w:r w:rsidR="004964FA" w:rsidRPr="004964FA">
        <w:rPr>
          <w:rFonts w:ascii="Times New Roman" w:hAnsi="Times New Roman" w:cs="Times New Roman"/>
          <w:sz w:val="24"/>
          <w:szCs w:val="24"/>
        </w:rPr>
        <w:t xml:space="preserve">primary research methodology </w:t>
      </w:r>
      <w:r>
        <w:rPr>
          <w:rFonts w:ascii="Times New Roman" w:hAnsi="Times New Roman" w:cs="Times New Roman"/>
          <w:sz w:val="24"/>
          <w:szCs w:val="24"/>
        </w:rPr>
        <w:t xml:space="preserve">for this research paper.  </w:t>
      </w:r>
      <w:r w:rsidR="004964FA" w:rsidRPr="004964FA">
        <w:rPr>
          <w:rFonts w:ascii="Times New Roman" w:hAnsi="Times New Roman" w:cs="Times New Roman"/>
          <w:sz w:val="24"/>
          <w:szCs w:val="24"/>
        </w:rPr>
        <w:t xml:space="preserve">This approach allows for participants to be selected based on their expertise with a given area, a form of sampling known as purposive or judgement sampling </w:t>
      </w:r>
      <w:r w:rsidR="00342032">
        <w:rPr>
          <w:rFonts w:ascii="Times New Roman" w:hAnsi="Times New Roman" w:cs="Times New Roman"/>
          <w:sz w:val="24"/>
          <w:szCs w:val="24"/>
        </w:rPr>
        <w:t>(</w:t>
      </w:r>
      <w:r w:rsidR="0090067C" w:rsidRPr="004964FA">
        <w:rPr>
          <w:rFonts w:ascii="Times New Roman" w:hAnsi="Times New Roman" w:cs="Times New Roman"/>
          <w:sz w:val="24"/>
          <w:szCs w:val="24"/>
        </w:rPr>
        <w:t xml:space="preserve">Saunders et al </w:t>
      </w:r>
      <w:proofErr w:type="gramStart"/>
      <w:r w:rsidR="0090067C" w:rsidRPr="004964FA">
        <w:rPr>
          <w:rFonts w:ascii="Times New Roman" w:hAnsi="Times New Roman" w:cs="Times New Roman"/>
          <w:sz w:val="24"/>
          <w:szCs w:val="24"/>
        </w:rPr>
        <w:t>2012</w:t>
      </w:r>
      <w:r w:rsidR="0090067C">
        <w:rPr>
          <w:rFonts w:ascii="Times New Roman" w:hAnsi="Times New Roman" w:cs="Times New Roman"/>
          <w:sz w:val="24"/>
          <w:szCs w:val="24"/>
        </w:rPr>
        <w:t>,  Kumar</w:t>
      </w:r>
      <w:proofErr w:type="gramEnd"/>
      <w:r w:rsidR="0090067C">
        <w:rPr>
          <w:rFonts w:ascii="Times New Roman" w:hAnsi="Times New Roman" w:cs="Times New Roman"/>
          <w:sz w:val="24"/>
          <w:szCs w:val="24"/>
        </w:rPr>
        <w:t xml:space="preserve">, </w:t>
      </w:r>
      <w:r w:rsidR="00F33AAA">
        <w:rPr>
          <w:rFonts w:ascii="Times New Roman" w:hAnsi="Times New Roman" w:cs="Times New Roman"/>
          <w:sz w:val="24"/>
          <w:szCs w:val="24"/>
        </w:rPr>
        <w:t xml:space="preserve"> </w:t>
      </w:r>
      <w:r w:rsidR="004964FA" w:rsidRPr="004964FA">
        <w:rPr>
          <w:rFonts w:ascii="Times New Roman" w:hAnsi="Times New Roman" w:cs="Times New Roman"/>
          <w:sz w:val="24"/>
          <w:szCs w:val="24"/>
        </w:rPr>
        <w:t xml:space="preserve">).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proofErr w:type="gramStart"/>
      <w:r w:rsidRPr="004964FA">
        <w:rPr>
          <w:rFonts w:ascii="Times New Roman" w:hAnsi="Times New Roman" w:cs="Times New Roman"/>
          <w:sz w:val="24"/>
          <w:szCs w:val="24"/>
        </w:rPr>
        <w:t>of  sampling</w:t>
      </w:r>
      <w:proofErr w:type="gramEnd"/>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w:t>
      </w:r>
      <w:r w:rsidRPr="004964FA">
        <w:rPr>
          <w:rFonts w:ascii="Times New Roman" w:hAnsi="Times New Roman" w:cs="Times New Roman"/>
          <w:sz w:val="24"/>
          <w:szCs w:val="24"/>
        </w:rPr>
        <w:tab/>
        <w:t>Sampling Frame</w:t>
      </w:r>
    </w:p>
    <w:p w14:paraId="45E756F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56FF4353" w14:textId="77777777" w:rsidR="004964FA" w:rsidRPr="004964FA" w:rsidRDefault="004964FA" w:rsidP="004964FA">
      <w:pPr>
        <w:ind w:left="426"/>
        <w:jc w:val="both"/>
        <w:rPr>
          <w:rFonts w:ascii="Times New Roman" w:hAnsi="Times New Roman" w:cs="Times New Roman"/>
          <w:sz w:val="24"/>
          <w:szCs w:val="24"/>
        </w:rPr>
      </w:pPr>
    </w:p>
    <w:p w14:paraId="19C6B6F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6.6.2.</w:t>
      </w:r>
      <w:r w:rsidRPr="004964FA">
        <w:rPr>
          <w:rFonts w:ascii="Times New Roman" w:hAnsi="Times New Roman" w:cs="Times New Roman"/>
          <w:sz w:val="24"/>
          <w:szCs w:val="24"/>
        </w:rPr>
        <w:tab/>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w:t>
      </w:r>
      <w:r w:rsidRPr="004964FA">
        <w:rPr>
          <w:rFonts w:ascii="Times New Roman" w:hAnsi="Times New Roman" w:cs="Times New Roman"/>
          <w:sz w:val="24"/>
          <w:szCs w:val="24"/>
        </w:rPr>
        <w:lastRenderedPageBreak/>
        <w:t xml:space="preserve">‘complete’ once the learning is completed.  Other training sites within the company are linked to the LMS so employee records are automatically updated with no manual interaction. </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w:t>
      </w:r>
      <w:r w:rsidRPr="004964FA">
        <w:rPr>
          <w:rFonts w:ascii="Times New Roman" w:hAnsi="Times New Roman" w:cs="Times New Roman"/>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w:t>
      </w:r>
      <w:r w:rsidRPr="004964FA">
        <w:rPr>
          <w:rFonts w:ascii="Times New Roman" w:hAnsi="Times New Roman" w:cs="Times New Roman"/>
          <w:sz w:val="24"/>
          <w:szCs w:val="24"/>
        </w:rPr>
        <w:tab/>
        <w:t>Sampling Techniques</w:t>
      </w:r>
    </w:p>
    <w:p w14:paraId="21FBF6D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5A3A208D" w14:textId="77777777" w:rsidR="004964FA" w:rsidRPr="004964FA" w:rsidRDefault="004964FA" w:rsidP="004964FA">
      <w:pPr>
        <w:ind w:left="426"/>
        <w:jc w:val="both"/>
        <w:rPr>
          <w:rFonts w:ascii="Times New Roman" w:hAnsi="Times New Roman" w:cs="Times New Roman"/>
          <w:sz w:val="24"/>
          <w:szCs w:val="24"/>
        </w:rPr>
      </w:pPr>
    </w:p>
    <w:p w14:paraId="02FF97C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6.8.2.</w:t>
      </w:r>
      <w:r w:rsidRPr="004964FA">
        <w:rPr>
          <w:rFonts w:ascii="Times New Roman" w:hAnsi="Times New Roman" w:cs="Times New Roman"/>
          <w:sz w:val="24"/>
          <w:szCs w:val="24"/>
        </w:rPr>
        <w:tab/>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26E0C2D" w14:textId="77777777" w:rsidR="004964FA" w:rsidRPr="004964FA" w:rsidRDefault="004964FA" w:rsidP="004964FA">
      <w:pPr>
        <w:ind w:left="426"/>
        <w:jc w:val="both"/>
        <w:rPr>
          <w:rFonts w:ascii="Times New Roman" w:hAnsi="Times New Roman" w:cs="Times New Roman"/>
          <w:sz w:val="24"/>
          <w:szCs w:val="24"/>
        </w:rPr>
      </w:pPr>
    </w:p>
    <w:p w14:paraId="72D5E93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6.8.3.</w:t>
      </w:r>
      <w:r w:rsidRPr="004964FA">
        <w:rPr>
          <w:rFonts w:ascii="Times New Roman" w:hAnsi="Times New Roman" w:cs="Times New Roman"/>
          <w:sz w:val="24"/>
          <w:szCs w:val="24"/>
        </w:rPr>
        <w:tab/>
        <w:t>For this piece of research, the sampling faction calculation is worked out below.</w:t>
      </w:r>
    </w:p>
    <w:p w14:paraId="136210F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Sampling Fraction = </w:t>
      </w:r>
      <w:r w:rsidRPr="004964FA">
        <w:rPr>
          <w:rFonts w:ascii="Times New Roman" w:hAnsi="Times New Roman" w:cs="Times New Roman"/>
          <w:sz w:val="24"/>
          <w:szCs w:val="24"/>
        </w:rPr>
        <w:tab/>
        <w:t>Actual sample size</w:t>
      </w:r>
      <w:r w:rsidRPr="004964FA">
        <w:rPr>
          <w:rFonts w:ascii="Times New Roman" w:hAnsi="Times New Roman" w:cs="Times New Roman"/>
          <w:sz w:val="24"/>
          <w:szCs w:val="24"/>
        </w:rPr>
        <w:tab/>
      </w:r>
      <w:r w:rsidRPr="004964FA">
        <w:rPr>
          <w:rFonts w:ascii="Times New Roman" w:hAnsi="Times New Roman" w:cs="Times New Roman"/>
          <w:sz w:val="24"/>
          <w:szCs w:val="24"/>
        </w:rPr>
        <w:tab/>
        <w:t>60</w:t>
      </w:r>
      <w:r w:rsidRPr="004964FA">
        <w:rPr>
          <w:rFonts w:ascii="Times New Roman" w:hAnsi="Times New Roman" w:cs="Times New Roman"/>
          <w:sz w:val="24"/>
          <w:szCs w:val="24"/>
        </w:rPr>
        <w:tab/>
        <w:t>=</w:t>
      </w:r>
      <w:r w:rsidRPr="004964FA">
        <w:rPr>
          <w:rFonts w:ascii="Times New Roman" w:hAnsi="Times New Roman" w:cs="Times New Roman"/>
          <w:sz w:val="24"/>
          <w:szCs w:val="24"/>
        </w:rPr>
        <w:tab/>
        <w:t>1</w:t>
      </w:r>
    </w:p>
    <w:p w14:paraId="3432CA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b/>
        <w:t>Total population</w:t>
      </w:r>
      <w:r w:rsidRPr="004964FA">
        <w:rPr>
          <w:rFonts w:ascii="Times New Roman" w:hAnsi="Times New Roman" w:cs="Times New Roman"/>
          <w:sz w:val="24"/>
          <w:szCs w:val="24"/>
        </w:rPr>
        <w:tab/>
      </w:r>
      <w:r w:rsidRPr="004964FA">
        <w:rPr>
          <w:rFonts w:ascii="Times New Roman" w:hAnsi="Times New Roman" w:cs="Times New Roman"/>
          <w:sz w:val="24"/>
          <w:szCs w:val="24"/>
        </w:rPr>
        <w:tab/>
        <w:t>300</w:t>
      </w:r>
      <w:r w:rsidRPr="004964FA">
        <w:rPr>
          <w:rFonts w:ascii="Times New Roman" w:hAnsi="Times New Roman" w:cs="Times New Roman"/>
          <w:sz w:val="24"/>
          <w:szCs w:val="24"/>
        </w:rPr>
        <w:tab/>
      </w:r>
      <w:r w:rsidRPr="004964FA">
        <w:rPr>
          <w:rFonts w:ascii="Times New Roman" w:hAnsi="Times New Roman" w:cs="Times New Roman"/>
          <w:sz w:val="24"/>
          <w:szCs w:val="24"/>
        </w:rPr>
        <w:tab/>
        <w:t>5</w:t>
      </w:r>
    </w:p>
    <w:p w14:paraId="1B9E9F3E" w14:textId="77777777" w:rsidR="004964FA" w:rsidRPr="004964FA" w:rsidRDefault="004964FA" w:rsidP="004964FA">
      <w:pPr>
        <w:ind w:left="426"/>
        <w:jc w:val="both"/>
        <w:rPr>
          <w:rFonts w:ascii="Times New Roman" w:hAnsi="Times New Roman" w:cs="Times New Roman"/>
          <w:sz w:val="24"/>
          <w:szCs w:val="24"/>
        </w:rPr>
      </w:pPr>
    </w:p>
    <w:p w14:paraId="2F4FBE27"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6.8.4.</w:t>
      </w:r>
      <w:r w:rsidRPr="004964FA">
        <w:rPr>
          <w:rFonts w:ascii="Times New Roman" w:hAnsi="Times New Roman" w:cs="Times New Roman"/>
          <w:sz w:val="24"/>
          <w:szCs w:val="24"/>
        </w:rPr>
        <w:tab/>
        <w:t>Based on the workings above, every 5th record will be taken to form part of the sample for this research.</w:t>
      </w:r>
    </w:p>
    <w:p w14:paraId="213EB397" w14:textId="77777777" w:rsidR="004964FA" w:rsidRPr="004964FA" w:rsidRDefault="004964FA" w:rsidP="004964FA">
      <w:pPr>
        <w:ind w:left="426"/>
        <w:jc w:val="both"/>
        <w:rPr>
          <w:rFonts w:ascii="Times New Roman" w:hAnsi="Times New Roman" w:cs="Times New Roman"/>
          <w:sz w:val="24"/>
          <w:szCs w:val="24"/>
        </w:rPr>
      </w:pPr>
    </w:p>
    <w:p w14:paraId="7D7C5E0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w:t>
      </w:r>
      <w:r w:rsidRPr="004964FA">
        <w:rPr>
          <w:rFonts w:ascii="Times New Roman" w:hAnsi="Times New Roman" w:cs="Times New Roman"/>
          <w:sz w:val="24"/>
          <w:szCs w:val="24"/>
        </w:rPr>
        <w:tab/>
        <w:t>Check for Representation</w:t>
      </w:r>
    </w:p>
    <w:p w14:paraId="273018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6.9.1.</w:t>
      </w:r>
      <w:r w:rsidRPr="004964FA">
        <w:rPr>
          <w:rFonts w:ascii="Times New Roman" w:hAnsi="Times New Roman" w:cs="Times New Roman"/>
          <w:sz w:val="24"/>
          <w:szCs w:val="24"/>
        </w:rPr>
        <w:tab/>
        <w:t>The final check of the sample is to assess the possibility of bias.  This can be done in multiple ways, with one method being to draw another sample from the same data set, using a different sampling fraction to compare the results.</w:t>
      </w:r>
    </w:p>
    <w:p w14:paraId="7B37E7D3" w14:textId="77777777" w:rsidR="004964FA" w:rsidRPr="004964FA" w:rsidRDefault="004964FA" w:rsidP="004964FA">
      <w:pPr>
        <w:ind w:left="426"/>
        <w:jc w:val="both"/>
        <w:rPr>
          <w:rFonts w:ascii="Times New Roman" w:hAnsi="Times New Roman" w:cs="Times New Roman"/>
          <w:sz w:val="24"/>
          <w:szCs w:val="24"/>
        </w:rPr>
      </w:pPr>
    </w:p>
    <w:p w14:paraId="2AC573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w:t>
      </w:r>
      <w:r w:rsidRPr="004964FA">
        <w:rPr>
          <w:rFonts w:ascii="Times New Roman" w:hAnsi="Times New Roman" w:cs="Times New Roman"/>
          <w:sz w:val="24"/>
          <w:szCs w:val="24"/>
        </w:rPr>
        <w:tab/>
        <w:t>Applying the Sampling Strategy</w:t>
      </w:r>
    </w:p>
    <w:p w14:paraId="73E52F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6.10.1.</w:t>
      </w:r>
      <w:r w:rsidRPr="004964FA">
        <w:rPr>
          <w:rFonts w:ascii="Times New Roman" w:hAnsi="Times New Roman" w:cs="Times New Roman"/>
          <w:sz w:val="24"/>
          <w:szCs w:val="24"/>
        </w:rPr>
        <w:tab/>
        <w:t xml:space="preserve">The sampling strategy outlined above is normally applied to primary data collection.  For the purposes of this research, a sampling strategy will be applied to both primary and secondary data collection.  </w:t>
      </w:r>
    </w:p>
    <w:p w14:paraId="3A54B77A" w14:textId="77777777" w:rsidR="004964FA" w:rsidRPr="004964FA" w:rsidRDefault="004964FA" w:rsidP="004964FA">
      <w:pPr>
        <w:ind w:left="426"/>
        <w:jc w:val="both"/>
        <w:rPr>
          <w:rFonts w:ascii="Times New Roman" w:hAnsi="Times New Roman" w:cs="Times New Roman"/>
          <w:sz w:val="24"/>
          <w:szCs w:val="24"/>
        </w:rPr>
      </w:pPr>
    </w:p>
    <w:p w14:paraId="5F0F8BC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6.10.2.</w:t>
      </w:r>
      <w:r w:rsidRPr="004964FA">
        <w:rPr>
          <w:rFonts w:ascii="Times New Roman" w:hAnsi="Times New Roman" w:cs="Times New Roman"/>
          <w:sz w:val="24"/>
          <w:szCs w:val="24"/>
        </w:rPr>
        <w:tab/>
        <w:t>Secondary data collection for the purpose of this research will be taken from the LMS system in the form of a download.  The data downloaded will conform to the sampling strategy outlined above.</w:t>
      </w:r>
    </w:p>
    <w:p w14:paraId="72721D91" w14:textId="77777777" w:rsidR="004964FA" w:rsidRPr="004964FA" w:rsidRDefault="004964FA" w:rsidP="004964FA">
      <w:pPr>
        <w:ind w:left="426"/>
        <w:jc w:val="both"/>
        <w:rPr>
          <w:rFonts w:ascii="Times New Roman" w:hAnsi="Times New Roman" w:cs="Times New Roman"/>
          <w:sz w:val="24"/>
          <w:szCs w:val="24"/>
        </w:rPr>
      </w:pPr>
    </w:p>
    <w:p w14:paraId="2C90EBDD" w14:textId="1EE5406F" w:rsidR="00831B4C"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6.11.</w:t>
      </w:r>
      <w:r w:rsidRPr="004964FA">
        <w:rPr>
          <w:rFonts w:ascii="Times New Roman" w:hAnsi="Times New Roman" w:cs="Times New Roman"/>
          <w:sz w:val="24"/>
          <w:szCs w:val="24"/>
        </w:rPr>
        <w:tab/>
        <w:t>Now that a sampling strategy and methodology have been developed, it is necessary to consider the ethical implications associated with the research, and how the author proposes to work with them.</w:t>
      </w:r>
    </w:p>
    <w:p w14:paraId="112766D5" w14:textId="77777777" w:rsidR="002A54CB" w:rsidRPr="003605A2" w:rsidRDefault="002A54CB" w:rsidP="004964FA">
      <w:pPr>
        <w:pStyle w:val="Heading1"/>
        <w:numPr>
          <w:ilvl w:val="0"/>
          <w:numId w:val="35"/>
        </w:numPr>
        <w:jc w:val="both"/>
      </w:pPr>
      <w:r w:rsidRPr="003605A2">
        <w:lastRenderedPageBreak/>
        <w:t>Chapter 5: Implementation</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0"/>
      <w:footerReference w:type="default" r:id="rId11"/>
      <w:footerReference w:type="first" r:id="rId12"/>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8E04" w14:textId="77777777" w:rsidR="006C4CFD" w:rsidRDefault="006C4CFD" w:rsidP="00101B64">
      <w:pPr>
        <w:spacing w:after="0" w:line="240" w:lineRule="auto"/>
      </w:pPr>
      <w:r>
        <w:separator/>
      </w:r>
    </w:p>
  </w:endnote>
  <w:endnote w:type="continuationSeparator" w:id="0">
    <w:p w14:paraId="00FDF483" w14:textId="77777777" w:rsidR="006C4CFD" w:rsidRDefault="006C4CFD"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0"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9264"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6192"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D061" w14:textId="77777777" w:rsidR="006C4CFD" w:rsidRDefault="006C4CFD" w:rsidP="00101B64">
      <w:pPr>
        <w:spacing w:after="0" w:line="240" w:lineRule="auto"/>
      </w:pPr>
      <w:r>
        <w:separator/>
      </w:r>
    </w:p>
  </w:footnote>
  <w:footnote w:type="continuationSeparator" w:id="0">
    <w:p w14:paraId="0E492038" w14:textId="77777777" w:rsidR="006C4CFD" w:rsidRDefault="006C4CFD"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9"/>
  </w:num>
  <w:num w:numId="2" w16cid:durableId="1085036454">
    <w:abstractNumId w:val="25"/>
  </w:num>
  <w:num w:numId="3" w16cid:durableId="1175194290">
    <w:abstractNumId w:val="7"/>
  </w:num>
  <w:num w:numId="4" w16cid:durableId="635256007">
    <w:abstractNumId w:val="28"/>
  </w:num>
  <w:num w:numId="5" w16cid:durableId="1844935325">
    <w:abstractNumId w:val="3"/>
  </w:num>
  <w:num w:numId="6" w16cid:durableId="802121147">
    <w:abstractNumId w:val="34"/>
  </w:num>
  <w:num w:numId="7" w16cid:durableId="1529879772">
    <w:abstractNumId w:val="27"/>
  </w:num>
  <w:num w:numId="8" w16cid:durableId="1989899436">
    <w:abstractNumId w:val="31"/>
  </w:num>
  <w:num w:numId="9" w16cid:durableId="1600336100">
    <w:abstractNumId w:val="23"/>
  </w:num>
  <w:num w:numId="10" w16cid:durableId="1080173199">
    <w:abstractNumId w:val="37"/>
  </w:num>
  <w:num w:numId="11" w16cid:durableId="983855132">
    <w:abstractNumId w:val="12"/>
  </w:num>
  <w:num w:numId="12" w16cid:durableId="1026717344">
    <w:abstractNumId w:val="16"/>
  </w:num>
  <w:num w:numId="13" w16cid:durableId="772556273">
    <w:abstractNumId w:val="33"/>
  </w:num>
  <w:num w:numId="14" w16cid:durableId="230778674">
    <w:abstractNumId w:val="8"/>
  </w:num>
  <w:num w:numId="15" w16cid:durableId="1301691306">
    <w:abstractNumId w:val="14"/>
  </w:num>
  <w:num w:numId="16" w16cid:durableId="135222788">
    <w:abstractNumId w:val="10"/>
  </w:num>
  <w:num w:numId="17" w16cid:durableId="1019311086">
    <w:abstractNumId w:val="24"/>
  </w:num>
  <w:num w:numId="18" w16cid:durableId="1879513021">
    <w:abstractNumId w:val="26"/>
  </w:num>
  <w:num w:numId="19" w16cid:durableId="2013601324">
    <w:abstractNumId w:val="21"/>
  </w:num>
  <w:num w:numId="20" w16cid:durableId="765925091">
    <w:abstractNumId w:val="15"/>
  </w:num>
  <w:num w:numId="21" w16cid:durableId="1339696300">
    <w:abstractNumId w:val="2"/>
  </w:num>
  <w:num w:numId="22" w16cid:durableId="1282765503">
    <w:abstractNumId w:val="22"/>
  </w:num>
  <w:num w:numId="23" w16cid:durableId="961106589">
    <w:abstractNumId w:val="1"/>
  </w:num>
  <w:num w:numId="24" w16cid:durableId="480511347">
    <w:abstractNumId w:val="19"/>
  </w:num>
  <w:num w:numId="25" w16cid:durableId="1850758502">
    <w:abstractNumId w:val="35"/>
  </w:num>
  <w:num w:numId="26" w16cid:durableId="1880434004">
    <w:abstractNumId w:val="20"/>
  </w:num>
  <w:num w:numId="27" w16cid:durableId="2053918405">
    <w:abstractNumId w:val="9"/>
  </w:num>
  <w:num w:numId="28" w16cid:durableId="922299700">
    <w:abstractNumId w:val="32"/>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0"/>
  </w:num>
  <w:num w:numId="35" w16cid:durableId="2123986301">
    <w:abstractNumId w:val="4"/>
  </w:num>
  <w:num w:numId="36" w16cid:durableId="1789153700">
    <w:abstractNumId w:val="17"/>
  </w:num>
  <w:num w:numId="37" w16cid:durableId="1892115261">
    <w:abstractNumId w:val="36"/>
  </w:num>
  <w:num w:numId="38" w16cid:durableId="1413819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1AF8"/>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0A2"/>
    <w:rsid w:val="0021225D"/>
    <w:rsid w:val="00213170"/>
    <w:rsid w:val="00214F28"/>
    <w:rsid w:val="002208B9"/>
    <w:rsid w:val="00222530"/>
    <w:rsid w:val="002257F3"/>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2032"/>
    <w:rsid w:val="00343080"/>
    <w:rsid w:val="00344348"/>
    <w:rsid w:val="00344409"/>
    <w:rsid w:val="00345A36"/>
    <w:rsid w:val="00345C40"/>
    <w:rsid w:val="0034639A"/>
    <w:rsid w:val="003464EE"/>
    <w:rsid w:val="00347F05"/>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1EFE"/>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E24"/>
    <w:rsid w:val="006D2450"/>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239E"/>
    <w:rsid w:val="00714903"/>
    <w:rsid w:val="007207F0"/>
    <w:rsid w:val="00720AE2"/>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3B85"/>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67C"/>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37CF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B0A"/>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1394"/>
    <w:rsid w:val="00AD2C99"/>
    <w:rsid w:val="00AD2E16"/>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3"/>
    <w:rsid w:val="00B12BDC"/>
    <w:rsid w:val="00B13364"/>
    <w:rsid w:val="00B14595"/>
    <w:rsid w:val="00B1674A"/>
    <w:rsid w:val="00B20048"/>
    <w:rsid w:val="00B219D4"/>
    <w:rsid w:val="00B25707"/>
    <w:rsid w:val="00B2601F"/>
    <w:rsid w:val="00B264E9"/>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9AF"/>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CF5677"/>
    <w:rsid w:val="00D015DB"/>
    <w:rsid w:val="00D030E4"/>
    <w:rsid w:val="00D046B8"/>
    <w:rsid w:val="00D05BBB"/>
    <w:rsid w:val="00D06EE1"/>
    <w:rsid w:val="00D10DA3"/>
    <w:rsid w:val="00D10FA6"/>
    <w:rsid w:val="00D113C3"/>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2F17"/>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088D"/>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4AF"/>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27157</Words>
  <Characters>154795</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cp:revision>
  <dcterms:created xsi:type="dcterms:W3CDTF">2023-08-27T12:49:00Z</dcterms:created>
  <dcterms:modified xsi:type="dcterms:W3CDTF">2023-08-27T12:49:00Z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