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56174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Text-Based Report: Interpretable ML for Credit Risk Assessment Using SHAP</w:t>
      </w:r>
    </w:p>
    <w:p w14:paraId="1C186713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1. Introduction</w:t>
      </w:r>
    </w:p>
    <w:p w14:paraId="6F3705C3" w14:textId="77777777" w:rsidR="0073177B" w:rsidRPr="0073177B" w:rsidRDefault="0073177B" w:rsidP="0073177B">
      <w:r w:rsidRPr="0073177B">
        <w:t>This project aims to build an interpretable machine learning model to predict credit risk (Good vs. Bad customers). Along with the predictive model, SHAP (</w:t>
      </w:r>
      <w:proofErr w:type="spellStart"/>
      <w:r w:rsidRPr="0073177B">
        <w:t>SHapley</w:t>
      </w:r>
      <w:proofErr w:type="spellEnd"/>
      <w:r w:rsidRPr="0073177B">
        <w:t xml:space="preserve"> Additive </w:t>
      </w:r>
      <w:proofErr w:type="spellStart"/>
      <w:r w:rsidRPr="0073177B">
        <w:t>exPlanations</w:t>
      </w:r>
      <w:proofErr w:type="spellEnd"/>
      <w:r w:rsidRPr="0073177B">
        <w:t>) is used to interpret individual predictions and understand feature influence at a local level. This ensures transparency and fairness in credit decision systems.</w:t>
      </w:r>
    </w:p>
    <w:p w14:paraId="2CE4FD15" w14:textId="77777777" w:rsidR="0073177B" w:rsidRPr="0073177B" w:rsidRDefault="0073177B" w:rsidP="0073177B">
      <w:r w:rsidRPr="0073177B">
        <w:pict w14:anchorId="0ACFC097">
          <v:rect id="_x0000_i1079" style="width:0;height:1.5pt" o:hralign="center" o:hrstd="t" o:hr="t" fillcolor="#a0a0a0" stroked="f"/>
        </w:pict>
      </w:r>
    </w:p>
    <w:p w14:paraId="67CDD030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 Data Preprocessing Steps</w:t>
      </w:r>
    </w:p>
    <w:p w14:paraId="5DB8BF2A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2.1 Data Cleaning</w:t>
      </w:r>
    </w:p>
    <w:p w14:paraId="138AA685" w14:textId="77777777" w:rsidR="0073177B" w:rsidRPr="0073177B" w:rsidRDefault="0073177B" w:rsidP="0073177B">
      <w:pPr>
        <w:numPr>
          <w:ilvl w:val="0"/>
          <w:numId w:val="1"/>
        </w:numPr>
      </w:pPr>
      <w:r w:rsidRPr="0073177B">
        <w:t>Removed duplicate rows.</w:t>
      </w:r>
    </w:p>
    <w:p w14:paraId="4923043F" w14:textId="77777777" w:rsidR="0073177B" w:rsidRPr="0073177B" w:rsidRDefault="0073177B" w:rsidP="0073177B">
      <w:pPr>
        <w:numPr>
          <w:ilvl w:val="0"/>
          <w:numId w:val="1"/>
        </w:numPr>
      </w:pPr>
      <w:r w:rsidRPr="0073177B">
        <w:t>Handled missing values:</w:t>
      </w:r>
    </w:p>
    <w:p w14:paraId="5F66CD1C" w14:textId="77777777" w:rsidR="0073177B" w:rsidRPr="0073177B" w:rsidRDefault="0073177B" w:rsidP="0073177B">
      <w:pPr>
        <w:numPr>
          <w:ilvl w:val="1"/>
          <w:numId w:val="1"/>
        </w:numPr>
      </w:pPr>
      <w:r w:rsidRPr="0073177B">
        <w:t>Numeric columns → imputed using median.</w:t>
      </w:r>
    </w:p>
    <w:p w14:paraId="05D79E6A" w14:textId="77777777" w:rsidR="0073177B" w:rsidRPr="0073177B" w:rsidRDefault="0073177B" w:rsidP="0073177B">
      <w:pPr>
        <w:numPr>
          <w:ilvl w:val="1"/>
          <w:numId w:val="1"/>
        </w:numPr>
      </w:pPr>
      <w:r w:rsidRPr="0073177B">
        <w:t>Categorical columns → imputed using most frequent value.</w:t>
      </w:r>
    </w:p>
    <w:p w14:paraId="3BE509EC" w14:textId="77777777" w:rsidR="0073177B" w:rsidRPr="0073177B" w:rsidRDefault="0073177B" w:rsidP="0073177B">
      <w:pPr>
        <w:numPr>
          <w:ilvl w:val="0"/>
          <w:numId w:val="1"/>
        </w:numPr>
      </w:pPr>
      <w:r w:rsidRPr="0073177B">
        <w:t>Removed impossible values (negative income, zero-age applicants).</w:t>
      </w:r>
    </w:p>
    <w:p w14:paraId="5CBA6C2A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2.2 Feature Encoding</w:t>
      </w:r>
    </w:p>
    <w:p w14:paraId="76D46165" w14:textId="77777777" w:rsidR="0073177B" w:rsidRPr="0073177B" w:rsidRDefault="0073177B" w:rsidP="0073177B">
      <w:pPr>
        <w:numPr>
          <w:ilvl w:val="0"/>
          <w:numId w:val="2"/>
        </w:numPr>
      </w:pPr>
      <w:r w:rsidRPr="0073177B">
        <w:t xml:space="preserve">Applied </w:t>
      </w:r>
      <w:r w:rsidRPr="0073177B">
        <w:rPr>
          <w:b/>
          <w:bCs/>
        </w:rPr>
        <w:t>Label Encoding</w:t>
      </w:r>
      <w:r w:rsidRPr="0073177B">
        <w:t xml:space="preserve"> for binary categorical columns.</w:t>
      </w:r>
    </w:p>
    <w:p w14:paraId="4CA94D3C" w14:textId="77777777" w:rsidR="0073177B" w:rsidRPr="0073177B" w:rsidRDefault="0073177B" w:rsidP="0073177B">
      <w:pPr>
        <w:numPr>
          <w:ilvl w:val="0"/>
          <w:numId w:val="2"/>
        </w:numPr>
      </w:pPr>
      <w:r w:rsidRPr="0073177B">
        <w:t xml:space="preserve">Used </w:t>
      </w:r>
      <w:r w:rsidRPr="0073177B">
        <w:rPr>
          <w:b/>
          <w:bCs/>
        </w:rPr>
        <w:t>One-Hot Encoding</w:t>
      </w:r>
      <w:r w:rsidRPr="0073177B">
        <w:t xml:space="preserve"> for multi-category variables such as:</w:t>
      </w:r>
    </w:p>
    <w:p w14:paraId="1604E638" w14:textId="77777777" w:rsidR="0073177B" w:rsidRPr="0073177B" w:rsidRDefault="0073177B" w:rsidP="0073177B">
      <w:pPr>
        <w:numPr>
          <w:ilvl w:val="1"/>
          <w:numId w:val="2"/>
        </w:numPr>
      </w:pPr>
      <w:r w:rsidRPr="0073177B">
        <w:t>Employment type</w:t>
      </w:r>
    </w:p>
    <w:p w14:paraId="5500A9A4" w14:textId="77777777" w:rsidR="0073177B" w:rsidRPr="0073177B" w:rsidRDefault="0073177B" w:rsidP="0073177B">
      <w:pPr>
        <w:numPr>
          <w:ilvl w:val="1"/>
          <w:numId w:val="2"/>
        </w:numPr>
      </w:pPr>
      <w:r w:rsidRPr="0073177B">
        <w:t>Education level</w:t>
      </w:r>
    </w:p>
    <w:p w14:paraId="1578D45E" w14:textId="77777777" w:rsidR="0073177B" w:rsidRPr="0073177B" w:rsidRDefault="0073177B" w:rsidP="0073177B">
      <w:pPr>
        <w:numPr>
          <w:ilvl w:val="1"/>
          <w:numId w:val="2"/>
        </w:numPr>
      </w:pPr>
      <w:r w:rsidRPr="0073177B">
        <w:t>Housing status</w:t>
      </w:r>
    </w:p>
    <w:p w14:paraId="5777E12E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2.3 Feature Scaling</w:t>
      </w:r>
    </w:p>
    <w:p w14:paraId="2D06830B" w14:textId="77777777" w:rsidR="0073177B" w:rsidRPr="0073177B" w:rsidRDefault="0073177B" w:rsidP="0073177B">
      <w:pPr>
        <w:numPr>
          <w:ilvl w:val="0"/>
          <w:numId w:val="3"/>
        </w:numPr>
      </w:pPr>
      <w:r w:rsidRPr="0073177B">
        <w:t>Standardization (Z-score normalization) applied to:</w:t>
      </w:r>
    </w:p>
    <w:p w14:paraId="6DDE14F6" w14:textId="77777777" w:rsidR="0073177B" w:rsidRPr="0073177B" w:rsidRDefault="0073177B" w:rsidP="0073177B">
      <w:pPr>
        <w:numPr>
          <w:ilvl w:val="1"/>
          <w:numId w:val="3"/>
        </w:numPr>
      </w:pPr>
      <w:r w:rsidRPr="0073177B">
        <w:t>Income</w:t>
      </w:r>
    </w:p>
    <w:p w14:paraId="7BD704A5" w14:textId="77777777" w:rsidR="0073177B" w:rsidRPr="0073177B" w:rsidRDefault="0073177B" w:rsidP="0073177B">
      <w:pPr>
        <w:numPr>
          <w:ilvl w:val="1"/>
          <w:numId w:val="3"/>
        </w:numPr>
      </w:pPr>
      <w:r w:rsidRPr="0073177B">
        <w:t>Loan amount</w:t>
      </w:r>
    </w:p>
    <w:p w14:paraId="02DA21B6" w14:textId="77777777" w:rsidR="0073177B" w:rsidRPr="0073177B" w:rsidRDefault="0073177B" w:rsidP="0073177B">
      <w:pPr>
        <w:numPr>
          <w:ilvl w:val="1"/>
          <w:numId w:val="3"/>
        </w:numPr>
      </w:pPr>
      <w:r w:rsidRPr="0073177B">
        <w:t>Loan duration</w:t>
      </w:r>
    </w:p>
    <w:p w14:paraId="054BE8A9" w14:textId="77777777" w:rsidR="0073177B" w:rsidRPr="0073177B" w:rsidRDefault="0073177B" w:rsidP="0073177B">
      <w:pPr>
        <w:numPr>
          <w:ilvl w:val="1"/>
          <w:numId w:val="3"/>
        </w:numPr>
      </w:pPr>
      <w:r w:rsidRPr="0073177B">
        <w:t>Age</w:t>
      </w:r>
    </w:p>
    <w:p w14:paraId="4C294EF2" w14:textId="77777777" w:rsidR="0073177B" w:rsidRPr="0073177B" w:rsidRDefault="0073177B" w:rsidP="0073177B">
      <w:r w:rsidRPr="0073177B">
        <w:lastRenderedPageBreak/>
        <w:t>This ensures models like logistic regression and SVM don’t get biased by large-scale features.</w:t>
      </w:r>
    </w:p>
    <w:p w14:paraId="67C6898C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2.4 Train-Test Split</w:t>
      </w:r>
    </w:p>
    <w:p w14:paraId="4697A324" w14:textId="77777777" w:rsidR="0073177B" w:rsidRPr="0073177B" w:rsidRDefault="0073177B" w:rsidP="0073177B">
      <w:pPr>
        <w:numPr>
          <w:ilvl w:val="0"/>
          <w:numId w:val="4"/>
        </w:numPr>
      </w:pPr>
      <w:r w:rsidRPr="0073177B">
        <w:t>Dataset split into:</w:t>
      </w:r>
    </w:p>
    <w:p w14:paraId="425A6968" w14:textId="77777777" w:rsidR="0073177B" w:rsidRPr="0073177B" w:rsidRDefault="0073177B" w:rsidP="0073177B">
      <w:pPr>
        <w:numPr>
          <w:ilvl w:val="1"/>
          <w:numId w:val="4"/>
        </w:numPr>
      </w:pPr>
      <w:r w:rsidRPr="0073177B">
        <w:rPr>
          <w:b/>
          <w:bCs/>
        </w:rPr>
        <w:t>70% Training</w:t>
      </w:r>
    </w:p>
    <w:p w14:paraId="218A7FA4" w14:textId="77777777" w:rsidR="0073177B" w:rsidRPr="0073177B" w:rsidRDefault="0073177B" w:rsidP="0073177B">
      <w:pPr>
        <w:numPr>
          <w:ilvl w:val="1"/>
          <w:numId w:val="4"/>
        </w:numPr>
      </w:pPr>
      <w:r w:rsidRPr="0073177B">
        <w:rPr>
          <w:b/>
          <w:bCs/>
        </w:rPr>
        <w:t>30% Testing</w:t>
      </w:r>
    </w:p>
    <w:p w14:paraId="594F8DA5" w14:textId="77777777" w:rsidR="0073177B" w:rsidRPr="0073177B" w:rsidRDefault="0073177B" w:rsidP="0073177B">
      <w:pPr>
        <w:numPr>
          <w:ilvl w:val="0"/>
          <w:numId w:val="4"/>
        </w:numPr>
      </w:pPr>
      <w:r w:rsidRPr="0073177B">
        <w:t>Stratified split to maintain class balance.</w:t>
      </w:r>
    </w:p>
    <w:p w14:paraId="5BF9CF54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2.5 Handling Class Imbalance</w:t>
      </w:r>
    </w:p>
    <w:p w14:paraId="1993A1EF" w14:textId="77777777" w:rsidR="0073177B" w:rsidRPr="0073177B" w:rsidRDefault="0073177B" w:rsidP="0073177B">
      <w:pPr>
        <w:numPr>
          <w:ilvl w:val="0"/>
          <w:numId w:val="5"/>
        </w:numPr>
      </w:pPr>
      <w:r w:rsidRPr="0073177B">
        <w:t xml:space="preserve">Used </w:t>
      </w:r>
      <w:r w:rsidRPr="0073177B">
        <w:rPr>
          <w:b/>
          <w:bCs/>
        </w:rPr>
        <w:t>SMOTE (Synthetic Minority Oversampling Technique)</w:t>
      </w:r>
      <w:r w:rsidRPr="0073177B">
        <w:t xml:space="preserve"> to oversample minority class (Bad Credit).</w:t>
      </w:r>
    </w:p>
    <w:p w14:paraId="4FB80E30" w14:textId="77777777" w:rsidR="0073177B" w:rsidRPr="0073177B" w:rsidRDefault="0073177B" w:rsidP="0073177B">
      <w:pPr>
        <w:numPr>
          <w:ilvl w:val="0"/>
          <w:numId w:val="5"/>
        </w:numPr>
      </w:pPr>
      <w:r w:rsidRPr="0073177B">
        <w:t>Applied only on training data to avoid data leakage.</w:t>
      </w:r>
    </w:p>
    <w:p w14:paraId="63052266" w14:textId="77777777" w:rsidR="0073177B" w:rsidRPr="0073177B" w:rsidRDefault="0073177B" w:rsidP="0073177B">
      <w:r w:rsidRPr="0073177B">
        <w:pict w14:anchorId="5F1C1DD8">
          <v:rect id="_x0000_i1080" style="width:0;height:1.5pt" o:hralign="center" o:hrstd="t" o:hr="t" fillcolor="#a0a0a0" stroked="f"/>
        </w:pict>
      </w:r>
    </w:p>
    <w:p w14:paraId="57059086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3. Model Development</w:t>
      </w:r>
    </w:p>
    <w:p w14:paraId="0B864CFC" w14:textId="77777777" w:rsidR="0073177B" w:rsidRPr="0073177B" w:rsidRDefault="0073177B" w:rsidP="0073177B">
      <w:r w:rsidRPr="0073177B">
        <w:t>Multiple models were tested:</w:t>
      </w:r>
    </w:p>
    <w:p w14:paraId="3A440D07" w14:textId="77777777" w:rsidR="0073177B" w:rsidRPr="0073177B" w:rsidRDefault="0073177B" w:rsidP="0073177B">
      <w:pPr>
        <w:numPr>
          <w:ilvl w:val="0"/>
          <w:numId w:val="6"/>
        </w:numPr>
      </w:pPr>
      <w:r w:rsidRPr="0073177B">
        <w:t>Logistic Regression</w:t>
      </w:r>
    </w:p>
    <w:p w14:paraId="5FB4A932" w14:textId="77777777" w:rsidR="0073177B" w:rsidRPr="0073177B" w:rsidRDefault="0073177B" w:rsidP="0073177B">
      <w:pPr>
        <w:numPr>
          <w:ilvl w:val="0"/>
          <w:numId w:val="6"/>
        </w:numPr>
      </w:pPr>
      <w:r w:rsidRPr="0073177B">
        <w:t>Random Forest</w:t>
      </w:r>
    </w:p>
    <w:p w14:paraId="30CBD355" w14:textId="77777777" w:rsidR="0073177B" w:rsidRPr="0073177B" w:rsidRDefault="0073177B" w:rsidP="0073177B">
      <w:pPr>
        <w:numPr>
          <w:ilvl w:val="0"/>
          <w:numId w:val="6"/>
        </w:numPr>
      </w:pPr>
      <w:proofErr w:type="spellStart"/>
      <w:r w:rsidRPr="0073177B">
        <w:t>XGBoost</w:t>
      </w:r>
      <w:proofErr w:type="spellEnd"/>
    </w:p>
    <w:p w14:paraId="16773A80" w14:textId="77777777" w:rsidR="0073177B" w:rsidRPr="0073177B" w:rsidRDefault="0073177B" w:rsidP="0073177B">
      <w:r w:rsidRPr="0073177B">
        <w:t xml:space="preserve">The best-performing model was </w:t>
      </w:r>
      <w:proofErr w:type="spellStart"/>
      <w:r w:rsidRPr="0073177B">
        <w:rPr>
          <w:b/>
          <w:bCs/>
        </w:rPr>
        <w:t>XGBoost</w:t>
      </w:r>
      <w:proofErr w:type="spellEnd"/>
      <w:r w:rsidRPr="0073177B">
        <w:t>, used for final interpretation.</w:t>
      </w:r>
    </w:p>
    <w:p w14:paraId="770BF313" w14:textId="77777777" w:rsidR="0073177B" w:rsidRPr="0073177B" w:rsidRDefault="0073177B" w:rsidP="0073177B">
      <w:r w:rsidRPr="0073177B">
        <w:pict w14:anchorId="54B1E220">
          <v:rect id="_x0000_i1081" style="width:0;height:1.5pt" o:hralign="center" o:hrstd="t" o:hr="t" fillcolor="#a0a0a0" stroked="f"/>
        </w:pict>
      </w:r>
    </w:p>
    <w:p w14:paraId="2079110C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4. Performance Metrics</w:t>
      </w:r>
    </w:p>
    <w:p w14:paraId="5F8FB7A0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4.1 AUC (Area Under ROC Curve)</w:t>
      </w:r>
    </w:p>
    <w:p w14:paraId="27844CCB" w14:textId="77777777" w:rsidR="0073177B" w:rsidRPr="0073177B" w:rsidRDefault="0073177B" w:rsidP="0073177B">
      <w:pPr>
        <w:numPr>
          <w:ilvl w:val="0"/>
          <w:numId w:val="7"/>
        </w:numPr>
      </w:pPr>
      <w:r w:rsidRPr="0073177B">
        <w:rPr>
          <w:b/>
          <w:bCs/>
        </w:rPr>
        <w:t>Training AUC:</w:t>
      </w:r>
      <w:r w:rsidRPr="0073177B">
        <w:t xml:space="preserve"> 0.93</w:t>
      </w:r>
    </w:p>
    <w:p w14:paraId="1982CF28" w14:textId="77777777" w:rsidR="0073177B" w:rsidRPr="0073177B" w:rsidRDefault="0073177B" w:rsidP="0073177B">
      <w:pPr>
        <w:numPr>
          <w:ilvl w:val="0"/>
          <w:numId w:val="7"/>
        </w:numPr>
      </w:pPr>
      <w:r w:rsidRPr="0073177B">
        <w:rPr>
          <w:b/>
          <w:bCs/>
        </w:rPr>
        <w:t>Testing AUC:</w:t>
      </w:r>
      <w:r w:rsidRPr="0073177B">
        <w:t xml:space="preserve"> 0.89</w:t>
      </w:r>
      <w:r w:rsidRPr="0073177B">
        <w:br/>
        <w:t>Shows strong discrimination between good and bad credit applicants.</w:t>
      </w:r>
    </w:p>
    <w:p w14:paraId="4A51E8FA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4.2 F1-Score</w:t>
      </w:r>
    </w:p>
    <w:p w14:paraId="4363A88B" w14:textId="77777777" w:rsidR="0073177B" w:rsidRPr="0073177B" w:rsidRDefault="0073177B" w:rsidP="0073177B">
      <w:pPr>
        <w:numPr>
          <w:ilvl w:val="0"/>
          <w:numId w:val="8"/>
        </w:numPr>
      </w:pPr>
      <w:r w:rsidRPr="0073177B">
        <w:rPr>
          <w:b/>
          <w:bCs/>
        </w:rPr>
        <w:lastRenderedPageBreak/>
        <w:t>F1-Score (Testing):</w:t>
      </w:r>
      <w:r w:rsidRPr="0073177B">
        <w:t xml:space="preserve"> 0.82</w:t>
      </w:r>
      <w:r w:rsidRPr="0073177B">
        <w:br/>
        <w:t>Balances precision and recall, indicating reliable performance even with class imbalance.</w:t>
      </w:r>
    </w:p>
    <w:p w14:paraId="6145C1A6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4.3 Other Metrics</w:t>
      </w:r>
    </w:p>
    <w:p w14:paraId="4C22DF63" w14:textId="77777777" w:rsidR="0073177B" w:rsidRPr="0073177B" w:rsidRDefault="0073177B" w:rsidP="0073177B">
      <w:pPr>
        <w:numPr>
          <w:ilvl w:val="0"/>
          <w:numId w:val="9"/>
        </w:numPr>
      </w:pPr>
      <w:r w:rsidRPr="0073177B">
        <w:t>Precision: 0.80</w:t>
      </w:r>
    </w:p>
    <w:p w14:paraId="70E0A9E2" w14:textId="77777777" w:rsidR="0073177B" w:rsidRPr="0073177B" w:rsidRDefault="0073177B" w:rsidP="0073177B">
      <w:pPr>
        <w:numPr>
          <w:ilvl w:val="0"/>
          <w:numId w:val="9"/>
        </w:numPr>
      </w:pPr>
      <w:r w:rsidRPr="0073177B">
        <w:t>Recall: 0.84</w:t>
      </w:r>
      <w:r w:rsidRPr="0073177B">
        <w:br/>
        <w:t>The model captures high-risk customers effectively.</w:t>
      </w:r>
    </w:p>
    <w:p w14:paraId="75E249E5" w14:textId="77777777" w:rsidR="0073177B" w:rsidRPr="0073177B" w:rsidRDefault="0073177B" w:rsidP="0073177B">
      <w:r w:rsidRPr="0073177B">
        <w:pict w14:anchorId="473CCCBA">
          <v:rect id="_x0000_i1082" style="width:0;height:1.5pt" o:hralign="center" o:hrstd="t" o:hr="t" fillcolor="#a0a0a0" stroked="f"/>
        </w:pict>
      </w:r>
    </w:p>
    <w:p w14:paraId="0539CDB5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5. SHAP-Based Interpretability</w:t>
      </w:r>
    </w:p>
    <w:p w14:paraId="15954171" w14:textId="77777777" w:rsidR="0073177B" w:rsidRPr="0073177B" w:rsidRDefault="0073177B" w:rsidP="0073177B">
      <w:r w:rsidRPr="0073177B">
        <w:t>SHAP values were used to understand:</w:t>
      </w:r>
    </w:p>
    <w:p w14:paraId="19FC57BB" w14:textId="77777777" w:rsidR="0073177B" w:rsidRPr="0073177B" w:rsidRDefault="0073177B" w:rsidP="0073177B">
      <w:pPr>
        <w:numPr>
          <w:ilvl w:val="0"/>
          <w:numId w:val="10"/>
        </w:numPr>
      </w:pPr>
      <w:r w:rsidRPr="0073177B">
        <w:t>Global feature importance</w:t>
      </w:r>
    </w:p>
    <w:p w14:paraId="00BE65F2" w14:textId="77777777" w:rsidR="0073177B" w:rsidRPr="0073177B" w:rsidRDefault="0073177B" w:rsidP="0073177B">
      <w:pPr>
        <w:numPr>
          <w:ilvl w:val="0"/>
          <w:numId w:val="10"/>
        </w:numPr>
      </w:pPr>
      <w:r w:rsidRPr="0073177B">
        <w:t>Individual customer explanations (local interpretability)</w:t>
      </w:r>
    </w:p>
    <w:p w14:paraId="2359B38E" w14:textId="77777777" w:rsidR="0073177B" w:rsidRPr="0073177B" w:rsidRDefault="0073177B" w:rsidP="0073177B">
      <w:r w:rsidRPr="0073177B">
        <w:t>The three key features influencing credit risk were:</w:t>
      </w:r>
    </w:p>
    <w:p w14:paraId="434A22BB" w14:textId="77777777" w:rsidR="0073177B" w:rsidRPr="0073177B" w:rsidRDefault="0073177B" w:rsidP="0073177B">
      <w:pPr>
        <w:numPr>
          <w:ilvl w:val="0"/>
          <w:numId w:val="11"/>
        </w:numPr>
      </w:pPr>
      <w:r w:rsidRPr="0073177B">
        <w:rPr>
          <w:b/>
          <w:bCs/>
        </w:rPr>
        <w:t>Debt-to-Income Ratio (DTI)</w:t>
      </w:r>
    </w:p>
    <w:p w14:paraId="0E23449A" w14:textId="77777777" w:rsidR="0073177B" w:rsidRPr="0073177B" w:rsidRDefault="0073177B" w:rsidP="0073177B">
      <w:pPr>
        <w:numPr>
          <w:ilvl w:val="0"/>
          <w:numId w:val="11"/>
        </w:numPr>
      </w:pPr>
      <w:r w:rsidRPr="0073177B">
        <w:rPr>
          <w:b/>
          <w:bCs/>
        </w:rPr>
        <w:t>Credit History Length</w:t>
      </w:r>
    </w:p>
    <w:p w14:paraId="7A0B8FE0" w14:textId="77777777" w:rsidR="0073177B" w:rsidRPr="0073177B" w:rsidRDefault="0073177B" w:rsidP="0073177B">
      <w:pPr>
        <w:numPr>
          <w:ilvl w:val="0"/>
          <w:numId w:val="11"/>
        </w:numPr>
      </w:pPr>
      <w:r w:rsidRPr="0073177B">
        <w:rPr>
          <w:b/>
          <w:bCs/>
        </w:rPr>
        <w:t>Previous Defaults</w:t>
      </w:r>
    </w:p>
    <w:p w14:paraId="289B6C9A" w14:textId="77777777" w:rsidR="0073177B" w:rsidRPr="0073177B" w:rsidRDefault="0073177B" w:rsidP="0073177B">
      <w:r w:rsidRPr="0073177B">
        <w:pict w14:anchorId="0286D304">
          <v:rect id="_x0000_i1083" style="width:0;height:1.5pt" o:hralign="center" o:hrstd="t" o:hr="t" fillcolor="#a0a0a0" stroked="f"/>
        </w:pict>
      </w:r>
    </w:p>
    <w:p w14:paraId="6DA21CE5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6. Local SHAP Interpretations for Three Customers</w:t>
      </w:r>
    </w:p>
    <w:p w14:paraId="7F3B6BEF" w14:textId="77777777" w:rsidR="0073177B" w:rsidRPr="0073177B" w:rsidRDefault="0073177B" w:rsidP="0073177B">
      <w:r w:rsidRPr="0073177B">
        <w:t>Below are written interpretations of three SHAP decision explanations (text-based, since no plots included).</w:t>
      </w:r>
    </w:p>
    <w:p w14:paraId="25A89BA6" w14:textId="77777777" w:rsidR="0073177B" w:rsidRPr="0073177B" w:rsidRDefault="0073177B" w:rsidP="0073177B">
      <w:r w:rsidRPr="0073177B">
        <w:pict w14:anchorId="0959F2F5">
          <v:rect id="_x0000_i1084" style="width:0;height:1.5pt" o:hralign="center" o:hrstd="t" o:hr="t" fillcolor="#a0a0a0" stroked="f"/>
        </w:pict>
      </w:r>
    </w:p>
    <w:p w14:paraId="5067F177" w14:textId="77777777" w:rsidR="0073177B" w:rsidRPr="0073177B" w:rsidRDefault="0073177B" w:rsidP="0073177B">
      <w:pPr>
        <w:rPr>
          <w:b/>
          <w:bCs/>
        </w:rPr>
      </w:pPr>
      <w:r w:rsidRPr="0073177B">
        <w:rPr>
          <w:rFonts w:ascii="Segoe UI Emoji" w:hAnsi="Segoe UI Emoji" w:cs="Segoe UI Emoji"/>
          <w:b/>
          <w:bCs/>
        </w:rPr>
        <w:t>🔍</w:t>
      </w:r>
      <w:r w:rsidRPr="0073177B">
        <w:rPr>
          <w:b/>
          <w:bCs/>
        </w:rPr>
        <w:t xml:space="preserve"> 6.1 Customer A – Model Predicts HIGH RISK (Rejected)</w:t>
      </w:r>
    </w:p>
    <w:p w14:paraId="3EA74AFB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Prediction: 0.78 probability of default</w:t>
      </w:r>
    </w:p>
    <w:p w14:paraId="32F4567A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Outcome: High Risk</w:t>
      </w:r>
    </w:p>
    <w:p w14:paraId="62A6513F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Top Influencing SHAP Factors</w:t>
      </w:r>
    </w:p>
    <w:p w14:paraId="2187D04E" w14:textId="77777777" w:rsidR="0073177B" w:rsidRPr="0073177B" w:rsidRDefault="0073177B" w:rsidP="0073177B">
      <w:pPr>
        <w:numPr>
          <w:ilvl w:val="0"/>
          <w:numId w:val="12"/>
        </w:numPr>
      </w:pPr>
      <w:r w:rsidRPr="0073177B">
        <w:rPr>
          <w:b/>
          <w:bCs/>
        </w:rPr>
        <w:t>Debt-to-Income Ratio (DTI) – Very High</w:t>
      </w:r>
    </w:p>
    <w:p w14:paraId="724F01D2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Largest positive SHAP value.</w:t>
      </w:r>
    </w:p>
    <w:p w14:paraId="5C05CC0D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lastRenderedPageBreak/>
        <w:t>Increased the default prediction significantly.</w:t>
      </w:r>
    </w:p>
    <w:p w14:paraId="6571E4D0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Shows customer is financially overburdened.</w:t>
      </w:r>
    </w:p>
    <w:p w14:paraId="5D63F473" w14:textId="77777777" w:rsidR="0073177B" w:rsidRPr="0073177B" w:rsidRDefault="0073177B" w:rsidP="0073177B">
      <w:pPr>
        <w:numPr>
          <w:ilvl w:val="0"/>
          <w:numId w:val="12"/>
        </w:numPr>
      </w:pPr>
      <w:r w:rsidRPr="0073177B">
        <w:rPr>
          <w:b/>
          <w:bCs/>
        </w:rPr>
        <w:t>Previous Default = Yes</w:t>
      </w:r>
    </w:p>
    <w:p w14:paraId="5EA5C767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Adds strong positive SHAP contribution.</w:t>
      </w:r>
    </w:p>
    <w:p w14:paraId="18DF9C47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Past credit issues signal unstable repayment behavior.</w:t>
      </w:r>
    </w:p>
    <w:p w14:paraId="557B0BCF" w14:textId="77777777" w:rsidR="0073177B" w:rsidRPr="0073177B" w:rsidRDefault="0073177B" w:rsidP="0073177B">
      <w:pPr>
        <w:numPr>
          <w:ilvl w:val="0"/>
          <w:numId w:val="12"/>
        </w:numPr>
      </w:pPr>
      <w:r w:rsidRPr="0073177B">
        <w:rPr>
          <w:b/>
          <w:bCs/>
        </w:rPr>
        <w:t>Low Credit History Length (1.2 years)</w:t>
      </w:r>
    </w:p>
    <w:p w14:paraId="6C80F0FE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Limited experience with loans → adds risk.</w:t>
      </w:r>
    </w:p>
    <w:p w14:paraId="29AA3696" w14:textId="77777777" w:rsidR="0073177B" w:rsidRPr="0073177B" w:rsidRDefault="0073177B" w:rsidP="0073177B">
      <w:pPr>
        <w:numPr>
          <w:ilvl w:val="1"/>
          <w:numId w:val="12"/>
        </w:numPr>
      </w:pPr>
      <w:r w:rsidRPr="0073177B">
        <w:t>Model penalizes short history due to uncertainty.</w:t>
      </w:r>
    </w:p>
    <w:p w14:paraId="01FCEB24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Interpretation</w:t>
      </w:r>
    </w:p>
    <w:p w14:paraId="5ED584F7" w14:textId="77777777" w:rsidR="0073177B" w:rsidRPr="0073177B" w:rsidRDefault="0073177B" w:rsidP="0073177B">
      <w:r w:rsidRPr="0073177B">
        <w:t>The model classifies Customer A as high-risk primarily due to:</w:t>
      </w:r>
    </w:p>
    <w:p w14:paraId="405ADD1C" w14:textId="77777777" w:rsidR="0073177B" w:rsidRPr="0073177B" w:rsidRDefault="0073177B" w:rsidP="0073177B">
      <w:pPr>
        <w:numPr>
          <w:ilvl w:val="0"/>
          <w:numId w:val="13"/>
        </w:numPr>
      </w:pPr>
      <w:r w:rsidRPr="0073177B">
        <w:t>High DTI,</w:t>
      </w:r>
    </w:p>
    <w:p w14:paraId="78E162CB" w14:textId="77777777" w:rsidR="0073177B" w:rsidRPr="0073177B" w:rsidRDefault="0073177B" w:rsidP="0073177B">
      <w:pPr>
        <w:numPr>
          <w:ilvl w:val="0"/>
          <w:numId w:val="13"/>
        </w:numPr>
      </w:pPr>
      <w:r w:rsidRPr="0073177B">
        <w:t>A previous loan default,</w:t>
      </w:r>
    </w:p>
    <w:p w14:paraId="79980DF6" w14:textId="77777777" w:rsidR="0073177B" w:rsidRPr="0073177B" w:rsidRDefault="0073177B" w:rsidP="0073177B">
      <w:pPr>
        <w:numPr>
          <w:ilvl w:val="0"/>
          <w:numId w:val="13"/>
        </w:numPr>
      </w:pPr>
      <w:r w:rsidRPr="0073177B">
        <w:t>Very short credit history.</w:t>
      </w:r>
    </w:p>
    <w:p w14:paraId="595C9F43" w14:textId="77777777" w:rsidR="0073177B" w:rsidRPr="0073177B" w:rsidRDefault="0073177B" w:rsidP="0073177B">
      <w:r w:rsidRPr="0073177B">
        <w:t>Even though the applicant has a stable income, these negative indicators strongly increased the SHAP values pushing the model toward rejection.</w:t>
      </w:r>
    </w:p>
    <w:p w14:paraId="5156A1C9" w14:textId="77777777" w:rsidR="0073177B" w:rsidRPr="0073177B" w:rsidRDefault="0073177B" w:rsidP="0073177B">
      <w:r w:rsidRPr="0073177B">
        <w:pict w14:anchorId="5ACA64D1">
          <v:rect id="_x0000_i1085" style="width:0;height:1.5pt" o:hralign="center" o:hrstd="t" o:hr="t" fillcolor="#a0a0a0" stroked="f"/>
        </w:pict>
      </w:r>
    </w:p>
    <w:p w14:paraId="03896AB3" w14:textId="77777777" w:rsidR="0073177B" w:rsidRPr="0073177B" w:rsidRDefault="0073177B" w:rsidP="0073177B">
      <w:pPr>
        <w:rPr>
          <w:b/>
          <w:bCs/>
        </w:rPr>
      </w:pPr>
      <w:r w:rsidRPr="0073177B">
        <w:rPr>
          <w:rFonts w:ascii="Segoe UI Emoji" w:hAnsi="Segoe UI Emoji" w:cs="Segoe UI Emoji"/>
          <w:b/>
          <w:bCs/>
        </w:rPr>
        <w:t>🔍</w:t>
      </w:r>
      <w:r w:rsidRPr="0073177B">
        <w:rPr>
          <w:b/>
          <w:bCs/>
        </w:rPr>
        <w:t xml:space="preserve"> 6.2 Customer B – Model Predicts LOW RISK (Approved)</w:t>
      </w:r>
    </w:p>
    <w:p w14:paraId="49CEFDDD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Prediction: 0.11 probability of default</w:t>
      </w:r>
    </w:p>
    <w:p w14:paraId="24EDE0E7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Outcome: Low Risk</w:t>
      </w:r>
    </w:p>
    <w:p w14:paraId="54D9BAAF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Top Influencing SHAP Factors</w:t>
      </w:r>
    </w:p>
    <w:p w14:paraId="3FDBB154" w14:textId="77777777" w:rsidR="0073177B" w:rsidRPr="0073177B" w:rsidRDefault="0073177B" w:rsidP="0073177B">
      <w:pPr>
        <w:numPr>
          <w:ilvl w:val="0"/>
          <w:numId w:val="14"/>
        </w:numPr>
      </w:pPr>
      <w:r w:rsidRPr="0073177B">
        <w:rPr>
          <w:b/>
          <w:bCs/>
        </w:rPr>
        <w:t>High Annual Income</w:t>
      </w:r>
    </w:p>
    <w:p w14:paraId="6A2EB09D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Large negative SHAP value.</w:t>
      </w:r>
    </w:p>
    <w:p w14:paraId="1C3A73B8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Strongly pulls prediction toward low risk.</w:t>
      </w:r>
    </w:p>
    <w:p w14:paraId="097616EA" w14:textId="77777777" w:rsidR="0073177B" w:rsidRPr="0073177B" w:rsidRDefault="0073177B" w:rsidP="0073177B">
      <w:pPr>
        <w:numPr>
          <w:ilvl w:val="0"/>
          <w:numId w:val="14"/>
        </w:numPr>
      </w:pPr>
      <w:r w:rsidRPr="0073177B">
        <w:rPr>
          <w:b/>
          <w:bCs/>
        </w:rPr>
        <w:t>Long Credit History (10+ years)</w:t>
      </w:r>
    </w:p>
    <w:p w14:paraId="1259C3E9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Indicates trustworthiness.</w:t>
      </w:r>
    </w:p>
    <w:p w14:paraId="18BD7E44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Decreases default probability significantly.</w:t>
      </w:r>
    </w:p>
    <w:p w14:paraId="38A1A828" w14:textId="77777777" w:rsidR="0073177B" w:rsidRPr="0073177B" w:rsidRDefault="0073177B" w:rsidP="0073177B">
      <w:pPr>
        <w:numPr>
          <w:ilvl w:val="0"/>
          <w:numId w:val="14"/>
        </w:numPr>
      </w:pPr>
      <w:r w:rsidRPr="0073177B">
        <w:rPr>
          <w:b/>
          <w:bCs/>
        </w:rPr>
        <w:lastRenderedPageBreak/>
        <w:t>No Previous Defaults</w:t>
      </w:r>
    </w:p>
    <w:p w14:paraId="2CBCDBE0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Negative SHAP contribution.</w:t>
      </w:r>
    </w:p>
    <w:p w14:paraId="644BF5F1" w14:textId="77777777" w:rsidR="0073177B" w:rsidRPr="0073177B" w:rsidRDefault="0073177B" w:rsidP="0073177B">
      <w:pPr>
        <w:numPr>
          <w:ilvl w:val="1"/>
          <w:numId w:val="14"/>
        </w:numPr>
      </w:pPr>
      <w:r w:rsidRPr="0073177B">
        <w:t>Reinforces good repayment behavior.</w:t>
      </w:r>
    </w:p>
    <w:p w14:paraId="51270906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Interpretation</w:t>
      </w:r>
    </w:p>
    <w:p w14:paraId="6192094A" w14:textId="77777777" w:rsidR="0073177B" w:rsidRPr="0073177B" w:rsidRDefault="0073177B" w:rsidP="0073177B">
      <w:r w:rsidRPr="0073177B">
        <w:t>Customer B is clearly classified as low-risk due to:</w:t>
      </w:r>
    </w:p>
    <w:p w14:paraId="3A7B3B1E" w14:textId="77777777" w:rsidR="0073177B" w:rsidRPr="0073177B" w:rsidRDefault="0073177B" w:rsidP="0073177B">
      <w:pPr>
        <w:numPr>
          <w:ilvl w:val="0"/>
          <w:numId w:val="15"/>
        </w:numPr>
      </w:pPr>
      <w:r w:rsidRPr="0073177B">
        <w:t>High earning capacity,</w:t>
      </w:r>
    </w:p>
    <w:p w14:paraId="2497C292" w14:textId="77777777" w:rsidR="0073177B" w:rsidRPr="0073177B" w:rsidRDefault="0073177B" w:rsidP="0073177B">
      <w:pPr>
        <w:numPr>
          <w:ilvl w:val="0"/>
          <w:numId w:val="15"/>
        </w:numPr>
      </w:pPr>
      <w:r w:rsidRPr="0073177B">
        <w:t>Long and clean credit history,</w:t>
      </w:r>
    </w:p>
    <w:p w14:paraId="6D101841" w14:textId="77777777" w:rsidR="0073177B" w:rsidRPr="0073177B" w:rsidRDefault="0073177B" w:rsidP="0073177B">
      <w:pPr>
        <w:numPr>
          <w:ilvl w:val="0"/>
          <w:numId w:val="15"/>
        </w:numPr>
      </w:pPr>
      <w:r w:rsidRPr="0073177B">
        <w:t>No past defaults.</w:t>
      </w:r>
    </w:p>
    <w:p w14:paraId="1D7F5ED1" w14:textId="77777777" w:rsidR="0073177B" w:rsidRPr="0073177B" w:rsidRDefault="0073177B" w:rsidP="0073177B">
      <w:r w:rsidRPr="0073177B">
        <w:t>The SHAP explanation confirms transparent and fair approval.</w:t>
      </w:r>
    </w:p>
    <w:p w14:paraId="3A652C4D" w14:textId="77777777" w:rsidR="0073177B" w:rsidRPr="0073177B" w:rsidRDefault="0073177B" w:rsidP="0073177B">
      <w:r w:rsidRPr="0073177B">
        <w:pict w14:anchorId="218A7F28">
          <v:rect id="_x0000_i1086" style="width:0;height:1.5pt" o:hralign="center" o:hrstd="t" o:hr="t" fillcolor="#a0a0a0" stroked="f"/>
        </w:pict>
      </w:r>
    </w:p>
    <w:p w14:paraId="56615E89" w14:textId="77777777" w:rsidR="0073177B" w:rsidRPr="0073177B" w:rsidRDefault="0073177B" w:rsidP="0073177B">
      <w:pPr>
        <w:rPr>
          <w:b/>
          <w:bCs/>
        </w:rPr>
      </w:pPr>
      <w:r w:rsidRPr="0073177B">
        <w:rPr>
          <w:rFonts w:ascii="Segoe UI Emoji" w:hAnsi="Segoe UI Emoji" w:cs="Segoe UI Emoji"/>
          <w:b/>
          <w:bCs/>
        </w:rPr>
        <w:t>🔍</w:t>
      </w:r>
      <w:r w:rsidRPr="0073177B">
        <w:rPr>
          <w:b/>
          <w:bCs/>
        </w:rPr>
        <w:t xml:space="preserve"> 6.3 Customer C – Model Predicts MODERATE RISK (Borderline Case)</w:t>
      </w:r>
    </w:p>
    <w:p w14:paraId="7074A26E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Prediction: 0.52 probability of default</w:t>
      </w:r>
    </w:p>
    <w:p w14:paraId="45884F0C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Outcome: Medium Risk, Requires Manual Review</w:t>
      </w:r>
    </w:p>
    <w:p w14:paraId="194D4738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Top Influencing SHAP Factors</w:t>
      </w:r>
    </w:p>
    <w:p w14:paraId="44B1EA3D" w14:textId="77777777" w:rsidR="0073177B" w:rsidRPr="0073177B" w:rsidRDefault="0073177B" w:rsidP="0073177B">
      <w:pPr>
        <w:numPr>
          <w:ilvl w:val="0"/>
          <w:numId w:val="16"/>
        </w:numPr>
      </w:pPr>
      <w:r w:rsidRPr="0073177B">
        <w:rPr>
          <w:b/>
          <w:bCs/>
        </w:rPr>
        <w:t>Moderately High Loan Amount</w:t>
      </w:r>
    </w:p>
    <w:p w14:paraId="7873F728" w14:textId="77777777" w:rsidR="0073177B" w:rsidRPr="0073177B" w:rsidRDefault="0073177B" w:rsidP="0073177B">
      <w:pPr>
        <w:numPr>
          <w:ilvl w:val="1"/>
          <w:numId w:val="16"/>
        </w:numPr>
      </w:pPr>
      <w:r w:rsidRPr="0073177B">
        <w:t>Positive SHAP value → increases risk.</w:t>
      </w:r>
    </w:p>
    <w:p w14:paraId="13DDA0EF" w14:textId="77777777" w:rsidR="0073177B" w:rsidRPr="0073177B" w:rsidRDefault="0073177B" w:rsidP="0073177B">
      <w:pPr>
        <w:numPr>
          <w:ilvl w:val="1"/>
          <w:numId w:val="16"/>
        </w:numPr>
      </w:pPr>
      <w:r w:rsidRPr="0073177B">
        <w:t>Large loan relative to income raises concerns.</w:t>
      </w:r>
    </w:p>
    <w:p w14:paraId="3873BDC7" w14:textId="77777777" w:rsidR="0073177B" w:rsidRPr="0073177B" w:rsidRDefault="0073177B" w:rsidP="0073177B">
      <w:pPr>
        <w:numPr>
          <w:ilvl w:val="0"/>
          <w:numId w:val="16"/>
        </w:numPr>
      </w:pPr>
      <w:r w:rsidRPr="0073177B">
        <w:rPr>
          <w:b/>
          <w:bCs/>
        </w:rPr>
        <w:t>Irregular Employment Type (Contract)</w:t>
      </w:r>
    </w:p>
    <w:p w14:paraId="4B4443AC" w14:textId="77777777" w:rsidR="0073177B" w:rsidRPr="0073177B" w:rsidRDefault="0073177B" w:rsidP="0073177B">
      <w:pPr>
        <w:numPr>
          <w:ilvl w:val="1"/>
          <w:numId w:val="16"/>
        </w:numPr>
      </w:pPr>
      <w:r w:rsidRPr="0073177B">
        <w:t>Adds moderate risk due to income instability.</w:t>
      </w:r>
    </w:p>
    <w:p w14:paraId="14E50929" w14:textId="77777777" w:rsidR="0073177B" w:rsidRPr="0073177B" w:rsidRDefault="0073177B" w:rsidP="0073177B">
      <w:pPr>
        <w:numPr>
          <w:ilvl w:val="0"/>
          <w:numId w:val="16"/>
        </w:numPr>
      </w:pPr>
      <w:r w:rsidRPr="0073177B">
        <w:rPr>
          <w:b/>
          <w:bCs/>
        </w:rPr>
        <w:t>Strong Credit Utilization Ratio</w:t>
      </w:r>
    </w:p>
    <w:p w14:paraId="319D1E0C" w14:textId="77777777" w:rsidR="0073177B" w:rsidRPr="0073177B" w:rsidRDefault="0073177B" w:rsidP="0073177B">
      <w:pPr>
        <w:numPr>
          <w:ilvl w:val="1"/>
          <w:numId w:val="16"/>
        </w:numPr>
      </w:pPr>
      <w:r w:rsidRPr="0073177B">
        <w:t>High utilization contributes positively to risk.</w:t>
      </w:r>
    </w:p>
    <w:p w14:paraId="73967604" w14:textId="77777777" w:rsidR="0073177B" w:rsidRPr="0073177B" w:rsidRDefault="0073177B" w:rsidP="0073177B">
      <w:pPr>
        <w:numPr>
          <w:ilvl w:val="1"/>
          <w:numId w:val="16"/>
        </w:numPr>
      </w:pPr>
      <w:r w:rsidRPr="0073177B">
        <w:t>Indicates heavy dependence on credit.</w:t>
      </w:r>
    </w:p>
    <w:p w14:paraId="6E3A787A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Factors Reducing Risk</w:t>
      </w:r>
    </w:p>
    <w:p w14:paraId="542CD86E" w14:textId="77777777" w:rsidR="0073177B" w:rsidRPr="0073177B" w:rsidRDefault="0073177B" w:rsidP="0073177B">
      <w:pPr>
        <w:numPr>
          <w:ilvl w:val="0"/>
          <w:numId w:val="17"/>
        </w:numPr>
      </w:pPr>
      <w:r w:rsidRPr="0073177B">
        <w:t>Good age bracket (35 years) with stable health.</w:t>
      </w:r>
    </w:p>
    <w:p w14:paraId="5777D464" w14:textId="77777777" w:rsidR="0073177B" w:rsidRPr="0073177B" w:rsidRDefault="0073177B" w:rsidP="0073177B">
      <w:pPr>
        <w:numPr>
          <w:ilvl w:val="0"/>
          <w:numId w:val="17"/>
        </w:numPr>
      </w:pPr>
      <w:r w:rsidRPr="0073177B">
        <w:t>No past defaults.</w:t>
      </w:r>
    </w:p>
    <w:p w14:paraId="2B1BF7C4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Interpretation</w:t>
      </w:r>
    </w:p>
    <w:p w14:paraId="6AFCE235" w14:textId="77777777" w:rsidR="0073177B" w:rsidRPr="0073177B" w:rsidRDefault="0073177B" w:rsidP="0073177B">
      <w:r w:rsidRPr="0073177B">
        <w:lastRenderedPageBreak/>
        <w:t>Customer C falls in a grey area:</w:t>
      </w:r>
    </w:p>
    <w:p w14:paraId="027EFA74" w14:textId="77777777" w:rsidR="0073177B" w:rsidRPr="0073177B" w:rsidRDefault="0073177B" w:rsidP="0073177B">
      <w:pPr>
        <w:numPr>
          <w:ilvl w:val="0"/>
          <w:numId w:val="18"/>
        </w:numPr>
      </w:pPr>
      <w:r w:rsidRPr="0073177B">
        <w:t>Some risky indicators (loan amount, job stability, credit utilization),</w:t>
      </w:r>
    </w:p>
    <w:p w14:paraId="5C5AD688" w14:textId="77777777" w:rsidR="0073177B" w:rsidRPr="0073177B" w:rsidRDefault="0073177B" w:rsidP="0073177B">
      <w:pPr>
        <w:numPr>
          <w:ilvl w:val="0"/>
          <w:numId w:val="18"/>
        </w:numPr>
      </w:pPr>
      <w:r w:rsidRPr="0073177B">
        <w:t>But no default history.</w:t>
      </w:r>
    </w:p>
    <w:p w14:paraId="23E50790" w14:textId="77777777" w:rsidR="0073177B" w:rsidRPr="0073177B" w:rsidRDefault="0073177B" w:rsidP="0073177B">
      <w:r w:rsidRPr="0073177B">
        <w:t>SHAP shows conflicting pushes and pulls. The model suggests further manual review rather than direct rejection.</w:t>
      </w:r>
    </w:p>
    <w:p w14:paraId="245FD5DD" w14:textId="77777777" w:rsidR="0073177B" w:rsidRPr="0073177B" w:rsidRDefault="0073177B" w:rsidP="0073177B">
      <w:r w:rsidRPr="0073177B">
        <w:pict w14:anchorId="593CF8E5">
          <v:rect id="_x0000_i1087" style="width:0;height:1.5pt" o:hralign="center" o:hrstd="t" o:hr="t" fillcolor="#a0a0a0" stroked="f"/>
        </w:pict>
      </w:r>
    </w:p>
    <w:p w14:paraId="0B9C3BC1" w14:textId="77777777" w:rsidR="0073177B" w:rsidRPr="0073177B" w:rsidRDefault="0073177B" w:rsidP="0073177B">
      <w:pPr>
        <w:rPr>
          <w:b/>
          <w:bCs/>
        </w:rPr>
      </w:pPr>
      <w:r w:rsidRPr="0073177B">
        <w:rPr>
          <w:b/>
          <w:bCs/>
        </w:rPr>
        <w:t>7. Final Insights</w:t>
      </w:r>
    </w:p>
    <w:p w14:paraId="03AD24FF" w14:textId="77777777" w:rsidR="0073177B" w:rsidRPr="0073177B" w:rsidRDefault="0073177B" w:rsidP="0073177B">
      <w:pPr>
        <w:numPr>
          <w:ilvl w:val="0"/>
          <w:numId w:val="19"/>
        </w:numPr>
      </w:pPr>
      <w:r w:rsidRPr="0073177B">
        <w:rPr>
          <w:b/>
          <w:bCs/>
        </w:rPr>
        <w:t>DTI, previous defaults, and credit history length</w:t>
      </w:r>
      <w:r w:rsidRPr="0073177B">
        <w:t xml:space="preserve"> are the strongest predictors of credit risk.</w:t>
      </w:r>
    </w:p>
    <w:p w14:paraId="247101DC" w14:textId="77777777" w:rsidR="0073177B" w:rsidRPr="0073177B" w:rsidRDefault="0073177B" w:rsidP="0073177B">
      <w:pPr>
        <w:numPr>
          <w:ilvl w:val="0"/>
          <w:numId w:val="19"/>
        </w:numPr>
      </w:pPr>
      <w:proofErr w:type="spellStart"/>
      <w:r w:rsidRPr="0073177B">
        <w:t>XGBoost</w:t>
      </w:r>
      <w:proofErr w:type="spellEnd"/>
      <w:r w:rsidRPr="0073177B">
        <w:t xml:space="preserve"> performed best with </w:t>
      </w:r>
      <w:r w:rsidRPr="0073177B">
        <w:rPr>
          <w:b/>
          <w:bCs/>
        </w:rPr>
        <w:t>AUC = 0.89</w:t>
      </w:r>
      <w:r w:rsidRPr="0073177B">
        <w:t xml:space="preserve"> and </w:t>
      </w:r>
      <w:r w:rsidRPr="0073177B">
        <w:rPr>
          <w:b/>
          <w:bCs/>
        </w:rPr>
        <w:t>F1 = 0.82</w:t>
      </w:r>
      <w:r w:rsidRPr="0073177B">
        <w:t>.</w:t>
      </w:r>
    </w:p>
    <w:p w14:paraId="1E6129BE" w14:textId="77777777" w:rsidR="0073177B" w:rsidRPr="0073177B" w:rsidRDefault="0073177B" w:rsidP="0073177B">
      <w:pPr>
        <w:numPr>
          <w:ilvl w:val="0"/>
          <w:numId w:val="19"/>
        </w:numPr>
      </w:pPr>
      <w:r w:rsidRPr="0073177B">
        <w:t xml:space="preserve">SHAP ensured </w:t>
      </w:r>
      <w:r w:rsidRPr="0073177B">
        <w:rPr>
          <w:b/>
          <w:bCs/>
        </w:rPr>
        <w:t>transparent and trustworthy</w:t>
      </w:r>
      <w:r w:rsidRPr="0073177B">
        <w:t xml:space="preserve"> credit decisions.</w:t>
      </w:r>
    </w:p>
    <w:p w14:paraId="108B292E" w14:textId="77777777" w:rsidR="0073177B" w:rsidRPr="0073177B" w:rsidRDefault="0073177B" w:rsidP="0073177B">
      <w:pPr>
        <w:numPr>
          <w:ilvl w:val="0"/>
          <w:numId w:val="19"/>
        </w:numPr>
      </w:pPr>
      <w:r w:rsidRPr="0073177B">
        <w:t>Local SHAP explanations clearly justify:</w:t>
      </w:r>
    </w:p>
    <w:p w14:paraId="45B7844E" w14:textId="77777777" w:rsidR="0073177B" w:rsidRPr="0073177B" w:rsidRDefault="0073177B" w:rsidP="0073177B">
      <w:pPr>
        <w:numPr>
          <w:ilvl w:val="1"/>
          <w:numId w:val="19"/>
        </w:numPr>
      </w:pPr>
      <w:r w:rsidRPr="0073177B">
        <w:t>Why some customers are rejected,</w:t>
      </w:r>
    </w:p>
    <w:p w14:paraId="2C5B7FD3" w14:textId="77777777" w:rsidR="0073177B" w:rsidRPr="0073177B" w:rsidRDefault="0073177B" w:rsidP="0073177B">
      <w:pPr>
        <w:numPr>
          <w:ilvl w:val="1"/>
          <w:numId w:val="19"/>
        </w:numPr>
      </w:pPr>
      <w:r w:rsidRPr="0073177B">
        <w:t>Why some are approved,</w:t>
      </w:r>
    </w:p>
    <w:p w14:paraId="4D43932D" w14:textId="77777777" w:rsidR="0073177B" w:rsidRPr="0073177B" w:rsidRDefault="0073177B" w:rsidP="0073177B">
      <w:pPr>
        <w:numPr>
          <w:ilvl w:val="1"/>
          <w:numId w:val="19"/>
        </w:numPr>
      </w:pPr>
      <w:r w:rsidRPr="0073177B">
        <w:t>Why some require manual review.</w:t>
      </w:r>
    </w:p>
    <w:p w14:paraId="0F91A563" w14:textId="77777777" w:rsidR="0012642E" w:rsidRDefault="0012642E"/>
    <w:sectPr w:rsidR="0012642E" w:rsidSect="0012642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E4603"/>
    <w:multiLevelType w:val="multilevel"/>
    <w:tmpl w:val="2266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257B"/>
    <w:multiLevelType w:val="multilevel"/>
    <w:tmpl w:val="381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F6E60"/>
    <w:multiLevelType w:val="multilevel"/>
    <w:tmpl w:val="493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2A3"/>
    <w:multiLevelType w:val="multilevel"/>
    <w:tmpl w:val="5AA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5746B"/>
    <w:multiLevelType w:val="multilevel"/>
    <w:tmpl w:val="FE40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B1B43"/>
    <w:multiLevelType w:val="multilevel"/>
    <w:tmpl w:val="4474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76E7"/>
    <w:multiLevelType w:val="multilevel"/>
    <w:tmpl w:val="9E8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D3BED"/>
    <w:multiLevelType w:val="multilevel"/>
    <w:tmpl w:val="5F38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5120E1"/>
    <w:multiLevelType w:val="multilevel"/>
    <w:tmpl w:val="0D3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70E38"/>
    <w:multiLevelType w:val="multilevel"/>
    <w:tmpl w:val="37DE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24F9F"/>
    <w:multiLevelType w:val="multilevel"/>
    <w:tmpl w:val="8A6A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13BA"/>
    <w:multiLevelType w:val="multilevel"/>
    <w:tmpl w:val="F6F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A421F"/>
    <w:multiLevelType w:val="multilevel"/>
    <w:tmpl w:val="B9BC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0344C"/>
    <w:multiLevelType w:val="multilevel"/>
    <w:tmpl w:val="2260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B057B"/>
    <w:multiLevelType w:val="multilevel"/>
    <w:tmpl w:val="C53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06182"/>
    <w:multiLevelType w:val="multilevel"/>
    <w:tmpl w:val="182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23C86"/>
    <w:multiLevelType w:val="multilevel"/>
    <w:tmpl w:val="419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130484"/>
    <w:multiLevelType w:val="multilevel"/>
    <w:tmpl w:val="D97A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60537"/>
    <w:multiLevelType w:val="multilevel"/>
    <w:tmpl w:val="7516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06046">
    <w:abstractNumId w:val="6"/>
  </w:num>
  <w:num w:numId="2" w16cid:durableId="884487797">
    <w:abstractNumId w:val="0"/>
  </w:num>
  <w:num w:numId="3" w16cid:durableId="997074896">
    <w:abstractNumId w:val="15"/>
  </w:num>
  <w:num w:numId="4" w16cid:durableId="1051153824">
    <w:abstractNumId w:val="3"/>
  </w:num>
  <w:num w:numId="5" w16cid:durableId="160583390">
    <w:abstractNumId w:val="5"/>
  </w:num>
  <w:num w:numId="6" w16cid:durableId="542909628">
    <w:abstractNumId w:val="11"/>
  </w:num>
  <w:num w:numId="7" w16cid:durableId="216093238">
    <w:abstractNumId w:val="17"/>
  </w:num>
  <w:num w:numId="8" w16cid:durableId="1274703610">
    <w:abstractNumId w:val="8"/>
  </w:num>
  <w:num w:numId="9" w16cid:durableId="1882553355">
    <w:abstractNumId w:val="9"/>
  </w:num>
  <w:num w:numId="10" w16cid:durableId="1337073100">
    <w:abstractNumId w:val="18"/>
  </w:num>
  <w:num w:numId="11" w16cid:durableId="808281332">
    <w:abstractNumId w:val="13"/>
  </w:num>
  <w:num w:numId="12" w16cid:durableId="1504473215">
    <w:abstractNumId w:val="4"/>
  </w:num>
  <w:num w:numId="13" w16cid:durableId="331570755">
    <w:abstractNumId w:val="1"/>
  </w:num>
  <w:num w:numId="14" w16cid:durableId="927269956">
    <w:abstractNumId w:val="16"/>
  </w:num>
  <w:num w:numId="15" w16cid:durableId="2008710953">
    <w:abstractNumId w:val="14"/>
  </w:num>
  <w:num w:numId="16" w16cid:durableId="1128473307">
    <w:abstractNumId w:val="7"/>
  </w:num>
  <w:num w:numId="17" w16cid:durableId="882446987">
    <w:abstractNumId w:val="10"/>
  </w:num>
  <w:num w:numId="18" w16cid:durableId="28530472">
    <w:abstractNumId w:val="2"/>
  </w:num>
  <w:num w:numId="19" w16cid:durableId="1129128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2E"/>
    <w:rsid w:val="0012642E"/>
    <w:rsid w:val="005C6A77"/>
    <w:rsid w:val="0073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17F7"/>
  <w15:chartTrackingRefBased/>
  <w15:docId w15:val="{F3631BE6-CED8-43C3-9D1E-39F5276A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7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2025-11-17T13:25:00Z</dcterms:created>
  <dcterms:modified xsi:type="dcterms:W3CDTF">2025-11-18T06:51:00Z</dcterms:modified>
</cp:coreProperties>
</file>