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4684" w14:textId="3F1855D0" w:rsidR="003B1517" w:rsidRDefault="00A35C21">
      <w:r>
        <w:t>Dsaf asdf asdfsadf asdf asdf asdfasdf asdf asdf</w:t>
      </w:r>
    </w:p>
    <w:sectPr w:rsidR="003B1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17"/>
    <w:rsid w:val="003B1517"/>
    <w:rsid w:val="00A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FFDA"/>
  <w15:chartTrackingRefBased/>
  <w15:docId w15:val="{0AC06B71-D9E0-47A5-B506-C868812E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Dizdarevic</dc:creator>
  <cp:keywords/>
  <dc:description/>
  <cp:lastModifiedBy>Denis Dizdarevic</cp:lastModifiedBy>
  <cp:revision>2</cp:revision>
  <dcterms:created xsi:type="dcterms:W3CDTF">2023-03-19T10:40:00Z</dcterms:created>
  <dcterms:modified xsi:type="dcterms:W3CDTF">2023-03-19T10:40:00Z</dcterms:modified>
</cp:coreProperties>
</file>