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471CA" w14:textId="085DF2AE" w:rsidR="009C040C" w:rsidRPr="009C040C" w:rsidRDefault="009C040C" w:rsidP="009C040C">
      <w:pPr>
        <w:jc w:val="center"/>
        <w:rPr>
          <w:b/>
        </w:rPr>
      </w:pPr>
      <w:r w:rsidRPr="009C040C">
        <w:rPr>
          <w:b/>
        </w:rPr>
        <w:t>ОБЪЕКТЫ МОДЕЛИРОВАНИЯ</w:t>
      </w:r>
    </w:p>
    <w:p w14:paraId="49FF1440" w14:textId="543AB0D1" w:rsidR="003F1311" w:rsidRDefault="003F1311" w:rsidP="007366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color w:val="1A1718"/>
          <w:sz w:val="26"/>
          <w:szCs w:val="26"/>
        </w:rPr>
      </w:pPr>
      <w:r w:rsidRPr="007366E0">
        <w:rPr>
          <w:rFonts w:ascii="Times" w:hAnsi="Times" w:cs="Times"/>
          <w:color w:val="1A1718"/>
          <w:sz w:val="26"/>
          <w:szCs w:val="26"/>
        </w:rPr>
        <w:t xml:space="preserve">Назовем </w:t>
      </w:r>
      <w:proofErr w:type="spellStart"/>
      <w:r w:rsidRPr="007366E0">
        <w:rPr>
          <w:rFonts w:ascii="Times" w:hAnsi="Times" w:cs="Times"/>
          <w:color w:val="1A1718"/>
          <w:sz w:val="26"/>
          <w:szCs w:val="26"/>
        </w:rPr>
        <w:t>гексафлеком</w:t>
      </w:r>
      <w:proofErr w:type="spellEnd"/>
      <w:r w:rsidRPr="007366E0">
        <w:rPr>
          <w:rFonts w:ascii="Times" w:hAnsi="Times" w:cs="Times"/>
          <w:color w:val="1A1718"/>
          <w:sz w:val="26"/>
          <w:szCs w:val="26"/>
        </w:rPr>
        <w:t xml:space="preserve"> n-ной итерации фигуру, получаемую из </w:t>
      </w:r>
      <w:proofErr w:type="spellStart"/>
      <w:r w:rsidRPr="007366E0">
        <w:rPr>
          <w:rFonts w:ascii="Times" w:hAnsi="Times" w:cs="Times"/>
          <w:color w:val="1A1718"/>
          <w:sz w:val="26"/>
          <w:szCs w:val="26"/>
        </w:rPr>
        <w:t>гексагона</w:t>
      </w:r>
      <w:proofErr w:type="spellEnd"/>
      <w:r w:rsidRPr="007366E0">
        <w:rPr>
          <w:rFonts w:ascii="Times" w:hAnsi="Times" w:cs="Times"/>
          <w:color w:val="1A1718"/>
          <w:sz w:val="26"/>
          <w:szCs w:val="26"/>
        </w:rPr>
        <w:t xml:space="preserve"> заменой каждой его грани на кривую Коха n-ной итерации. Каждая итерация в построении кривой Коха состоит в том, чтобы взять каждый отрезок составляющей ее ломаной, разделить на три равные части и заменить средний интервал ломаной из двух отрезков с длиной равной длине изъятого сегмента. Причем вершину этой ломаной мы будем располагать так, чтобы она была ближе к центру фигуры.</w:t>
      </w:r>
      <w:r w:rsidR="00531153">
        <w:rPr>
          <w:rFonts w:ascii="Times" w:hAnsi="Times" w:cs="Times"/>
          <w:color w:val="1A1718"/>
          <w:sz w:val="26"/>
          <w:szCs w:val="26"/>
        </w:rPr>
        <w:t xml:space="preserve"> </w:t>
      </w:r>
    </w:p>
    <w:p w14:paraId="7433EE63" w14:textId="1547E350" w:rsidR="00547ADB" w:rsidRDefault="00547ADB" w:rsidP="00547A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Times" w:hAnsi="Times" w:cs="Times"/>
          <w:color w:val="1A1718"/>
          <w:sz w:val="26"/>
          <w:szCs w:val="26"/>
        </w:rPr>
      </w:pPr>
      <w:r w:rsidRPr="00547ADB">
        <w:rPr>
          <w:rFonts w:ascii="Times" w:hAnsi="Times" w:cs="Times"/>
          <w:color w:val="1A1718"/>
          <w:sz w:val="26"/>
          <w:szCs w:val="26"/>
        </w:rPr>
        <w:drawing>
          <wp:inline distT="0" distB="0" distL="0" distR="0" wp14:anchorId="01E832B5" wp14:editId="7807ACD7">
            <wp:extent cx="2403073" cy="2349003"/>
            <wp:effectExtent l="0" t="0" r="1016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2267" cy="24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ABD7" w14:textId="556FE03B" w:rsidR="00547ADB" w:rsidRDefault="00547ADB" w:rsidP="00547A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Times" w:hAnsi="Times" w:cs="Times"/>
          <w:color w:val="1A1718"/>
          <w:sz w:val="26"/>
          <w:szCs w:val="26"/>
        </w:rPr>
      </w:pPr>
      <w:r>
        <w:rPr>
          <w:rFonts w:ascii="Times" w:hAnsi="Times" w:cs="Times"/>
          <w:color w:val="1A1718"/>
          <w:sz w:val="26"/>
          <w:szCs w:val="26"/>
        </w:rPr>
        <w:t xml:space="preserve">Рис. 1 Исходный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гексагон</w:t>
      </w:r>
      <w:proofErr w:type="spellEnd"/>
    </w:p>
    <w:p w14:paraId="5E509BA5" w14:textId="72F1D9C5" w:rsidR="00547ADB" w:rsidRDefault="00547ADB" w:rsidP="00547A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Times" w:hAnsi="Times" w:cs="Times"/>
          <w:color w:val="1A1718"/>
          <w:sz w:val="26"/>
          <w:szCs w:val="26"/>
        </w:rPr>
      </w:pPr>
      <w:r w:rsidRPr="00547ADB">
        <w:rPr>
          <w:rFonts w:ascii="Times" w:hAnsi="Times" w:cs="Times"/>
          <w:color w:val="1A1718"/>
          <w:sz w:val="26"/>
          <w:szCs w:val="26"/>
        </w:rPr>
        <w:drawing>
          <wp:inline distT="0" distB="0" distL="0" distR="0" wp14:anchorId="433C4B09" wp14:editId="5E6C0365">
            <wp:extent cx="2331777" cy="2361826"/>
            <wp:effectExtent l="0" t="0" r="5080" b="6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0611" cy="241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1C15" w14:textId="4709F50F" w:rsidR="00547ADB" w:rsidRDefault="00547ADB" w:rsidP="00547A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Times" w:hAnsi="Times" w:cs="Times"/>
          <w:color w:val="1A1718"/>
          <w:sz w:val="26"/>
          <w:szCs w:val="26"/>
        </w:rPr>
      </w:pPr>
      <w:r>
        <w:rPr>
          <w:rFonts w:ascii="Times" w:hAnsi="Times" w:cs="Times"/>
          <w:color w:val="1A1718"/>
          <w:sz w:val="26"/>
          <w:szCs w:val="26"/>
        </w:rPr>
        <w:t>Рис. 2</w:t>
      </w:r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Гексафлек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1-ой итерации</w:t>
      </w:r>
    </w:p>
    <w:p w14:paraId="6614CD04" w14:textId="3455BC90" w:rsidR="00547ADB" w:rsidRDefault="00547ADB" w:rsidP="00547A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Times" w:hAnsi="Times" w:cs="Times"/>
          <w:color w:val="1A1718"/>
          <w:sz w:val="26"/>
          <w:szCs w:val="26"/>
        </w:rPr>
      </w:pPr>
      <w:r w:rsidRPr="00547ADB">
        <w:rPr>
          <w:rFonts w:ascii="Times" w:hAnsi="Times" w:cs="Times"/>
          <w:color w:val="1A1718"/>
          <w:sz w:val="26"/>
          <w:szCs w:val="26"/>
        </w:rPr>
        <w:drawing>
          <wp:inline distT="0" distB="0" distL="0" distR="0" wp14:anchorId="582FAE03" wp14:editId="685FB954">
            <wp:extent cx="2364595" cy="2383020"/>
            <wp:effectExtent l="0" t="0" r="0" b="508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5798" cy="247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A95B" w14:textId="4C6FD027" w:rsidR="00547ADB" w:rsidRDefault="00547ADB" w:rsidP="00547A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Times" w:hAnsi="Times" w:cs="Times"/>
          <w:color w:val="1A1718"/>
          <w:sz w:val="26"/>
          <w:szCs w:val="26"/>
        </w:rPr>
      </w:pPr>
      <w:r>
        <w:rPr>
          <w:rFonts w:ascii="Times" w:hAnsi="Times" w:cs="Times"/>
          <w:color w:val="1A1718"/>
          <w:sz w:val="26"/>
          <w:szCs w:val="26"/>
        </w:rPr>
        <w:t>Рис. 3</w:t>
      </w:r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Гексафлек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2</w:t>
      </w:r>
      <w:r>
        <w:rPr>
          <w:rFonts w:ascii="Times" w:hAnsi="Times" w:cs="Times"/>
          <w:color w:val="1A1718"/>
          <w:sz w:val="26"/>
          <w:szCs w:val="26"/>
        </w:rPr>
        <w:t>-ой итерации</w:t>
      </w:r>
    </w:p>
    <w:p w14:paraId="15000114" w14:textId="77777777" w:rsidR="00547ADB" w:rsidRPr="00547ADB" w:rsidRDefault="00547ADB" w:rsidP="00547A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Times" w:hAnsi="Times" w:cs="Times"/>
          <w:color w:val="1A1718"/>
          <w:sz w:val="26"/>
          <w:szCs w:val="26"/>
        </w:rPr>
      </w:pPr>
    </w:p>
    <w:p w14:paraId="06BAEFD3" w14:textId="77777777" w:rsidR="00547ADB" w:rsidRPr="00547ADB" w:rsidRDefault="00547ADB" w:rsidP="00547A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Times" w:hAnsi="Times" w:cs="Times"/>
          <w:color w:val="1A1718"/>
          <w:sz w:val="26"/>
          <w:szCs w:val="26"/>
        </w:rPr>
      </w:pPr>
    </w:p>
    <w:p w14:paraId="7589834A" w14:textId="77777777" w:rsidR="007366E0" w:rsidRPr="009C040C" w:rsidRDefault="007366E0" w:rsidP="007366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color w:val="1A1718"/>
          <w:sz w:val="26"/>
          <w:szCs w:val="26"/>
        </w:rPr>
      </w:pPr>
    </w:p>
    <w:p w14:paraId="6B0EB0B3" w14:textId="288125DE" w:rsidR="00E4426D" w:rsidRPr="000E2ADC" w:rsidRDefault="000E2ADC" w:rsidP="000E2ADC">
      <w:pPr>
        <w:jc w:val="center"/>
        <w:rPr>
          <w:b/>
        </w:rPr>
      </w:pPr>
      <w:r w:rsidRPr="000E2ADC">
        <w:rPr>
          <w:b/>
        </w:rPr>
        <w:t>ОБЩЕЕ ОПИСАНИЕ МОДЕЛИРОВАНИЯ</w:t>
      </w:r>
    </w:p>
    <w:p w14:paraId="2D9DAEDA" w14:textId="6C2C5CB5" w:rsidR="00BE4613" w:rsidRDefault="00BB4D59" w:rsidP="002C32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color w:val="1A1718"/>
          <w:sz w:val="26"/>
          <w:szCs w:val="26"/>
        </w:rPr>
      </w:pPr>
      <w:r w:rsidRPr="002C3284">
        <w:rPr>
          <w:rFonts w:ascii="Times" w:hAnsi="Times" w:cs="Times"/>
          <w:color w:val="1A1718"/>
          <w:sz w:val="26"/>
          <w:szCs w:val="26"/>
        </w:rPr>
        <w:t xml:space="preserve">Для </w:t>
      </w:r>
      <w:proofErr w:type="spellStart"/>
      <w:r w:rsidRPr="002C3284">
        <w:rPr>
          <w:rFonts w:ascii="Times" w:hAnsi="Times" w:cs="Times"/>
          <w:color w:val="1A1718"/>
          <w:sz w:val="26"/>
          <w:szCs w:val="26"/>
        </w:rPr>
        <w:t>гексафлеков</w:t>
      </w:r>
      <w:proofErr w:type="spellEnd"/>
      <w:r w:rsidRPr="002C3284">
        <w:rPr>
          <w:rFonts w:ascii="Times" w:hAnsi="Times" w:cs="Times"/>
          <w:color w:val="1A1718"/>
          <w:sz w:val="26"/>
          <w:szCs w:val="26"/>
        </w:rPr>
        <w:t xml:space="preserve"> м</w:t>
      </w:r>
      <w:r w:rsidR="0024708C" w:rsidRPr="002C3284">
        <w:rPr>
          <w:rFonts w:ascii="Times" w:hAnsi="Times" w:cs="Times"/>
          <w:color w:val="1A1718"/>
          <w:sz w:val="26"/>
          <w:szCs w:val="26"/>
        </w:rPr>
        <w:t xml:space="preserve">ы </w:t>
      </w:r>
      <w:r w:rsidRPr="002C3284">
        <w:rPr>
          <w:rFonts w:ascii="Times" w:hAnsi="Times" w:cs="Times"/>
          <w:color w:val="1A1718"/>
          <w:sz w:val="26"/>
          <w:szCs w:val="26"/>
        </w:rPr>
        <w:t>проводим</w:t>
      </w:r>
      <w:r w:rsidR="0024708C" w:rsidRPr="002C3284">
        <w:rPr>
          <w:rFonts w:ascii="Times" w:hAnsi="Times" w:cs="Times"/>
          <w:color w:val="1A1718"/>
          <w:sz w:val="26"/>
          <w:szCs w:val="26"/>
        </w:rPr>
        <w:t xml:space="preserve"> моделирование методом Монте-Карло</w:t>
      </w:r>
      <w:r w:rsidRPr="002C3284">
        <w:rPr>
          <w:rFonts w:ascii="Times" w:hAnsi="Times" w:cs="Times"/>
          <w:color w:val="1A1718"/>
          <w:sz w:val="26"/>
          <w:szCs w:val="26"/>
        </w:rPr>
        <w:t xml:space="preserve"> с помощью пакета </w:t>
      </w:r>
      <w:r w:rsidR="0024708C" w:rsidRPr="002C3284">
        <w:rPr>
          <w:rFonts w:ascii="Times" w:hAnsi="Times" w:cs="Times"/>
          <w:color w:val="1A1718"/>
          <w:sz w:val="26"/>
          <w:szCs w:val="26"/>
        </w:rPr>
        <w:t xml:space="preserve"> </w:t>
      </w:r>
      <w:r w:rsidRPr="002C3284">
        <w:rPr>
          <w:rFonts w:ascii="Times" w:hAnsi="Times" w:cs="Times"/>
          <w:color w:val="1A1718"/>
          <w:sz w:val="26"/>
          <w:szCs w:val="26"/>
        </w:rPr>
        <w:t>HOOMD-</w:t>
      </w:r>
      <w:proofErr w:type="spellStart"/>
      <w:r w:rsidRPr="002C3284">
        <w:rPr>
          <w:rFonts w:ascii="Times" w:hAnsi="Times" w:cs="Times"/>
          <w:color w:val="1A1718"/>
          <w:sz w:val="26"/>
          <w:szCs w:val="26"/>
        </w:rPr>
        <w:t>blue</w:t>
      </w:r>
      <w:proofErr w:type="spellEnd"/>
      <w:r w:rsidRPr="002C3284">
        <w:rPr>
          <w:rFonts w:ascii="Times" w:hAnsi="Times" w:cs="Times"/>
          <w:color w:val="1A1718"/>
          <w:sz w:val="26"/>
          <w:szCs w:val="26"/>
        </w:rPr>
        <w:t xml:space="preserve"> [</w:t>
      </w:r>
      <w:r w:rsidR="00A907CC">
        <w:rPr>
          <w:rFonts w:ascii="Times" w:hAnsi="Times" w:cs="Times"/>
          <w:color w:val="1A1718"/>
          <w:sz w:val="26"/>
          <w:szCs w:val="26"/>
        </w:rPr>
        <w:t>1</w:t>
      </w:r>
      <w:r w:rsidRPr="002C3284">
        <w:rPr>
          <w:rFonts w:ascii="Times" w:hAnsi="Times" w:cs="Times"/>
          <w:color w:val="1A1718"/>
          <w:sz w:val="26"/>
          <w:szCs w:val="26"/>
        </w:rPr>
        <w:t>-</w:t>
      </w:r>
      <w:r w:rsidR="00A907CC">
        <w:rPr>
          <w:rFonts w:ascii="Times" w:hAnsi="Times" w:cs="Times"/>
          <w:color w:val="1A1718"/>
          <w:sz w:val="26"/>
          <w:szCs w:val="26"/>
        </w:rPr>
        <w:t>3</w:t>
      </w:r>
      <w:r w:rsidRPr="002C3284">
        <w:rPr>
          <w:rFonts w:ascii="Times" w:hAnsi="Times" w:cs="Times"/>
          <w:color w:val="1A1718"/>
          <w:sz w:val="26"/>
          <w:szCs w:val="26"/>
        </w:rPr>
        <w:t xml:space="preserve">]. </w:t>
      </w:r>
      <w:r w:rsidR="00CF01DF" w:rsidRPr="002C3284">
        <w:rPr>
          <w:rFonts w:ascii="Times" w:hAnsi="Times" w:cs="Times"/>
          <w:color w:val="1A1718"/>
          <w:sz w:val="26"/>
          <w:szCs w:val="26"/>
        </w:rPr>
        <w:t xml:space="preserve">При этом моделирование проходит при циклических граничных условиях и постоянной площади системы. </w:t>
      </w:r>
      <w:r w:rsidR="00BE4613" w:rsidRPr="002C3284">
        <w:rPr>
          <w:rFonts w:ascii="Times" w:hAnsi="Times" w:cs="Times"/>
          <w:color w:val="1A1718"/>
          <w:sz w:val="26"/>
          <w:szCs w:val="26"/>
        </w:rPr>
        <w:t>Протоко</w:t>
      </w:r>
      <w:r w:rsidR="00CF01DF" w:rsidRPr="002C3284">
        <w:rPr>
          <w:rFonts w:ascii="Times" w:hAnsi="Times" w:cs="Times"/>
          <w:color w:val="1A1718"/>
          <w:sz w:val="26"/>
          <w:szCs w:val="26"/>
        </w:rPr>
        <w:t>л моделирования схож с первым протоколом из [</w:t>
      </w:r>
      <w:r w:rsidR="00A907CC">
        <w:rPr>
          <w:rFonts w:ascii="Times" w:hAnsi="Times" w:cs="Times"/>
          <w:color w:val="1A1718"/>
          <w:sz w:val="26"/>
          <w:szCs w:val="26"/>
        </w:rPr>
        <w:t>4</w:t>
      </w:r>
      <w:r w:rsidR="00CF01DF" w:rsidRPr="002C3284">
        <w:rPr>
          <w:rFonts w:ascii="Times" w:hAnsi="Times" w:cs="Times"/>
          <w:color w:val="1A1718"/>
          <w:sz w:val="26"/>
          <w:szCs w:val="26"/>
        </w:rPr>
        <w:t xml:space="preserve">]. Сначала инициализируется система большой квадратной коробке со случайными начальными условиями с N = 32 на 32 частицами с целевой плотностью. Затем выполняется симуляция с </w:t>
      </w:r>
      <w:r w:rsidR="00234F01">
        <w:rPr>
          <w:rFonts w:ascii="Times" w:hAnsi="Times" w:cs="Times"/>
          <w:color w:val="1A1718"/>
          <w:sz w:val="26"/>
          <w:szCs w:val="26"/>
        </w:rPr>
        <w:t>числом шагов порядка ~ 10^8</w:t>
      </w:r>
      <w:r w:rsidR="00CF01DF" w:rsidRPr="002C3284">
        <w:rPr>
          <w:rFonts w:ascii="Times" w:hAnsi="Times" w:cs="Times"/>
          <w:color w:val="1A1718"/>
          <w:sz w:val="26"/>
          <w:szCs w:val="26"/>
        </w:rPr>
        <w:t xml:space="preserve">. Затем берется окончательный уравновешенный кадр из этой симуляции, реплицируется в 2 раза, а затем симуляция продолжается. </w:t>
      </w:r>
      <w:r w:rsidR="00533B3C">
        <w:rPr>
          <w:rFonts w:ascii="Times" w:hAnsi="Times" w:cs="Times"/>
          <w:color w:val="1A1718"/>
          <w:sz w:val="26"/>
          <w:szCs w:val="26"/>
        </w:rPr>
        <w:t xml:space="preserve">После окончания симуляции опять проводится шаг репликации и так далее. </w:t>
      </w:r>
      <w:r w:rsidR="00CF01DF" w:rsidRPr="002C3284">
        <w:rPr>
          <w:rFonts w:ascii="Times" w:hAnsi="Times" w:cs="Times"/>
          <w:color w:val="1A1718"/>
          <w:sz w:val="26"/>
          <w:szCs w:val="26"/>
        </w:rPr>
        <w:t>Конечный размер системы</w:t>
      </w:r>
      <w:r w:rsidR="00533B3C">
        <w:rPr>
          <w:rFonts w:ascii="Times" w:hAnsi="Times" w:cs="Times"/>
          <w:color w:val="1A1718"/>
          <w:sz w:val="26"/>
          <w:szCs w:val="26"/>
        </w:rPr>
        <w:t xml:space="preserve"> выбирался</w:t>
      </w:r>
      <w:r w:rsidR="00CF01DF" w:rsidRPr="002C3284">
        <w:rPr>
          <w:rFonts w:ascii="Times" w:hAnsi="Times" w:cs="Times"/>
          <w:color w:val="1A1718"/>
          <w:sz w:val="26"/>
          <w:szCs w:val="26"/>
        </w:rPr>
        <w:t xml:space="preserve"> 256 на 256 частиц. На больших размерах системы нам пришлось сильно уменьшать количество шагов </w:t>
      </w:r>
      <w:r w:rsidR="00234F01">
        <w:rPr>
          <w:rFonts w:ascii="Times" w:hAnsi="Times" w:cs="Times"/>
          <w:color w:val="1A1718"/>
          <w:sz w:val="26"/>
          <w:szCs w:val="26"/>
        </w:rPr>
        <w:t xml:space="preserve">до </w:t>
      </w:r>
      <w:r w:rsidR="00483305">
        <w:rPr>
          <w:rFonts w:ascii="Times" w:hAnsi="Times" w:cs="Times"/>
          <w:color w:val="1A1718"/>
          <w:sz w:val="26"/>
          <w:szCs w:val="26"/>
        </w:rPr>
        <w:t>2*</w:t>
      </w:r>
      <w:r w:rsidR="00CF01DF" w:rsidRPr="002C3284">
        <w:rPr>
          <w:rFonts w:ascii="Times" w:hAnsi="Times" w:cs="Times"/>
          <w:color w:val="1A1718"/>
          <w:sz w:val="26"/>
          <w:szCs w:val="26"/>
        </w:rPr>
        <w:t>10</w:t>
      </w:r>
      <w:r w:rsidR="00234F01">
        <w:rPr>
          <w:rFonts w:ascii="Times" w:hAnsi="Times" w:cs="Times"/>
          <w:color w:val="1A1718"/>
          <w:sz w:val="26"/>
          <w:szCs w:val="26"/>
        </w:rPr>
        <w:t>^7</w:t>
      </w:r>
      <w:r w:rsidR="00483305">
        <w:rPr>
          <w:rFonts w:ascii="Times" w:hAnsi="Times" w:cs="Times"/>
          <w:color w:val="1A1718"/>
          <w:sz w:val="26"/>
          <w:szCs w:val="26"/>
        </w:rPr>
        <w:t xml:space="preserve"> для </w:t>
      </w:r>
      <w:proofErr w:type="spellStart"/>
      <w:r w:rsidR="00184EA8">
        <w:rPr>
          <w:rFonts w:ascii="Times" w:hAnsi="Times" w:cs="Times"/>
          <w:color w:val="1A1718"/>
          <w:sz w:val="26"/>
          <w:szCs w:val="26"/>
        </w:rPr>
        <w:t>гексафлеков</w:t>
      </w:r>
      <w:proofErr w:type="spellEnd"/>
      <w:r w:rsidR="00184EA8">
        <w:rPr>
          <w:rFonts w:ascii="Times" w:hAnsi="Times" w:cs="Times"/>
          <w:color w:val="1A1718"/>
          <w:sz w:val="26"/>
          <w:szCs w:val="26"/>
        </w:rPr>
        <w:t xml:space="preserve"> первой итерации и </w:t>
      </w:r>
      <w:r w:rsidR="00184EA8">
        <w:rPr>
          <w:rFonts w:ascii="Times" w:hAnsi="Times" w:cs="Times"/>
          <w:color w:val="1A1718"/>
          <w:sz w:val="26"/>
          <w:szCs w:val="26"/>
        </w:rPr>
        <w:t>10^6</w:t>
      </w:r>
      <w:r w:rsidR="00184EA8">
        <w:rPr>
          <w:rFonts w:ascii="Times" w:hAnsi="Times" w:cs="Times"/>
          <w:color w:val="1A1718"/>
          <w:sz w:val="26"/>
          <w:szCs w:val="26"/>
        </w:rPr>
        <w:t xml:space="preserve"> для </w:t>
      </w:r>
      <w:proofErr w:type="spellStart"/>
      <w:r w:rsidR="00184EA8">
        <w:rPr>
          <w:rFonts w:ascii="Times" w:hAnsi="Times" w:cs="Times"/>
          <w:color w:val="1A1718"/>
          <w:sz w:val="26"/>
          <w:szCs w:val="26"/>
        </w:rPr>
        <w:t>гексафлеков</w:t>
      </w:r>
      <w:proofErr w:type="spellEnd"/>
      <w:r w:rsidR="00184EA8">
        <w:rPr>
          <w:rFonts w:ascii="Times" w:hAnsi="Times" w:cs="Times"/>
          <w:color w:val="1A1718"/>
          <w:sz w:val="26"/>
          <w:szCs w:val="26"/>
        </w:rPr>
        <w:t xml:space="preserve"> второй итерации</w:t>
      </w:r>
      <w:r w:rsidR="00CF01DF" w:rsidRPr="002C3284">
        <w:rPr>
          <w:rFonts w:ascii="Times" w:hAnsi="Times" w:cs="Times"/>
          <w:color w:val="1A1718"/>
          <w:sz w:val="26"/>
          <w:szCs w:val="26"/>
        </w:rPr>
        <w:t xml:space="preserve"> по причине того, что </w:t>
      </w:r>
      <w:proofErr w:type="spellStart"/>
      <w:r w:rsidR="00CF01DF" w:rsidRPr="002C3284">
        <w:rPr>
          <w:rFonts w:ascii="Times" w:hAnsi="Times" w:cs="Times"/>
          <w:color w:val="1A1718"/>
          <w:sz w:val="26"/>
          <w:szCs w:val="26"/>
        </w:rPr>
        <w:t>гексафлеки</w:t>
      </w:r>
      <w:proofErr w:type="spellEnd"/>
      <w:r w:rsidR="00CF01DF" w:rsidRPr="002C3284">
        <w:rPr>
          <w:rFonts w:ascii="Times" w:hAnsi="Times" w:cs="Times"/>
          <w:color w:val="1A1718"/>
          <w:sz w:val="26"/>
          <w:szCs w:val="26"/>
        </w:rPr>
        <w:t xml:space="preserve"> не являются выпуклыми многоугольниками и для них алгоритм проверки на пересечение двух полигонов драматически медленнее, чем </w:t>
      </w:r>
      <w:r w:rsidR="00942618" w:rsidRPr="002C3284">
        <w:rPr>
          <w:rFonts w:ascii="Times" w:hAnsi="Times" w:cs="Times"/>
          <w:color w:val="1A1718"/>
          <w:sz w:val="26"/>
          <w:szCs w:val="26"/>
        </w:rPr>
        <w:t>д</w:t>
      </w:r>
      <w:r w:rsidR="00CF01DF" w:rsidRPr="002C3284">
        <w:rPr>
          <w:rFonts w:ascii="Times" w:hAnsi="Times" w:cs="Times"/>
          <w:color w:val="1A1718"/>
          <w:sz w:val="26"/>
          <w:szCs w:val="26"/>
        </w:rPr>
        <w:t>ля выпуклых многоугольников в [</w:t>
      </w:r>
      <w:r w:rsidR="00A907CC">
        <w:rPr>
          <w:rFonts w:ascii="Times" w:hAnsi="Times" w:cs="Times"/>
          <w:color w:val="1A1718"/>
          <w:sz w:val="26"/>
          <w:szCs w:val="26"/>
        </w:rPr>
        <w:t>5</w:t>
      </w:r>
      <w:r w:rsidR="00CF01DF" w:rsidRPr="002C3284">
        <w:rPr>
          <w:rFonts w:ascii="Times" w:hAnsi="Times" w:cs="Times"/>
          <w:color w:val="1A1718"/>
          <w:sz w:val="26"/>
          <w:szCs w:val="26"/>
        </w:rPr>
        <w:t xml:space="preserve">]. </w:t>
      </w:r>
      <w:r w:rsidR="00942618" w:rsidRPr="002C3284">
        <w:rPr>
          <w:rFonts w:ascii="Times" w:hAnsi="Times" w:cs="Times"/>
          <w:color w:val="1A1718"/>
          <w:sz w:val="26"/>
          <w:szCs w:val="26"/>
        </w:rPr>
        <w:t xml:space="preserve">Поэтому, несмотря на использование в моделировании современных GPU </w:t>
      </w:r>
      <w:proofErr w:type="spellStart"/>
      <w:r w:rsidR="00942618" w:rsidRPr="002C3284">
        <w:rPr>
          <w:rFonts w:ascii="Times" w:hAnsi="Times" w:cs="Times"/>
          <w:color w:val="1A1718"/>
          <w:sz w:val="26"/>
          <w:szCs w:val="26"/>
        </w:rPr>
        <w:t>NVidia</w:t>
      </w:r>
      <w:proofErr w:type="spellEnd"/>
      <w:r w:rsidR="00942618" w:rsidRPr="002C3284"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 w:rsidR="00942618" w:rsidRPr="002C3284">
        <w:rPr>
          <w:rFonts w:ascii="Times" w:hAnsi="Times" w:cs="Times"/>
          <w:color w:val="1A1718"/>
          <w:sz w:val="26"/>
          <w:szCs w:val="26"/>
        </w:rPr>
        <w:t>GeForce</w:t>
      </w:r>
      <w:proofErr w:type="spellEnd"/>
      <w:r w:rsidR="00942618" w:rsidRPr="002C3284">
        <w:rPr>
          <w:rFonts w:ascii="Times" w:hAnsi="Times" w:cs="Times"/>
          <w:color w:val="1A1718"/>
          <w:sz w:val="26"/>
          <w:szCs w:val="26"/>
        </w:rPr>
        <w:t xml:space="preserve"> 1080, среднее число кадров обрабатываемых в секунду падало в </w:t>
      </w:r>
      <w:r w:rsidR="002C3284">
        <w:rPr>
          <w:rFonts w:ascii="Times" w:hAnsi="Times" w:cs="Times"/>
          <w:color w:val="1A1718"/>
          <w:sz w:val="26"/>
          <w:szCs w:val="26"/>
        </w:rPr>
        <w:t>десятки</w:t>
      </w:r>
      <w:r w:rsidR="00942618" w:rsidRPr="002C3284">
        <w:rPr>
          <w:rFonts w:ascii="Times" w:hAnsi="Times" w:cs="Times"/>
          <w:color w:val="1A1718"/>
          <w:sz w:val="26"/>
          <w:szCs w:val="26"/>
        </w:rPr>
        <w:t xml:space="preserve"> раз по сравнению с выпуклыми многоугольниками. </w:t>
      </w:r>
      <w:r w:rsidR="00CF01DF" w:rsidRPr="002C3284">
        <w:rPr>
          <w:rFonts w:ascii="Times" w:hAnsi="Times" w:cs="Times"/>
          <w:color w:val="1A1718"/>
          <w:sz w:val="26"/>
          <w:szCs w:val="26"/>
        </w:rPr>
        <w:t>Однако в [</w:t>
      </w:r>
      <w:r w:rsidR="00A907CC">
        <w:rPr>
          <w:rFonts w:ascii="Times" w:hAnsi="Times" w:cs="Times"/>
          <w:color w:val="1A1718"/>
          <w:sz w:val="26"/>
          <w:szCs w:val="26"/>
        </w:rPr>
        <w:t>4</w:t>
      </w:r>
      <w:r w:rsidR="00CF01DF" w:rsidRPr="002C3284">
        <w:rPr>
          <w:rFonts w:ascii="Times" w:hAnsi="Times" w:cs="Times"/>
          <w:color w:val="1A1718"/>
          <w:sz w:val="26"/>
          <w:szCs w:val="26"/>
        </w:rPr>
        <w:t>] приведены результаты, которые</w:t>
      </w:r>
      <w:r w:rsidR="00942618" w:rsidRPr="002C3284">
        <w:rPr>
          <w:rFonts w:ascii="Times" w:hAnsi="Times" w:cs="Times"/>
          <w:color w:val="1A1718"/>
          <w:sz w:val="26"/>
          <w:szCs w:val="26"/>
        </w:rPr>
        <w:t>,</w:t>
      </w:r>
      <w:r w:rsidR="00CF01DF" w:rsidRPr="002C3284">
        <w:rPr>
          <w:rFonts w:ascii="Times" w:hAnsi="Times" w:cs="Times"/>
          <w:color w:val="1A1718"/>
          <w:sz w:val="26"/>
          <w:szCs w:val="26"/>
        </w:rPr>
        <w:t xml:space="preserve"> </w:t>
      </w:r>
      <w:r w:rsidR="00942618" w:rsidRPr="002C3284">
        <w:rPr>
          <w:rFonts w:ascii="Times" w:hAnsi="Times" w:cs="Times"/>
          <w:color w:val="1A1718"/>
          <w:sz w:val="26"/>
          <w:szCs w:val="26"/>
        </w:rPr>
        <w:t xml:space="preserve">как нам кажется, </w:t>
      </w:r>
      <w:r w:rsidR="00CF01DF" w:rsidRPr="002C3284">
        <w:rPr>
          <w:rFonts w:ascii="Times" w:hAnsi="Times" w:cs="Times"/>
          <w:color w:val="1A1718"/>
          <w:sz w:val="26"/>
          <w:szCs w:val="26"/>
        </w:rPr>
        <w:t xml:space="preserve">убедительно свидетельствуют,  </w:t>
      </w:r>
      <w:r w:rsidR="00942618" w:rsidRPr="002C3284">
        <w:rPr>
          <w:rFonts w:ascii="Times" w:hAnsi="Times" w:cs="Times"/>
          <w:color w:val="1A1718"/>
          <w:sz w:val="26"/>
          <w:szCs w:val="26"/>
        </w:rPr>
        <w:t>что накопленной нами статистики достаточно</w:t>
      </w:r>
      <w:r w:rsidR="002C3284" w:rsidRPr="002C3284">
        <w:rPr>
          <w:rFonts w:ascii="Times" w:hAnsi="Times" w:cs="Times"/>
          <w:color w:val="1A1718"/>
          <w:sz w:val="26"/>
          <w:szCs w:val="26"/>
        </w:rPr>
        <w:t>.</w:t>
      </w:r>
      <w:r w:rsidR="006307BD">
        <w:rPr>
          <w:rFonts w:ascii="Times" w:hAnsi="Times" w:cs="Times"/>
          <w:color w:val="1A1718"/>
          <w:sz w:val="26"/>
          <w:szCs w:val="26"/>
        </w:rPr>
        <w:t xml:space="preserve"> Вычисляемые характеристики </w:t>
      </w:r>
      <w:r w:rsidR="004217B9">
        <w:rPr>
          <w:rFonts w:ascii="Times" w:hAnsi="Times" w:cs="Times"/>
          <w:color w:val="1A1718"/>
          <w:sz w:val="26"/>
          <w:szCs w:val="26"/>
        </w:rPr>
        <w:t xml:space="preserve">впоследствии </w:t>
      </w:r>
      <w:r w:rsidR="006307BD">
        <w:rPr>
          <w:rFonts w:ascii="Times" w:hAnsi="Times" w:cs="Times"/>
          <w:color w:val="1A1718"/>
          <w:sz w:val="26"/>
          <w:szCs w:val="26"/>
        </w:rPr>
        <w:t xml:space="preserve">усреднялись по </w:t>
      </w:r>
      <w:r w:rsidR="004217B9">
        <w:rPr>
          <w:rFonts w:ascii="Times" w:hAnsi="Times" w:cs="Times"/>
          <w:color w:val="1A1718"/>
          <w:sz w:val="26"/>
          <w:szCs w:val="26"/>
        </w:rPr>
        <w:t>последней тысяче временных шагов моделирования.</w:t>
      </w:r>
    </w:p>
    <w:p w14:paraId="47896C28" w14:textId="1D36511C" w:rsidR="00DC3E99" w:rsidRDefault="00DC3E99" w:rsidP="002C32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color w:val="1A1718"/>
          <w:sz w:val="26"/>
          <w:szCs w:val="26"/>
        </w:rPr>
      </w:pPr>
      <w:r>
        <w:rPr>
          <w:rFonts w:ascii="Times" w:hAnsi="Times" w:cs="Times"/>
          <w:color w:val="1A1718"/>
          <w:sz w:val="26"/>
          <w:szCs w:val="26"/>
        </w:rPr>
        <w:t>М</w:t>
      </w:r>
      <w:r w:rsidRPr="00DC3E99">
        <w:rPr>
          <w:rFonts w:ascii="Times" w:hAnsi="Times" w:cs="Times"/>
          <w:color w:val="1A1718"/>
          <w:sz w:val="26"/>
          <w:szCs w:val="26"/>
        </w:rPr>
        <w:t xml:space="preserve">ы </w:t>
      </w:r>
      <w:r>
        <w:rPr>
          <w:rFonts w:ascii="Times" w:hAnsi="Times" w:cs="Times"/>
          <w:color w:val="1A1718"/>
          <w:sz w:val="26"/>
          <w:szCs w:val="26"/>
        </w:rPr>
        <w:t xml:space="preserve">строили корреляционные функции </w:t>
      </w:r>
      <m:oMath>
        <m:sSub>
          <m:sSubPr>
            <m:ctrlPr>
              <w:rPr>
                <w:rFonts w:ascii="Cambria Math" w:hAnsi="Cambria Math" w:cs="Times"/>
                <w:i/>
                <w:color w:val="1A1718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"/>
                <w:color w:val="1A1718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"/>
                <w:color w:val="1A1718"/>
                <w:sz w:val="26"/>
                <w:szCs w:val="26"/>
              </w:rPr>
              <m:t>6</m:t>
            </m:r>
          </m:sub>
        </m:sSub>
        <m:d>
          <m:dPr>
            <m:ctrlPr>
              <w:rPr>
                <w:rFonts w:ascii="Cambria Math" w:hAnsi="Cambria Math" w:cs="Times"/>
                <w:i/>
                <w:color w:val="1A1718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1A1718"/>
                <w:sz w:val="26"/>
                <w:szCs w:val="26"/>
              </w:rPr>
              <m:t>r</m:t>
            </m:r>
          </m:e>
        </m:d>
      </m:oMath>
      <w:r>
        <w:rPr>
          <w:rFonts w:ascii="Times" w:eastAsiaTheme="minorEastAsia" w:hAnsi="Times" w:cs="Times"/>
          <w:color w:val="1A1718"/>
          <w:sz w:val="26"/>
          <w:szCs w:val="26"/>
        </w:rPr>
        <w:t xml:space="preserve"> </w:t>
      </w:r>
      <w:r w:rsidRPr="00DC3E99">
        <w:rPr>
          <w:rFonts w:ascii="Times" w:hAnsi="Times" w:cs="Times"/>
          <w:color w:val="1A1718"/>
          <w:sz w:val="26"/>
          <w:szCs w:val="26"/>
        </w:rPr>
        <w:t>и</w:t>
      </w:r>
      <w:r>
        <w:rPr>
          <w:rFonts w:ascii="Times" w:hAnsi="Times" w:cs="Times"/>
          <w:color w:val="1A1718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"/>
                <w:i/>
                <w:color w:val="1A1718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"/>
                <w:color w:val="1A1718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"/>
                <w:color w:val="1A1718"/>
                <w:sz w:val="26"/>
                <w:szCs w:val="26"/>
              </w:rPr>
              <m:t>T</m:t>
            </m:r>
          </m:sub>
        </m:sSub>
        <m:d>
          <m:dPr>
            <m:ctrlPr>
              <w:rPr>
                <w:rFonts w:ascii="Cambria Math" w:hAnsi="Cambria Math" w:cs="Times"/>
                <w:i/>
                <w:color w:val="1A1718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1A1718"/>
                <w:sz w:val="26"/>
                <w:szCs w:val="26"/>
              </w:rPr>
              <m:t>r</m:t>
            </m:r>
          </m:e>
        </m:d>
      </m:oMath>
      <w:r w:rsidRPr="00DC3E99">
        <w:rPr>
          <w:rFonts w:ascii="Times" w:hAnsi="Times" w:cs="Times"/>
          <w:color w:val="1A1718"/>
          <w:sz w:val="26"/>
          <w:szCs w:val="26"/>
        </w:rPr>
        <w:t xml:space="preserve"> </w:t>
      </w:r>
      <w:r>
        <w:rPr>
          <w:rFonts w:ascii="Times" w:hAnsi="Times" w:cs="Times"/>
          <w:color w:val="1A1718"/>
          <w:sz w:val="26"/>
          <w:szCs w:val="26"/>
        </w:rPr>
        <w:t xml:space="preserve">ориентационного параметра </w:t>
      </w:r>
      <m:oMath>
        <m:sSub>
          <m:sSubPr>
            <m:ctrlPr>
              <w:rPr>
                <w:rFonts w:ascii="Cambria Math" w:hAnsi="Cambria Math" w:cs="Times"/>
                <w:i/>
                <w:color w:val="1A1718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"/>
                <w:color w:val="1A1718"/>
                <w:sz w:val="26"/>
                <w:szCs w:val="26"/>
                <w:lang w:val="en-US"/>
              </w:rPr>
              <m:t>Ψ</m:t>
            </m:r>
          </m:e>
          <m:sub>
            <m:r>
              <w:rPr>
                <w:rFonts w:ascii="Cambria Math" w:hAnsi="Cambria Math" w:cs="Times"/>
                <w:color w:val="1A1718"/>
                <w:sz w:val="26"/>
                <w:szCs w:val="26"/>
              </w:rPr>
              <m:t>6</m:t>
            </m:r>
          </m:sub>
        </m:sSub>
      </m:oMath>
      <w:r>
        <w:rPr>
          <w:rFonts w:ascii="Times" w:hAnsi="Times" w:cs="Times"/>
          <w:color w:val="1A1718"/>
          <w:sz w:val="26"/>
          <w:szCs w:val="26"/>
        </w:rPr>
        <w:t xml:space="preserve"> и параметра трансляции</w:t>
      </w:r>
      <w:r w:rsidR="00C457F1">
        <w:rPr>
          <w:rFonts w:ascii="Times" w:hAnsi="Times" w:cs="Times"/>
          <w:color w:val="1A1718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"/>
                <w:i/>
                <w:color w:val="1A1718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"/>
                <w:color w:val="1A1718"/>
                <w:sz w:val="26"/>
                <w:szCs w:val="26"/>
                <w:lang w:val="en-US"/>
              </w:rPr>
              <m:t>Ψ</m:t>
            </m:r>
          </m:e>
          <m:sub>
            <m:r>
              <w:rPr>
                <w:rFonts w:ascii="Cambria Math" w:hAnsi="Cambria Math" w:cs="Times"/>
                <w:color w:val="1A1718"/>
                <w:sz w:val="26"/>
                <w:szCs w:val="26"/>
                <w:lang w:val="en-US"/>
              </w:rPr>
              <m:t>T</m:t>
            </m:r>
          </m:sub>
        </m:sSub>
      </m:oMath>
      <w:r w:rsidRPr="00DC3E99">
        <w:rPr>
          <w:rFonts w:ascii="Times" w:hAnsi="Times" w:cs="Times"/>
          <w:color w:val="1A1718"/>
          <w:sz w:val="26"/>
          <w:szCs w:val="26"/>
        </w:rPr>
        <w:t>, которые характе</w:t>
      </w:r>
      <w:r>
        <w:rPr>
          <w:rFonts w:ascii="Times" w:hAnsi="Times" w:cs="Times"/>
          <w:color w:val="1A1718"/>
          <w:sz w:val="26"/>
          <w:szCs w:val="26"/>
        </w:rPr>
        <w:t>ризовали ориентационный и трансляционный</w:t>
      </w:r>
      <w:r w:rsidRPr="00DC3E99">
        <w:rPr>
          <w:rFonts w:ascii="Times" w:hAnsi="Times" w:cs="Times"/>
          <w:color w:val="1A1718"/>
          <w:sz w:val="26"/>
          <w:szCs w:val="26"/>
        </w:rPr>
        <w:t xml:space="preserve"> порядок [</w:t>
      </w:r>
      <w:r>
        <w:rPr>
          <w:rFonts w:ascii="Times" w:hAnsi="Times" w:cs="Times"/>
          <w:color w:val="1A1718"/>
          <w:sz w:val="26"/>
          <w:szCs w:val="26"/>
        </w:rPr>
        <w:t>6</w:t>
      </w:r>
      <w:r w:rsidRPr="00DC3E99">
        <w:rPr>
          <w:rFonts w:ascii="Times" w:hAnsi="Times" w:cs="Times"/>
          <w:color w:val="1A1718"/>
          <w:sz w:val="26"/>
          <w:szCs w:val="26"/>
        </w:rPr>
        <w:t>].</w:t>
      </w:r>
    </w:p>
    <w:p w14:paraId="5378124E" w14:textId="2D946D1A" w:rsidR="00DC3E99" w:rsidRPr="00706745" w:rsidRDefault="00706745" w:rsidP="002C32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eastAsiaTheme="minorEastAsia" w:hAnsi="Times" w:cs="Times"/>
          <w:color w:val="1A1718"/>
          <w:sz w:val="26"/>
          <w:szCs w:val="26"/>
          <w:lang w:val="en-US"/>
        </w:rPr>
      </w:pPr>
      <w:r>
        <w:rPr>
          <w:rFonts w:ascii="Times" w:hAnsi="Times" w:cs="Times"/>
          <w:color w:val="1A1718"/>
          <w:sz w:val="26"/>
          <w:szCs w:val="26"/>
        </w:rPr>
        <w:t>Стандартные определения для величин</w:t>
      </w:r>
      <w:r w:rsidR="00460D69">
        <w:rPr>
          <w:rFonts w:ascii="Times" w:hAnsi="Times" w:cs="Times"/>
          <w:color w:val="1A1718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"/>
                <w:i/>
                <w:color w:val="1A1718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"/>
                <w:color w:val="1A1718"/>
                <w:sz w:val="26"/>
                <w:szCs w:val="26"/>
                <w:lang w:val="en-US"/>
              </w:rPr>
              <m:t>Ψ</m:t>
            </m:r>
          </m:e>
          <m:sub>
            <m:r>
              <w:rPr>
                <w:rFonts w:ascii="Cambria Math" w:hAnsi="Cambria Math" w:cs="Times"/>
                <w:color w:val="1A1718"/>
                <w:sz w:val="26"/>
                <w:szCs w:val="26"/>
                <w:lang w:val="en-US"/>
              </w:rPr>
              <m:t>T</m:t>
            </m:r>
          </m:sub>
        </m:sSub>
        <m:d>
          <m:dPr>
            <m:ctrlPr>
              <w:rPr>
                <w:rFonts w:ascii="Cambria Math" w:hAnsi="Cambria Math" w:cs="Times"/>
                <w:i/>
                <w:color w:val="1A1718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1A1718"/>
                <w:sz w:val="26"/>
                <w:szCs w:val="26"/>
              </w:rPr>
              <m:t>r</m:t>
            </m:r>
          </m:e>
        </m:d>
      </m:oMath>
      <w:r>
        <w:rPr>
          <w:rFonts w:ascii="Times" w:eastAsiaTheme="minorEastAsia" w:hAnsi="Times" w:cs="Times"/>
          <w:color w:val="1A1718"/>
          <w:sz w:val="26"/>
          <w:szCs w:val="26"/>
        </w:rPr>
        <w:t xml:space="preserve"> и </w:t>
      </w:r>
      <m:oMath>
        <m:sSub>
          <m:sSubPr>
            <m:ctrlPr>
              <w:rPr>
                <w:rFonts w:ascii="Cambria Math" w:hAnsi="Cambria Math" w:cs="Times"/>
                <w:i/>
                <w:color w:val="1A1718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"/>
                <w:color w:val="1A1718"/>
                <w:sz w:val="26"/>
                <w:szCs w:val="26"/>
                <w:lang w:val="en-US"/>
              </w:rPr>
              <m:t>Ψ</m:t>
            </m:r>
          </m:e>
          <m:sub>
            <m:r>
              <w:rPr>
                <w:rFonts w:ascii="Cambria Math" w:hAnsi="Cambria Math" w:cs="Times"/>
                <w:color w:val="1A1718"/>
                <w:sz w:val="26"/>
                <w:szCs w:val="26"/>
                <w:lang w:val="en-US"/>
              </w:rPr>
              <m:t>6</m:t>
            </m:r>
          </m:sub>
        </m:sSub>
        <m:d>
          <m:dPr>
            <m:ctrlPr>
              <w:rPr>
                <w:rFonts w:ascii="Cambria Math" w:hAnsi="Cambria Math" w:cs="Times"/>
                <w:i/>
                <w:color w:val="1A1718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1A1718"/>
                <w:sz w:val="26"/>
                <w:szCs w:val="26"/>
              </w:rPr>
              <m:t>r</m:t>
            </m:r>
          </m:e>
        </m:d>
      </m:oMath>
      <w:r>
        <w:rPr>
          <w:rFonts w:ascii="Times" w:eastAsiaTheme="minorEastAsia" w:hAnsi="Times" w:cs="Times"/>
          <w:color w:val="1A1718"/>
          <w:sz w:val="26"/>
          <w:szCs w:val="26"/>
          <w:lang w:val="en-US"/>
        </w:rPr>
        <w:t xml:space="preserve"> [7,8]</w:t>
      </w:r>
    </w:p>
    <w:p w14:paraId="3405BDF0" w14:textId="274218CD" w:rsidR="00460D69" w:rsidRPr="00C457F1" w:rsidRDefault="00706745" w:rsidP="002C32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eastAsiaTheme="minorEastAsia" w:hAnsi="Times" w:cs="Times"/>
          <w:color w:val="1A1718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  <w:color w:val="1A1718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"/>
                  <w:color w:val="1A1718"/>
                  <w:sz w:val="26"/>
                  <w:szCs w:val="26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"/>
                  <w:color w:val="1A1718"/>
                  <w:sz w:val="26"/>
                  <w:szCs w:val="26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"/>
                  <w:i/>
                  <w:color w:val="1A1718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"/>
                      <w:i/>
                      <w:color w:val="1A1718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"/>
                      <w:color w:val="1A1718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 w:cs="Times"/>
                      <w:b/>
                      <w:i/>
                      <w:color w:val="1A1718"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 w:cs="Times"/>
                      <w:color w:val="1A1718"/>
                      <w:sz w:val="26"/>
                      <w:szCs w:val="26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"/>
              <w:color w:val="1A1718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"/>
              <w:color w:val="1A1718"/>
              <w:sz w:val="26"/>
              <w:szCs w:val="26"/>
            </w:rPr>
            <m:t>exp⁡</m:t>
          </m:r>
          <m:d>
            <m:dPr>
              <m:ctrlPr>
                <w:rPr>
                  <w:rFonts w:ascii="Cambria Math" w:hAnsi="Cambria Math" w:cs="Times"/>
                  <w:i/>
                  <w:color w:val="1A1718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"/>
                  <w:color w:val="1A1718"/>
                  <w:sz w:val="26"/>
                  <w:szCs w:val="26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 w:cs="Times"/>
                  <w:color w:val="1A1718"/>
                  <w:sz w:val="26"/>
                  <w:szCs w:val="26"/>
                </w:rPr>
                <m:t>G</m:t>
              </m:r>
              <m:sSub>
                <m:sSubPr>
                  <m:ctrlPr>
                    <w:rPr>
                      <w:rFonts w:ascii="Cambria Math" w:hAnsi="Cambria Math" w:cs="Times"/>
                      <w:i/>
                      <w:color w:val="1A1718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"/>
                      <w:color w:val="1A1718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 w:cs="Times"/>
                      <w:b/>
                      <w:i/>
                      <w:color w:val="1A1718"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 w:cs="Times"/>
                      <w:color w:val="1A1718"/>
                      <w:sz w:val="26"/>
                      <w:szCs w:val="26"/>
                    </w:rPr>
                    <m:t>k</m:t>
                  </m:r>
                </m:sub>
              </m:sSub>
            </m:e>
          </m:d>
        </m:oMath>
      </m:oMathPara>
    </w:p>
    <w:p w14:paraId="376629D5" w14:textId="44293824" w:rsidR="00C457F1" w:rsidRPr="00C457F1" w:rsidRDefault="00C457F1" w:rsidP="002C32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eastAsiaTheme="minorEastAsia" w:hAnsi="Times" w:cs="Times"/>
          <w:color w:val="1A1718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  <w:color w:val="1A1718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"/>
                  <w:color w:val="1A1718"/>
                  <w:sz w:val="26"/>
                  <w:szCs w:val="26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"/>
                  <w:color w:val="1A1718"/>
                  <w:sz w:val="26"/>
                  <w:szCs w:val="26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 w:cs="Times"/>
                  <w:i/>
                  <w:color w:val="1A1718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"/>
                      <w:i/>
                      <w:color w:val="1A1718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"/>
                      <w:color w:val="1A1718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 w:cs="Times"/>
                      <w:b/>
                      <w:i/>
                      <w:color w:val="1A1718"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 w:cs="Times"/>
                      <w:color w:val="1A1718"/>
                      <w:sz w:val="26"/>
                      <w:szCs w:val="26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"/>
              <w:color w:val="1A1718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"/>
                  <w:i/>
                  <w:color w:val="1A1718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"/>
                  <w:color w:val="1A1718"/>
                  <w:sz w:val="26"/>
                  <w:szCs w:val="2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"/>
                      <w:i/>
                      <w:color w:val="1A1718"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color w:val="1A1718"/>
                      <w:sz w:val="26"/>
                      <w:szCs w:val="2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"/>
                      <w:color w:val="1A1718"/>
                      <w:sz w:val="26"/>
                      <w:szCs w:val="26"/>
                      <w:lang w:val="en-US"/>
                    </w:rPr>
                    <m:t>k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"/>
                  <w:i/>
                  <w:color w:val="1A1718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"/>
                  <w:color w:val="1A1718"/>
                  <w:sz w:val="26"/>
                  <w:szCs w:val="26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 w:cs="Times"/>
                      <w:i/>
                      <w:color w:val="1A1718"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color w:val="1A1718"/>
                      <w:sz w:val="26"/>
                      <w:szCs w:val="2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"/>
                      <w:color w:val="1A1718"/>
                      <w:sz w:val="26"/>
                      <w:szCs w:val="26"/>
                      <w:lang w:val="en-US"/>
                    </w:rPr>
                    <m:t>k</m:t>
                  </m:r>
                </m:sub>
              </m:sSub>
            </m:sup>
            <m:e>
              <m:r>
                <w:rPr>
                  <w:rFonts w:ascii="Cambria Math" w:hAnsi="Cambria Math" w:cs="Times"/>
                  <w:color w:val="1A1718"/>
                  <w:sz w:val="26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 w:cs="Times"/>
                      <w:i/>
                      <w:color w:val="1A1718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color w:val="1A1718"/>
                      <w:sz w:val="26"/>
                      <w:szCs w:val="26"/>
                    </w:rPr>
                    <m:t>i6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color w:val="1A1718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color w:val="1A1718"/>
                          <w:sz w:val="26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"/>
                          <w:color w:val="1A1718"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e>
          </m:nary>
        </m:oMath>
      </m:oMathPara>
    </w:p>
    <w:p w14:paraId="0614E1D7" w14:textId="27DFB2C4" w:rsidR="00C457F1" w:rsidRDefault="00C457F1" w:rsidP="002C32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color w:val="1A1718"/>
          <w:sz w:val="26"/>
          <w:szCs w:val="26"/>
        </w:rPr>
      </w:pPr>
      <w:r w:rsidRPr="00C457F1">
        <w:rPr>
          <w:rFonts w:ascii="Times" w:hAnsi="Times" w:cs="Times"/>
          <w:color w:val="1A1718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 w:cs="Times"/>
                <w:i/>
                <w:color w:val="1A1718"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"/>
                <w:color w:val="1A1718"/>
                <w:sz w:val="26"/>
                <w:szCs w:val="26"/>
              </w:rPr>
              <m:t>r</m:t>
            </m:r>
            <m:ctrlPr>
              <w:rPr>
                <w:rFonts w:ascii="Cambria Math" w:hAnsi="Cambria Math" w:cs="Times"/>
                <w:b/>
                <w:i/>
                <w:color w:val="1A1718"/>
                <w:sz w:val="26"/>
                <w:szCs w:val="26"/>
              </w:rPr>
            </m:ctrlPr>
          </m:e>
          <m:sub>
            <m:r>
              <w:rPr>
                <w:rFonts w:ascii="Cambria Math" w:hAnsi="Cambria Math" w:cs="Times"/>
                <w:color w:val="1A1718"/>
                <w:sz w:val="26"/>
                <w:szCs w:val="26"/>
              </w:rPr>
              <m:t>k</m:t>
            </m:r>
          </m:sub>
        </m:sSub>
      </m:oMath>
      <w:r>
        <w:rPr>
          <w:rFonts w:ascii="Times" w:hAnsi="Times" w:cs="Times"/>
          <w:color w:val="1A1718"/>
          <w:sz w:val="26"/>
          <w:szCs w:val="26"/>
        </w:rPr>
        <w:t xml:space="preserve">- вектор положения частицы </w:t>
      </w:r>
      <w:r w:rsidRPr="00C457F1">
        <w:rPr>
          <w:rFonts w:ascii="Times" w:hAnsi="Times" w:cs="Times"/>
          <w:i/>
          <w:color w:val="1A1718"/>
          <w:sz w:val="26"/>
          <w:szCs w:val="26"/>
          <w:lang w:val="en-US"/>
        </w:rPr>
        <w:t>k</w:t>
      </w:r>
      <w:r w:rsidRPr="00C457F1">
        <w:rPr>
          <w:rFonts w:ascii="Times" w:hAnsi="Times" w:cs="Times"/>
          <w:color w:val="1A1718"/>
          <w:sz w:val="26"/>
          <w:szCs w:val="26"/>
        </w:rPr>
        <w:t xml:space="preserve">, а </w:t>
      </w:r>
      <w:r w:rsidRPr="00C457F1">
        <w:rPr>
          <w:rFonts w:ascii="Times" w:hAnsi="Times" w:cs="Times"/>
          <w:b/>
          <w:i/>
          <w:color w:val="1A1718"/>
          <w:sz w:val="26"/>
          <w:szCs w:val="26"/>
        </w:rPr>
        <w:t>G</w:t>
      </w:r>
      <w:r w:rsidRPr="00C457F1">
        <w:rPr>
          <w:rFonts w:ascii="Times" w:hAnsi="Times" w:cs="Times"/>
          <w:color w:val="1A1718"/>
          <w:sz w:val="26"/>
          <w:szCs w:val="26"/>
        </w:rPr>
        <w:t xml:space="preserve"> - вектор обратной решетки</w:t>
      </w:r>
      <w:r>
        <w:rPr>
          <w:rFonts w:ascii="Times" w:hAnsi="Times" w:cs="Times"/>
          <w:color w:val="1A1718"/>
          <w:sz w:val="26"/>
          <w:szCs w:val="26"/>
        </w:rPr>
        <w:t xml:space="preserve"> из первой зоны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Бриллюэна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кристаллической решетки</w:t>
      </w:r>
      <w:r w:rsidR="00CF78AC">
        <w:rPr>
          <w:rFonts w:ascii="Times" w:hAnsi="Times" w:cs="Times"/>
          <w:color w:val="1A1718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"/>
                <w:i/>
                <w:color w:val="1A1718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"/>
                <w:color w:val="1A1718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"/>
                <w:color w:val="1A1718"/>
                <w:sz w:val="26"/>
                <w:szCs w:val="26"/>
              </w:rPr>
              <m:t>ij</m:t>
            </m:r>
          </m:sub>
        </m:sSub>
      </m:oMath>
      <w:r w:rsidR="00387778">
        <w:rPr>
          <w:rFonts w:ascii="Times" w:hAnsi="Times" w:cs="Times"/>
          <w:color w:val="1A1718"/>
          <w:sz w:val="26"/>
          <w:szCs w:val="26"/>
        </w:rPr>
        <w:t xml:space="preserve"> </w:t>
      </w:r>
      <w:r w:rsidR="00CF78AC" w:rsidRPr="00CF78AC">
        <w:rPr>
          <w:rFonts w:ascii="Times" w:hAnsi="Times" w:cs="Times"/>
          <w:color w:val="1A1718"/>
          <w:sz w:val="26"/>
          <w:szCs w:val="26"/>
        </w:rPr>
        <w:t>- угол между</w:t>
      </w:r>
      <w:r w:rsidR="00387778">
        <w:rPr>
          <w:rFonts w:ascii="Times" w:hAnsi="Times" w:cs="Times"/>
          <w:color w:val="1A1718"/>
          <w:sz w:val="26"/>
          <w:szCs w:val="26"/>
        </w:rPr>
        <w:t xml:space="preserve"> вектором (0,1) и вектором </w:t>
      </w:r>
      <m:oMath>
        <m:sSub>
          <m:sSubPr>
            <m:ctrlPr>
              <w:rPr>
                <w:rFonts w:ascii="Cambria Math" w:hAnsi="Cambria Math" w:cs="Times"/>
                <w:i/>
                <w:color w:val="1A1718"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"/>
                <w:color w:val="1A1718"/>
                <w:sz w:val="26"/>
                <w:szCs w:val="26"/>
                <w:lang w:val="en-US"/>
              </w:rPr>
              <m:t>r</m:t>
            </m:r>
          </m:e>
          <m:sub>
            <m:r>
              <w:rPr>
                <w:rFonts w:ascii="Cambria Math" w:hAnsi="Cambria Math" w:cs="Times"/>
                <w:color w:val="1A1718"/>
                <w:sz w:val="26"/>
                <w:szCs w:val="26"/>
              </w:rPr>
              <m:t>ij</m:t>
            </m:r>
          </m:sub>
        </m:sSub>
      </m:oMath>
      <w:r w:rsidR="00CF78AC" w:rsidRPr="00CF78AC">
        <w:rPr>
          <w:rFonts w:ascii="Times" w:hAnsi="Times" w:cs="Times"/>
          <w:color w:val="1A1718"/>
          <w:sz w:val="26"/>
          <w:szCs w:val="26"/>
        </w:rPr>
        <w:t xml:space="preserve">, а сумма по </w:t>
      </w:r>
      <w:r w:rsidR="00CF78AC" w:rsidRPr="00387778">
        <w:rPr>
          <w:rFonts w:ascii="Times" w:hAnsi="Times" w:cs="Times"/>
          <w:i/>
          <w:color w:val="1A1718"/>
          <w:sz w:val="26"/>
          <w:szCs w:val="26"/>
        </w:rPr>
        <w:t>j</w:t>
      </w:r>
      <w:r w:rsidR="00CF78AC" w:rsidRPr="00CF78AC">
        <w:rPr>
          <w:rFonts w:ascii="Times" w:hAnsi="Times" w:cs="Times"/>
          <w:color w:val="1A1718"/>
          <w:sz w:val="26"/>
          <w:szCs w:val="26"/>
        </w:rPr>
        <w:t xml:space="preserve"> </w:t>
      </w:r>
      <w:r w:rsidR="00387778">
        <w:rPr>
          <w:rFonts w:ascii="Times" w:hAnsi="Times" w:cs="Times"/>
          <w:color w:val="1A1718"/>
          <w:sz w:val="26"/>
          <w:szCs w:val="26"/>
        </w:rPr>
        <w:t>–</w:t>
      </w:r>
      <w:r w:rsidR="00CF78AC" w:rsidRPr="00CF78AC">
        <w:rPr>
          <w:rFonts w:ascii="Times" w:hAnsi="Times" w:cs="Times"/>
          <w:color w:val="1A1718"/>
          <w:sz w:val="26"/>
          <w:szCs w:val="26"/>
        </w:rPr>
        <w:t xml:space="preserve"> </w:t>
      </w:r>
      <w:r w:rsidR="00387778">
        <w:rPr>
          <w:rFonts w:ascii="Times" w:hAnsi="Times" w:cs="Times"/>
          <w:color w:val="1A1718"/>
          <w:sz w:val="26"/>
          <w:szCs w:val="26"/>
        </w:rPr>
        <w:t xml:space="preserve">это сумма по </w:t>
      </w:r>
      <m:oMath>
        <m:sSub>
          <m:sSubPr>
            <m:ctrlPr>
              <w:rPr>
                <w:rFonts w:ascii="Cambria Math" w:hAnsi="Cambria Math" w:cs="Times"/>
                <w:i/>
                <w:color w:val="1A1718"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"/>
                <w:color w:val="1A1718"/>
                <w:sz w:val="26"/>
                <w:szCs w:val="26"/>
                <w:lang w:val="en-US"/>
              </w:rPr>
              <m:t>n</m:t>
            </m:r>
          </m:e>
          <m:sub>
            <m:r>
              <w:rPr>
                <w:rFonts w:ascii="Cambria Math" w:hAnsi="Cambria Math" w:cs="Times"/>
                <w:color w:val="1A1718"/>
                <w:sz w:val="26"/>
                <w:szCs w:val="26"/>
                <w:lang w:val="en-US"/>
              </w:rPr>
              <m:t>k</m:t>
            </m:r>
          </m:sub>
        </m:sSub>
      </m:oMath>
      <w:r w:rsidR="00387778">
        <w:rPr>
          <w:rFonts w:ascii="Times" w:hAnsi="Times" w:cs="Times"/>
          <w:color w:val="1A1718"/>
          <w:sz w:val="26"/>
          <w:szCs w:val="26"/>
        </w:rPr>
        <w:t xml:space="preserve"> </w:t>
      </w:r>
      <w:r w:rsidR="00CF78AC" w:rsidRPr="00CF78AC">
        <w:rPr>
          <w:rFonts w:ascii="Times" w:hAnsi="Times" w:cs="Times"/>
          <w:color w:val="1A1718"/>
          <w:sz w:val="26"/>
          <w:szCs w:val="26"/>
        </w:rPr>
        <w:t>соседей</w:t>
      </w:r>
      <w:r w:rsidR="00387778">
        <w:rPr>
          <w:rFonts w:ascii="Times" w:hAnsi="Times" w:cs="Times"/>
          <w:color w:val="1A1718"/>
          <w:sz w:val="26"/>
          <w:szCs w:val="26"/>
        </w:rPr>
        <w:t xml:space="preserve"> частицы</w:t>
      </w:r>
      <w:r w:rsidR="00CF78AC" w:rsidRPr="00CF78AC">
        <w:rPr>
          <w:rFonts w:ascii="Times" w:hAnsi="Times" w:cs="Times"/>
          <w:color w:val="1A1718"/>
          <w:sz w:val="26"/>
          <w:szCs w:val="26"/>
        </w:rPr>
        <w:t xml:space="preserve"> </w:t>
      </w:r>
      <w:r w:rsidR="00387778">
        <w:rPr>
          <w:rFonts w:ascii="Times" w:hAnsi="Times" w:cs="Times"/>
          <w:i/>
          <w:color w:val="1A1718"/>
          <w:sz w:val="26"/>
          <w:szCs w:val="26"/>
          <w:lang w:val="en-US"/>
        </w:rPr>
        <w:t>k</w:t>
      </w:r>
      <w:r w:rsidRPr="00C457F1">
        <w:rPr>
          <w:rFonts w:ascii="Times" w:hAnsi="Times" w:cs="Times"/>
          <w:color w:val="1A1718"/>
          <w:sz w:val="26"/>
          <w:szCs w:val="26"/>
        </w:rPr>
        <w:t>.</w:t>
      </w:r>
    </w:p>
    <w:p w14:paraId="4BD9D64E" w14:textId="48C01BEB" w:rsidR="008D3585" w:rsidRDefault="008D3585" w:rsidP="002C32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eastAsiaTheme="minorEastAsia" w:hAnsi="Times" w:cs="Times"/>
          <w:color w:val="1A1718"/>
          <w:sz w:val="26"/>
          <w:szCs w:val="26"/>
        </w:rPr>
      </w:pPr>
      <w:r>
        <w:rPr>
          <w:rFonts w:ascii="Times" w:hAnsi="Times" w:cs="Times"/>
          <w:color w:val="1A1718"/>
          <w:sz w:val="26"/>
          <w:szCs w:val="26"/>
        </w:rPr>
        <w:t xml:space="preserve">Корреляционные </w:t>
      </w:r>
      <w:r>
        <w:rPr>
          <w:rFonts w:ascii="Times" w:hAnsi="Times" w:cs="Times"/>
          <w:color w:val="1A1718"/>
          <w:sz w:val="26"/>
          <w:szCs w:val="26"/>
        </w:rPr>
        <w:t xml:space="preserve">функции </w:t>
      </w:r>
      <m:oMath>
        <m:sSub>
          <m:sSubPr>
            <m:ctrlPr>
              <w:rPr>
                <w:rFonts w:ascii="Cambria Math" w:hAnsi="Cambria Math" w:cs="Times"/>
                <w:i/>
                <w:color w:val="1A1718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"/>
                <w:color w:val="1A1718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"/>
                <w:color w:val="1A1718"/>
                <w:sz w:val="26"/>
                <w:szCs w:val="26"/>
              </w:rPr>
              <m:t>6</m:t>
            </m:r>
          </m:sub>
        </m:sSub>
        <m:d>
          <m:dPr>
            <m:ctrlPr>
              <w:rPr>
                <w:rFonts w:ascii="Cambria Math" w:hAnsi="Cambria Math" w:cs="Times"/>
                <w:i/>
                <w:color w:val="1A1718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1A1718"/>
                <w:sz w:val="26"/>
                <w:szCs w:val="26"/>
              </w:rPr>
              <m:t>r</m:t>
            </m:r>
          </m:e>
        </m:d>
      </m:oMath>
      <w:r>
        <w:rPr>
          <w:rFonts w:ascii="Times" w:eastAsiaTheme="minorEastAsia" w:hAnsi="Times" w:cs="Times"/>
          <w:color w:val="1A1718"/>
          <w:sz w:val="26"/>
          <w:szCs w:val="26"/>
        </w:rPr>
        <w:t xml:space="preserve"> </w:t>
      </w:r>
      <w:r w:rsidRPr="00DC3E99">
        <w:rPr>
          <w:rFonts w:ascii="Times" w:hAnsi="Times" w:cs="Times"/>
          <w:color w:val="1A1718"/>
          <w:sz w:val="26"/>
          <w:szCs w:val="26"/>
        </w:rPr>
        <w:t>и</w:t>
      </w:r>
      <w:r>
        <w:rPr>
          <w:rFonts w:ascii="Times" w:hAnsi="Times" w:cs="Times"/>
          <w:color w:val="1A1718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"/>
                <w:i/>
                <w:color w:val="1A1718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"/>
                <w:color w:val="1A1718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"/>
                <w:color w:val="1A1718"/>
                <w:sz w:val="26"/>
                <w:szCs w:val="26"/>
              </w:rPr>
              <m:t>T</m:t>
            </m:r>
          </m:sub>
        </m:sSub>
        <m:d>
          <m:dPr>
            <m:ctrlPr>
              <w:rPr>
                <w:rFonts w:ascii="Cambria Math" w:hAnsi="Cambria Math" w:cs="Times"/>
                <w:i/>
                <w:color w:val="1A1718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1A1718"/>
                <w:sz w:val="26"/>
                <w:szCs w:val="26"/>
              </w:rPr>
              <m:t>r</m:t>
            </m:r>
          </m:e>
        </m:d>
      </m:oMath>
      <w:r>
        <w:rPr>
          <w:rFonts w:ascii="Times" w:eastAsiaTheme="minorEastAsia" w:hAnsi="Times" w:cs="Times"/>
          <w:color w:val="1A1718"/>
          <w:sz w:val="26"/>
          <w:szCs w:val="26"/>
        </w:rPr>
        <w:t xml:space="preserve"> определяются как</w:t>
      </w:r>
    </w:p>
    <w:p w14:paraId="1CCEE8A7" w14:textId="72A084DF" w:rsidR="008D3585" w:rsidRPr="00DE0126" w:rsidRDefault="0040456B" w:rsidP="002C32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eastAsiaTheme="minorEastAsia" w:hAnsi="Times" w:cs="Times"/>
          <w:color w:val="1A1718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  <w:color w:val="1A1718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"/>
                  <w:color w:val="1A1718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 w:cs="Times"/>
                  <w:color w:val="1A1718"/>
                  <w:sz w:val="26"/>
                  <w:szCs w:val="26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"/>
                  <w:i/>
                  <w:color w:val="1A1718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"/>
                  <w:color w:val="1A1718"/>
                  <w:sz w:val="26"/>
                  <w:szCs w:val="26"/>
                </w:rPr>
                <m:t>r</m:t>
              </m:r>
            </m:e>
          </m:d>
          <m:r>
            <w:rPr>
              <w:rFonts w:ascii="Cambria Math" w:hAnsi="Cambria Math" w:cs="Times"/>
              <w:color w:val="1A1718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"/>
                  <w:i/>
                  <w:color w:val="1A1718"/>
                  <w:sz w:val="26"/>
                  <w:szCs w:val="26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hAnsi="Cambria Math" w:cs="Times"/>
                      <w:i/>
                      <w:color w:val="1A1718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color w:val="1A1718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color w:val="1A1718"/>
                          <w:sz w:val="26"/>
                          <w:szCs w:val="26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"/>
                          <w:color w:val="1A1718"/>
                          <w:sz w:val="26"/>
                          <w:szCs w:val="26"/>
                          <w:lang w:val="en-U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"/>
                          <w:i/>
                          <w:color w:val="1A1718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"/>
                              <w:i/>
                              <w:color w:val="1A1718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"/>
                              <w:color w:val="1A1718"/>
                              <w:sz w:val="26"/>
                              <w:szCs w:val="26"/>
                            </w:rPr>
                            <m:t>r</m:t>
                          </m:r>
                          <m:ctrlPr>
                            <w:rPr>
                              <w:rFonts w:ascii="Cambria Math" w:hAnsi="Cambria Math" w:cs="Times"/>
                              <w:b/>
                              <w:i/>
                              <w:color w:val="1A1718"/>
                              <w:sz w:val="26"/>
                              <w:szCs w:val="2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"/>
                              <w:color w:val="1A1718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color w:val="1A1718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color w:val="1A1718"/>
                          <w:sz w:val="26"/>
                          <w:szCs w:val="26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"/>
                          <w:color w:val="1A1718"/>
                          <w:sz w:val="26"/>
                          <w:szCs w:val="26"/>
                          <w:lang w:val="en-U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"/>
                          <w:i/>
                          <w:color w:val="1A1718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"/>
                          <w:color w:val="1A1718"/>
                          <w:sz w:val="26"/>
                          <w:szCs w:val="26"/>
                        </w:rPr>
                        <m:t>0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"/>
                  <w:color w:val="1A1718"/>
                  <w:sz w:val="26"/>
                  <w:szCs w:val="26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="Times"/>
                      <w:i/>
                      <w:color w:val="1A1718"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color w:val="1A1718"/>
                      <w:sz w:val="26"/>
                      <w:szCs w:val="26"/>
                      <w:lang w:val="en-US"/>
                    </w:rPr>
                    <m:t>r</m:t>
                  </m:r>
                </m:e>
              </m:d>
            </m:den>
          </m:f>
        </m:oMath>
      </m:oMathPara>
    </w:p>
    <w:p w14:paraId="7D59DF92" w14:textId="218CEF4E" w:rsidR="00DE0126" w:rsidRPr="00DE0126" w:rsidRDefault="00DE0126" w:rsidP="00DE01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eastAsiaTheme="minorEastAsia" w:hAnsi="Times" w:cs="Times"/>
          <w:color w:val="1A1718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  <w:color w:val="1A1718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"/>
                  <w:color w:val="1A1718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 w:cs="Times"/>
                  <w:color w:val="1A1718"/>
                  <w:sz w:val="26"/>
                  <w:szCs w:val="26"/>
                </w:rPr>
                <m:t>6</m:t>
              </m:r>
            </m:sub>
          </m:sSub>
          <m:d>
            <m:dPr>
              <m:ctrlPr>
                <w:rPr>
                  <w:rFonts w:ascii="Cambria Math" w:hAnsi="Cambria Math" w:cs="Times"/>
                  <w:i/>
                  <w:color w:val="1A1718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"/>
                  <w:color w:val="1A1718"/>
                  <w:sz w:val="26"/>
                  <w:szCs w:val="26"/>
                </w:rPr>
                <m:t>r</m:t>
              </m:r>
            </m:e>
          </m:d>
          <m:r>
            <w:rPr>
              <w:rFonts w:ascii="Cambria Math" w:hAnsi="Cambria Math" w:cs="Times"/>
              <w:color w:val="1A1718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"/>
                  <w:i/>
                  <w:color w:val="1A1718"/>
                  <w:sz w:val="26"/>
                  <w:szCs w:val="26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hAnsi="Cambria Math" w:cs="Times"/>
                      <w:i/>
                      <w:color w:val="1A1718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color w:val="1A1718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color w:val="1A1718"/>
                          <w:sz w:val="26"/>
                          <w:szCs w:val="26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"/>
                          <w:color w:val="1A1718"/>
                          <w:sz w:val="26"/>
                          <w:szCs w:val="26"/>
                          <w:lang w:val="en-US"/>
                        </w:rPr>
                        <m:t>6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"/>
                          <w:i/>
                          <w:color w:val="1A1718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"/>
                              <w:i/>
                              <w:color w:val="1A1718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"/>
                              <w:color w:val="1A1718"/>
                              <w:sz w:val="26"/>
                              <w:szCs w:val="26"/>
                            </w:rPr>
                            <m:t>r</m:t>
                          </m:r>
                          <m:ctrlPr>
                            <w:rPr>
                              <w:rFonts w:ascii="Cambria Math" w:hAnsi="Cambria Math" w:cs="Times"/>
                              <w:b/>
                              <w:i/>
                              <w:color w:val="1A1718"/>
                              <w:sz w:val="26"/>
                              <w:szCs w:val="2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"/>
                              <w:color w:val="1A1718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color w:val="1A1718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color w:val="1A1718"/>
                          <w:sz w:val="26"/>
                          <w:szCs w:val="26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"/>
                          <w:color w:val="1A1718"/>
                          <w:sz w:val="26"/>
                          <w:szCs w:val="26"/>
                          <w:lang w:val="en-US"/>
                        </w:rPr>
                        <m:t>6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"/>
                          <w:i/>
                          <w:color w:val="1A1718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"/>
                          <w:color w:val="1A1718"/>
                          <w:sz w:val="26"/>
                          <w:szCs w:val="26"/>
                        </w:rPr>
                        <m:t>0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"/>
                  <w:color w:val="1A1718"/>
                  <w:sz w:val="26"/>
                  <w:szCs w:val="26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="Times"/>
                      <w:i/>
                      <w:color w:val="1A1718"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color w:val="1A1718"/>
                      <w:sz w:val="26"/>
                      <w:szCs w:val="26"/>
                      <w:lang w:val="en-US"/>
                    </w:rPr>
                    <m:t>r</m:t>
                  </m:r>
                </m:e>
              </m:d>
            </m:den>
          </m:f>
        </m:oMath>
      </m:oMathPara>
    </w:p>
    <w:p w14:paraId="35060491" w14:textId="0B05F60D" w:rsidR="00AA2E9A" w:rsidRDefault="00DE0126" w:rsidP="00AA2E9A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eastAsiaTheme="minorEastAsia" w:hAnsi="Times" w:cs="Times"/>
          <w:color w:val="1A1718"/>
          <w:sz w:val="26"/>
          <w:szCs w:val="26"/>
        </w:rPr>
      </w:pPr>
      <w:r>
        <w:rPr>
          <w:rFonts w:ascii="Times" w:eastAsiaTheme="minorEastAsia" w:hAnsi="Times" w:cs="Times"/>
          <w:color w:val="1A1718"/>
          <w:sz w:val="26"/>
          <w:szCs w:val="26"/>
        </w:rPr>
        <w:t xml:space="preserve">Здесь </w:t>
      </w:r>
      <m:oMath>
        <m:r>
          <w:rPr>
            <w:rFonts w:ascii="Cambria Math" w:hAnsi="Cambria Math" w:cs="Times"/>
            <w:color w:val="1A1718"/>
            <w:sz w:val="26"/>
            <w:szCs w:val="26"/>
            <w:lang w:val="en-US"/>
          </w:rPr>
          <m:t>g</m:t>
        </m:r>
        <m:d>
          <m:dPr>
            <m:ctrlPr>
              <w:rPr>
                <w:rFonts w:ascii="Cambria Math" w:hAnsi="Cambria Math" w:cs="Times"/>
                <w:i/>
                <w:color w:val="1A1718"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Times"/>
                <w:color w:val="1A1718"/>
                <w:sz w:val="26"/>
                <w:szCs w:val="26"/>
                <w:lang w:val="en-US"/>
              </w:rPr>
              <m:t>r</m:t>
            </m:r>
          </m:e>
        </m:d>
        <m:r>
          <w:rPr>
            <w:rFonts w:ascii="Cambria Math" w:eastAsiaTheme="minorEastAsia" w:hAnsi="Cambria Math" w:cs="Times"/>
            <w:color w:val="1A1718"/>
            <w:sz w:val="26"/>
            <w:szCs w:val="26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"/>
                <w:i/>
                <w:color w:val="1A1718"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"/>
                <w:color w:val="1A1718"/>
                <w:sz w:val="26"/>
                <w:szCs w:val="26"/>
                <w:lang w:val="en-US"/>
              </w:rPr>
              <m:t>δ(</m:t>
            </m:r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1A1718"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"/>
                    <w:color w:val="1A1718"/>
                    <w:sz w:val="26"/>
                    <w:szCs w:val="26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1A1718"/>
                    <w:sz w:val="26"/>
                    <w:szCs w:val="26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"/>
                <w:color w:val="1A1718"/>
                <w:sz w:val="26"/>
                <w:szCs w:val="26"/>
                <w:lang w:val="en-US"/>
              </w:rPr>
              <m:t>)</m:t>
            </m:r>
            <m:r>
              <w:rPr>
                <w:rFonts w:ascii="Cambria Math" w:eastAsiaTheme="minorEastAsia" w:hAnsi="Cambria Math" w:cs="Times"/>
                <w:color w:val="1A1718"/>
                <w:sz w:val="26"/>
                <w:szCs w:val="26"/>
                <w:lang w:val="en-US"/>
              </w:rPr>
              <m:t>δ(</m:t>
            </m:r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1A1718"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"/>
                    <w:color w:val="1A1718"/>
                    <w:sz w:val="26"/>
                    <w:szCs w:val="26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1A1718"/>
                    <w:sz w:val="26"/>
                    <w:szCs w:val="26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"/>
                <w:color w:val="1A1718"/>
                <w:sz w:val="26"/>
                <w:szCs w:val="26"/>
                <w:lang w:val="en-US"/>
              </w:rPr>
              <m:t>)</m:t>
            </m:r>
          </m:e>
        </m:d>
      </m:oMath>
      <w:r w:rsidR="00F441F3">
        <w:rPr>
          <w:rFonts w:ascii="Times" w:hAnsi="Times" w:cs="Times"/>
          <w:color w:val="000000"/>
          <w:sz w:val="26"/>
          <w:szCs w:val="26"/>
          <w:lang w:eastAsia="en-US"/>
        </w:rPr>
        <w:t xml:space="preserve"> – парная корреляционная функция.</w:t>
      </w:r>
      <w:r w:rsidR="00AA2E9A">
        <w:rPr>
          <w:rFonts w:ascii="Times" w:hAnsi="Times" w:cs="Times"/>
          <w:color w:val="000000"/>
          <w:sz w:val="26"/>
          <w:szCs w:val="26"/>
          <w:lang w:eastAsia="en-US"/>
        </w:rPr>
        <w:t xml:space="preserve"> Поведение </w:t>
      </w:r>
      <m:oMath>
        <m:sSub>
          <m:sSubPr>
            <m:ctrlPr>
              <w:rPr>
                <w:rFonts w:ascii="Cambria Math" w:hAnsi="Cambria Math" w:cs="Times"/>
                <w:i/>
                <w:color w:val="1A1718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"/>
                <w:color w:val="1A1718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"/>
                <w:color w:val="1A1718"/>
                <w:sz w:val="26"/>
                <w:szCs w:val="26"/>
              </w:rPr>
              <m:t>T</m:t>
            </m:r>
          </m:sub>
        </m:sSub>
        <m:d>
          <m:dPr>
            <m:ctrlPr>
              <w:rPr>
                <w:rFonts w:ascii="Cambria Math" w:hAnsi="Cambria Math" w:cs="Times"/>
                <w:i/>
                <w:color w:val="1A1718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1A1718"/>
                <w:sz w:val="26"/>
                <w:szCs w:val="26"/>
              </w:rPr>
              <m:t>r</m:t>
            </m:r>
          </m:e>
        </m:d>
      </m:oMath>
      <w:r w:rsidR="00AA2E9A">
        <w:rPr>
          <w:rFonts w:ascii="Times" w:eastAsiaTheme="minorEastAsia" w:hAnsi="Times" w:cs="Times"/>
          <w:color w:val="1A1718"/>
          <w:sz w:val="26"/>
          <w:szCs w:val="26"/>
        </w:rPr>
        <w:t xml:space="preserve"> определяет переход в твердую фазу. Для этого в пределе </w:t>
      </w:r>
      <m:oMath>
        <m:r>
          <w:rPr>
            <w:rFonts w:ascii="Cambria Math" w:hAnsi="Cambria Math" w:cs="Times"/>
            <w:color w:val="1A1718"/>
            <w:sz w:val="26"/>
            <w:szCs w:val="26"/>
          </w:rPr>
          <m:t>r</m:t>
        </m:r>
        <m:r>
          <w:rPr>
            <w:rFonts w:ascii="Cambria Math" w:hAnsi="Cambria Math" w:cs="Times"/>
            <w:color w:val="1A1718"/>
            <w:sz w:val="26"/>
            <w:szCs w:val="26"/>
            <w:lang w:val="en-US"/>
          </w:rPr>
          <m:t>≫1</m:t>
        </m:r>
      </m:oMath>
      <w:r w:rsidR="00AA2E9A">
        <w:rPr>
          <w:rFonts w:ascii="Times" w:eastAsiaTheme="minorEastAsia" w:hAnsi="Times" w:cs="Times"/>
          <w:color w:val="1A1718"/>
          <w:sz w:val="26"/>
          <w:szCs w:val="26"/>
          <w:lang w:val="en-US"/>
        </w:rPr>
        <w:t xml:space="preserve"> </w:t>
      </w:r>
      <w:proofErr w:type="spellStart"/>
      <w:r w:rsidR="00AA2E9A">
        <w:rPr>
          <w:rFonts w:ascii="Times" w:eastAsiaTheme="minorEastAsia" w:hAnsi="Times" w:cs="Times"/>
          <w:color w:val="1A1718"/>
          <w:sz w:val="26"/>
          <w:szCs w:val="26"/>
          <w:lang w:val="en-US"/>
        </w:rPr>
        <w:t>должно</w:t>
      </w:r>
      <w:proofErr w:type="spellEnd"/>
      <w:r w:rsidR="00AA2E9A">
        <w:rPr>
          <w:rFonts w:ascii="Times" w:eastAsiaTheme="minorEastAsia" w:hAnsi="Times" w:cs="Times"/>
          <w:color w:val="1A1718"/>
          <w:sz w:val="26"/>
          <w:szCs w:val="26"/>
          <w:lang w:val="en-US"/>
        </w:rPr>
        <w:t xml:space="preserve"> </w:t>
      </w:r>
      <w:proofErr w:type="spellStart"/>
      <w:r w:rsidR="00AA2E9A">
        <w:rPr>
          <w:rFonts w:ascii="Times" w:eastAsiaTheme="minorEastAsia" w:hAnsi="Times" w:cs="Times"/>
          <w:color w:val="1A1718"/>
          <w:sz w:val="26"/>
          <w:szCs w:val="26"/>
          <w:lang w:val="en-US"/>
        </w:rPr>
        <w:t>быть</w:t>
      </w:r>
      <w:proofErr w:type="spellEnd"/>
      <w:r w:rsidR="00AA2E9A">
        <w:rPr>
          <w:rFonts w:ascii="Times" w:eastAsiaTheme="minorEastAsia" w:hAnsi="Times" w:cs="Times"/>
          <w:color w:val="1A1718"/>
          <w:sz w:val="26"/>
          <w:szCs w:val="26"/>
          <w:lang w:val="en-US"/>
        </w:rPr>
        <w:t xml:space="preserve"> </w:t>
      </w:r>
      <w:proofErr w:type="spellStart"/>
      <w:r w:rsidR="00AA2E9A">
        <w:rPr>
          <w:rFonts w:ascii="Times" w:eastAsiaTheme="minorEastAsia" w:hAnsi="Times" w:cs="Times"/>
          <w:color w:val="1A1718"/>
          <w:sz w:val="26"/>
          <w:szCs w:val="26"/>
          <w:lang w:val="en-US"/>
        </w:rPr>
        <w:t>поведение</w:t>
      </w:r>
      <w:proofErr w:type="spellEnd"/>
      <w:r w:rsidR="00AA2E9A">
        <w:rPr>
          <w:rFonts w:ascii="Times" w:eastAsiaTheme="minorEastAsia" w:hAnsi="Times" w:cs="Times"/>
          <w:color w:val="1A1718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"/>
                <w:i/>
                <w:color w:val="1A1718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"/>
                <w:color w:val="1A1718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"/>
                <w:color w:val="1A1718"/>
                <w:sz w:val="26"/>
                <w:szCs w:val="26"/>
              </w:rPr>
              <m:t>T</m:t>
            </m:r>
          </m:sub>
        </m:sSub>
        <m:d>
          <m:dPr>
            <m:ctrlPr>
              <w:rPr>
                <w:rFonts w:ascii="Cambria Math" w:hAnsi="Cambria Math" w:cs="Times"/>
                <w:i/>
                <w:color w:val="1A1718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1A1718"/>
                <w:sz w:val="26"/>
                <w:szCs w:val="26"/>
              </w:rPr>
              <m:t>r</m:t>
            </m:r>
          </m:e>
        </m:d>
        <m:r>
          <w:rPr>
            <w:rFonts w:ascii="Cambria Math" w:hAnsi="Cambria Math" w:cs="Times"/>
            <w:color w:val="1A1718"/>
            <w:sz w:val="26"/>
            <w:szCs w:val="26"/>
          </w:rPr>
          <m:t>∼</m:t>
        </m:r>
        <m:sSup>
          <m:sSupPr>
            <m:ctrlPr>
              <w:rPr>
                <w:rFonts w:ascii="Cambria Math" w:hAnsi="Cambria Math" w:cs="Times"/>
                <w:i/>
                <w:color w:val="1A1718"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="Times"/>
                <w:color w:val="1A1718"/>
                <w:sz w:val="26"/>
                <w:szCs w:val="26"/>
                <w:lang w:val="en-US"/>
              </w:rPr>
              <m:t>r</m:t>
            </m:r>
            <m:ctrlPr>
              <w:rPr>
                <w:rFonts w:ascii="Cambria Math" w:hAnsi="Cambria Math" w:cs="Times"/>
                <w:i/>
                <w:color w:val="1A1718"/>
                <w:sz w:val="26"/>
                <w:szCs w:val="26"/>
              </w:rPr>
            </m:ctrlPr>
          </m:e>
          <m:sup>
            <m:r>
              <w:rPr>
                <w:rFonts w:ascii="Cambria Math" w:hAnsi="Cambria Math" w:cs="Times"/>
                <w:color w:val="1A1718"/>
                <w:sz w:val="26"/>
                <w:szCs w:val="26"/>
                <w:lang w:val="en-US"/>
              </w:rPr>
              <m:t>-η</m:t>
            </m:r>
          </m:sup>
        </m:sSup>
      </m:oMath>
      <w:r w:rsidR="00AA2E9A">
        <w:rPr>
          <w:rFonts w:ascii="Times" w:eastAsiaTheme="minorEastAsia" w:hAnsi="Times" w:cs="Times"/>
          <w:color w:val="1A1718"/>
          <w:sz w:val="26"/>
          <w:szCs w:val="26"/>
          <w:lang w:val="en-US"/>
        </w:rPr>
        <w:t xml:space="preserve"> c </w:t>
      </w:r>
      <m:oMath>
        <m:r>
          <w:rPr>
            <w:rFonts w:ascii="Cambria Math" w:hAnsi="Cambria Math" w:cs="Times"/>
            <w:color w:val="1A1718"/>
            <w:sz w:val="26"/>
            <w:szCs w:val="26"/>
            <w:lang w:val="en-US"/>
          </w:rPr>
          <m:t>η</m:t>
        </m:r>
        <m:r>
          <w:rPr>
            <w:rFonts w:ascii="Cambria Math" w:hAnsi="Cambria Math" w:cs="Times"/>
            <w:color w:val="1A1718"/>
            <w:sz w:val="26"/>
            <w:szCs w:val="26"/>
            <w:lang w:val="en-US"/>
          </w:rPr>
          <m:t>≤</m:t>
        </m:r>
        <m:f>
          <m:fPr>
            <m:ctrlPr>
              <w:rPr>
                <w:rFonts w:ascii="Cambria Math" w:hAnsi="Cambria Math" w:cs="Times"/>
                <w:i/>
                <w:color w:val="1A1718"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"/>
                <w:color w:val="1A1718"/>
                <w:sz w:val="26"/>
                <w:szCs w:val="26"/>
                <w:lang w:val="en-US"/>
              </w:rPr>
              <m:t>1</m:t>
            </m:r>
          </m:num>
          <m:den>
            <m:r>
              <w:rPr>
                <w:rFonts w:ascii="Cambria Math" w:hAnsi="Cambria Math" w:cs="Times"/>
                <w:color w:val="1A1718"/>
                <w:sz w:val="26"/>
                <w:szCs w:val="26"/>
                <w:lang w:val="en-US"/>
              </w:rPr>
              <m:t>3</m:t>
            </m:r>
          </m:den>
        </m:f>
      </m:oMath>
      <w:r w:rsidR="00AA2E9A">
        <w:rPr>
          <w:rFonts w:ascii="Times" w:eastAsiaTheme="minorEastAsia" w:hAnsi="Times" w:cs="Times"/>
          <w:color w:val="1A1718"/>
          <w:sz w:val="26"/>
          <w:szCs w:val="26"/>
          <w:lang w:val="en-US"/>
        </w:rPr>
        <w:t xml:space="preserve">. В </w:t>
      </w:r>
      <w:proofErr w:type="spellStart"/>
      <w:r w:rsidR="00AA2E9A">
        <w:rPr>
          <w:rFonts w:ascii="Times" w:eastAsiaTheme="minorEastAsia" w:hAnsi="Times" w:cs="Times"/>
          <w:color w:val="1A1718"/>
          <w:sz w:val="26"/>
          <w:szCs w:val="26"/>
          <w:lang w:val="en-US"/>
        </w:rPr>
        <w:t>свою</w:t>
      </w:r>
      <w:proofErr w:type="spellEnd"/>
      <w:r w:rsidR="00AA2E9A">
        <w:rPr>
          <w:rFonts w:ascii="Times" w:eastAsiaTheme="minorEastAsia" w:hAnsi="Times" w:cs="Times"/>
          <w:color w:val="1A1718"/>
          <w:sz w:val="26"/>
          <w:szCs w:val="26"/>
          <w:lang w:val="en-US"/>
        </w:rPr>
        <w:t xml:space="preserve"> </w:t>
      </w:r>
      <w:proofErr w:type="spellStart"/>
      <w:r w:rsidR="00AA2E9A">
        <w:rPr>
          <w:rFonts w:ascii="Times" w:eastAsiaTheme="minorEastAsia" w:hAnsi="Times" w:cs="Times"/>
          <w:color w:val="1A1718"/>
          <w:sz w:val="26"/>
          <w:szCs w:val="26"/>
          <w:lang w:val="en-US"/>
        </w:rPr>
        <w:t>очередь</w:t>
      </w:r>
      <w:proofErr w:type="spellEnd"/>
      <w:r w:rsidR="00AA2E9A">
        <w:rPr>
          <w:rFonts w:ascii="Times" w:eastAsiaTheme="minorEastAsia" w:hAnsi="Times" w:cs="Times"/>
          <w:color w:val="1A1718"/>
          <w:sz w:val="26"/>
          <w:szCs w:val="26"/>
          <w:lang w:val="en-US"/>
        </w:rPr>
        <w:t xml:space="preserve">, </w:t>
      </w:r>
      <w:proofErr w:type="spellStart"/>
      <w:r w:rsidR="00AA2E9A">
        <w:rPr>
          <w:rFonts w:ascii="Times" w:eastAsiaTheme="minorEastAsia" w:hAnsi="Times" w:cs="Times"/>
          <w:color w:val="1A1718"/>
          <w:sz w:val="26"/>
          <w:szCs w:val="26"/>
          <w:lang w:val="en-US"/>
        </w:rPr>
        <w:t>аналогично</w:t>
      </w:r>
      <w:proofErr w:type="spellEnd"/>
      <w:r w:rsidR="00AA2E9A">
        <w:rPr>
          <w:rFonts w:ascii="Times" w:eastAsiaTheme="minorEastAsia" w:hAnsi="Times" w:cs="Times"/>
          <w:color w:val="1A1718"/>
          <w:sz w:val="26"/>
          <w:szCs w:val="26"/>
          <w:lang w:val="en-US"/>
        </w:rPr>
        <w:t xml:space="preserve">, </w:t>
      </w:r>
      <w:r w:rsidR="00AA2E9A">
        <w:rPr>
          <w:rFonts w:ascii="Times" w:hAnsi="Times" w:cs="Times"/>
          <w:color w:val="000000"/>
          <w:sz w:val="26"/>
          <w:szCs w:val="26"/>
          <w:lang w:eastAsia="en-US"/>
        </w:rPr>
        <w:t>п</w:t>
      </w:r>
      <w:r w:rsidR="00AA2E9A">
        <w:rPr>
          <w:rFonts w:ascii="Times" w:hAnsi="Times" w:cs="Times"/>
          <w:color w:val="000000"/>
          <w:sz w:val="26"/>
          <w:szCs w:val="26"/>
          <w:lang w:eastAsia="en-US"/>
        </w:rPr>
        <w:t xml:space="preserve">оведение </w:t>
      </w:r>
      <m:oMath>
        <m:sSub>
          <m:sSubPr>
            <m:ctrlPr>
              <w:rPr>
                <w:rFonts w:ascii="Cambria Math" w:hAnsi="Cambria Math" w:cs="Times"/>
                <w:i/>
                <w:color w:val="1A1718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"/>
                <w:color w:val="1A1718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"/>
                <w:color w:val="1A1718"/>
                <w:sz w:val="26"/>
                <w:szCs w:val="26"/>
              </w:rPr>
              <m:t>6</m:t>
            </m:r>
          </m:sub>
        </m:sSub>
        <m:d>
          <m:dPr>
            <m:ctrlPr>
              <w:rPr>
                <w:rFonts w:ascii="Cambria Math" w:hAnsi="Cambria Math" w:cs="Times"/>
                <w:i/>
                <w:color w:val="1A1718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1A1718"/>
                <w:sz w:val="26"/>
                <w:szCs w:val="26"/>
              </w:rPr>
              <m:t>r</m:t>
            </m:r>
          </m:e>
        </m:d>
      </m:oMath>
      <w:r w:rsidR="00AA2E9A">
        <w:rPr>
          <w:rFonts w:ascii="Times" w:eastAsiaTheme="minorEastAsia" w:hAnsi="Times" w:cs="Times"/>
          <w:color w:val="1A1718"/>
          <w:sz w:val="26"/>
          <w:szCs w:val="26"/>
        </w:rPr>
        <w:t xml:space="preserve"> определяет переход в </w:t>
      </w:r>
      <w:proofErr w:type="spellStart"/>
      <w:r w:rsidR="00AA2E9A">
        <w:rPr>
          <w:rFonts w:ascii="Times" w:eastAsiaTheme="minorEastAsia" w:hAnsi="Times" w:cs="Times"/>
          <w:color w:val="1A1718"/>
          <w:sz w:val="26"/>
          <w:szCs w:val="26"/>
          <w:lang w:val="en-US"/>
        </w:rPr>
        <w:t>hexatic</w:t>
      </w:r>
      <w:proofErr w:type="spellEnd"/>
      <w:r w:rsidR="00AA2E9A">
        <w:rPr>
          <w:rFonts w:ascii="Times" w:eastAsiaTheme="minorEastAsia" w:hAnsi="Times" w:cs="Times"/>
          <w:color w:val="1A1718"/>
          <w:sz w:val="26"/>
          <w:szCs w:val="26"/>
          <w:lang w:val="en-US"/>
        </w:rPr>
        <w:t>-</w:t>
      </w:r>
      <w:r w:rsidR="00AA2E9A">
        <w:rPr>
          <w:rFonts w:ascii="Times" w:eastAsiaTheme="minorEastAsia" w:hAnsi="Times" w:cs="Times"/>
          <w:color w:val="1A1718"/>
          <w:sz w:val="26"/>
          <w:szCs w:val="26"/>
        </w:rPr>
        <w:t>фазу</w:t>
      </w:r>
      <w:r w:rsidR="00AA2E9A">
        <w:rPr>
          <w:rFonts w:ascii="Times" w:eastAsiaTheme="minorEastAsia" w:hAnsi="Times" w:cs="Times"/>
          <w:color w:val="1A1718"/>
          <w:sz w:val="26"/>
          <w:szCs w:val="26"/>
        </w:rPr>
        <w:t xml:space="preserve"> при </w:t>
      </w:r>
      <m:oMath>
        <m:r>
          <w:rPr>
            <w:rFonts w:ascii="Cambria Math" w:hAnsi="Cambria Math" w:cs="Times"/>
            <w:color w:val="1A1718"/>
            <w:sz w:val="26"/>
            <w:szCs w:val="26"/>
            <w:lang w:val="en-US"/>
          </w:rPr>
          <m:t>η≤</m:t>
        </m:r>
        <m:f>
          <m:fPr>
            <m:ctrlPr>
              <w:rPr>
                <w:rFonts w:ascii="Cambria Math" w:hAnsi="Cambria Math" w:cs="Times"/>
                <w:i/>
                <w:color w:val="1A1718"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"/>
                <w:color w:val="1A1718"/>
                <w:sz w:val="26"/>
                <w:szCs w:val="26"/>
                <w:lang w:val="en-US"/>
              </w:rPr>
              <m:t>1</m:t>
            </m:r>
          </m:num>
          <m:den>
            <m:r>
              <w:rPr>
                <w:rFonts w:ascii="Cambria Math" w:hAnsi="Cambria Math" w:cs="Times"/>
                <w:color w:val="1A1718"/>
                <w:sz w:val="26"/>
                <w:szCs w:val="26"/>
                <w:lang w:val="en-US"/>
              </w:rPr>
              <m:t>4</m:t>
            </m:r>
          </m:den>
        </m:f>
      </m:oMath>
      <w:r w:rsidR="00AA2E9A">
        <w:rPr>
          <w:rFonts w:ascii="Times" w:eastAsiaTheme="minorEastAsia" w:hAnsi="Times" w:cs="Times"/>
          <w:color w:val="1A1718"/>
          <w:sz w:val="26"/>
          <w:szCs w:val="26"/>
        </w:rPr>
        <w:t>.</w:t>
      </w:r>
    </w:p>
    <w:p w14:paraId="5EEA23BE" w14:textId="405DFADE" w:rsidR="00AA2E9A" w:rsidRDefault="00AA2E9A" w:rsidP="00AA2E9A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eastAsiaTheme="minorEastAsia" w:hAnsi="Times" w:cs="Times"/>
          <w:color w:val="1A1718"/>
          <w:sz w:val="26"/>
          <w:szCs w:val="26"/>
        </w:rPr>
      </w:pPr>
      <w:r>
        <w:rPr>
          <w:rFonts w:ascii="Times" w:eastAsiaTheme="minorEastAsia" w:hAnsi="Times" w:cs="Times"/>
          <w:color w:val="1A1718"/>
          <w:sz w:val="26"/>
          <w:szCs w:val="26"/>
        </w:rPr>
        <w:t xml:space="preserve">Кроме этого мы построили </w:t>
      </w:r>
      <w:r w:rsidR="004423B4">
        <w:rPr>
          <w:rFonts w:ascii="Times" w:eastAsiaTheme="minorEastAsia" w:hAnsi="Times" w:cs="Times"/>
          <w:color w:val="1A1718"/>
          <w:sz w:val="26"/>
          <w:szCs w:val="26"/>
        </w:rPr>
        <w:t>гистограммы локальной плотности частиц для разных значений средней плотности</w:t>
      </w:r>
      <w:r w:rsidR="00CE1799">
        <w:rPr>
          <w:rFonts w:ascii="Times" w:eastAsiaTheme="minorEastAsia" w:hAnsi="Times" w:cs="Times"/>
          <w:color w:val="1A1718"/>
          <w:sz w:val="26"/>
          <w:szCs w:val="26"/>
        </w:rPr>
        <w:t xml:space="preserve"> по которым </w:t>
      </w:r>
      <w:r w:rsidR="00CE1799">
        <w:rPr>
          <w:rFonts w:ascii="Times" w:eastAsiaTheme="minorEastAsia" w:hAnsi="Times" w:cs="Times"/>
          <w:color w:val="1A1718"/>
          <w:sz w:val="26"/>
          <w:szCs w:val="26"/>
        </w:rPr>
        <w:t xml:space="preserve">также </w:t>
      </w:r>
      <w:r w:rsidR="00CE1799">
        <w:rPr>
          <w:rFonts w:ascii="Times" w:eastAsiaTheme="minorEastAsia" w:hAnsi="Times" w:cs="Times"/>
          <w:color w:val="1A1718"/>
          <w:sz w:val="26"/>
          <w:szCs w:val="26"/>
        </w:rPr>
        <w:t xml:space="preserve">качественно (по виду гистограммы) </w:t>
      </w:r>
      <w:r w:rsidR="00CE1799">
        <w:rPr>
          <w:rFonts w:ascii="Times" w:eastAsiaTheme="minorEastAsia" w:hAnsi="Times" w:cs="Times"/>
          <w:color w:val="1A1718"/>
          <w:sz w:val="26"/>
          <w:szCs w:val="26"/>
        </w:rPr>
        <w:t>прослеживаются</w:t>
      </w:r>
      <w:r w:rsidR="00CE1799">
        <w:rPr>
          <w:rFonts w:ascii="Times" w:eastAsiaTheme="minorEastAsia" w:hAnsi="Times" w:cs="Times"/>
          <w:color w:val="1A1718"/>
          <w:sz w:val="26"/>
          <w:szCs w:val="26"/>
        </w:rPr>
        <w:t xml:space="preserve"> переходы из </w:t>
      </w:r>
      <w:r w:rsidR="00CE1799">
        <w:rPr>
          <w:rFonts w:ascii="Times" w:eastAsiaTheme="minorEastAsia" w:hAnsi="Times" w:cs="Times"/>
          <w:color w:val="1A1718"/>
          <w:sz w:val="26"/>
          <w:szCs w:val="26"/>
          <w:lang w:val="en-US"/>
        </w:rPr>
        <w:t xml:space="preserve">fluid </w:t>
      </w:r>
      <w:r w:rsidR="00CE1799">
        <w:rPr>
          <w:rFonts w:ascii="Times" w:eastAsiaTheme="minorEastAsia" w:hAnsi="Times" w:cs="Times"/>
          <w:color w:val="1A1718"/>
          <w:sz w:val="26"/>
          <w:szCs w:val="26"/>
        </w:rPr>
        <w:t xml:space="preserve">в </w:t>
      </w:r>
      <w:proofErr w:type="spellStart"/>
      <w:r w:rsidR="00CE1799">
        <w:rPr>
          <w:rFonts w:ascii="Times" w:eastAsiaTheme="minorEastAsia" w:hAnsi="Times" w:cs="Times"/>
          <w:color w:val="1A1718"/>
          <w:sz w:val="26"/>
          <w:szCs w:val="26"/>
          <w:lang w:val="en-US"/>
        </w:rPr>
        <w:t>hexatic</w:t>
      </w:r>
      <w:proofErr w:type="spellEnd"/>
      <w:r w:rsidR="00CE1799">
        <w:rPr>
          <w:rFonts w:ascii="Times" w:eastAsiaTheme="minorEastAsia" w:hAnsi="Times" w:cs="Times"/>
          <w:color w:val="1A1718"/>
          <w:sz w:val="26"/>
          <w:szCs w:val="26"/>
          <w:lang w:val="en-US"/>
        </w:rPr>
        <w:t xml:space="preserve"> </w:t>
      </w:r>
      <w:r w:rsidR="00CE1799">
        <w:rPr>
          <w:rFonts w:ascii="Times" w:eastAsiaTheme="minorEastAsia" w:hAnsi="Times" w:cs="Times"/>
          <w:color w:val="1A1718"/>
          <w:sz w:val="26"/>
          <w:szCs w:val="26"/>
        </w:rPr>
        <w:t xml:space="preserve">и потом в </w:t>
      </w:r>
      <w:r w:rsidR="00CE1799">
        <w:rPr>
          <w:rFonts w:ascii="Times" w:eastAsiaTheme="minorEastAsia" w:hAnsi="Times" w:cs="Times"/>
          <w:color w:val="1A1718"/>
          <w:sz w:val="26"/>
          <w:szCs w:val="26"/>
          <w:lang w:val="en-US"/>
        </w:rPr>
        <w:t xml:space="preserve">solid </w:t>
      </w:r>
      <w:r w:rsidR="00CE1799">
        <w:rPr>
          <w:rFonts w:ascii="Times" w:eastAsiaTheme="minorEastAsia" w:hAnsi="Times" w:cs="Times"/>
          <w:color w:val="1A1718"/>
          <w:sz w:val="26"/>
          <w:szCs w:val="26"/>
        </w:rPr>
        <w:t>фазу</w:t>
      </w:r>
      <w:bookmarkStart w:id="0" w:name="_GoBack"/>
      <w:bookmarkEnd w:id="0"/>
      <w:r w:rsidR="004423B4">
        <w:rPr>
          <w:rFonts w:ascii="Times" w:eastAsiaTheme="minorEastAsia" w:hAnsi="Times" w:cs="Times"/>
          <w:color w:val="1A1718"/>
          <w:sz w:val="26"/>
          <w:szCs w:val="26"/>
        </w:rPr>
        <w:t xml:space="preserve">. </w:t>
      </w:r>
    </w:p>
    <w:p w14:paraId="7750A9BB" w14:textId="77777777" w:rsidR="00AA2E9A" w:rsidRDefault="00AA2E9A" w:rsidP="00AA2E9A">
      <w:r w:rsidRPr="003E7BAA">
        <w:drawing>
          <wp:inline distT="0" distB="0" distL="0" distR="0" wp14:anchorId="14E17238" wp14:editId="27E79680">
            <wp:extent cx="5193463" cy="3628310"/>
            <wp:effectExtent l="0" t="0" r="0" b="444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4741" cy="36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6C68" w14:textId="77777777" w:rsidR="00AA2E9A" w:rsidRDefault="00AA2E9A" w:rsidP="00AA2E9A">
      <w:r w:rsidRPr="003E7BAA">
        <w:drawing>
          <wp:inline distT="0" distB="0" distL="0" distR="0" wp14:anchorId="7A858344" wp14:editId="6F09AE94">
            <wp:extent cx="5397500" cy="3721100"/>
            <wp:effectExtent l="0" t="0" r="12700" b="1270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CD30" w14:textId="77777777" w:rsidR="00AA2E9A" w:rsidRDefault="00AA2E9A" w:rsidP="00AA2E9A">
      <w:r>
        <w:br w:type="page"/>
      </w:r>
      <w:r w:rsidRPr="001616D3">
        <w:drawing>
          <wp:inline distT="0" distB="0" distL="0" distR="0" wp14:anchorId="617B4CBD" wp14:editId="523BDAEE">
            <wp:extent cx="5818626" cy="4034886"/>
            <wp:effectExtent l="0" t="0" r="0" b="381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149" cy="403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8A92" w14:textId="77777777" w:rsidR="00AA2E9A" w:rsidRDefault="00AA2E9A" w:rsidP="00AA2E9A">
      <w:r w:rsidRPr="006679BD">
        <w:drawing>
          <wp:inline distT="0" distB="0" distL="0" distR="0" wp14:anchorId="5D4AC85B" wp14:editId="18F53A7B">
            <wp:extent cx="5384800" cy="3619500"/>
            <wp:effectExtent l="0" t="0" r="0" b="1270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DE9A" w14:textId="77777777" w:rsidR="00AA2E9A" w:rsidRDefault="00AA2E9A" w:rsidP="00AA2E9A">
      <w:r>
        <w:br w:type="page"/>
      </w:r>
    </w:p>
    <w:p w14:paraId="5AE7926F" w14:textId="77777777" w:rsidR="00AA2E9A" w:rsidRDefault="00AA2E9A" w:rsidP="00AA2E9A">
      <w:r w:rsidRPr="00CC651D">
        <w:drawing>
          <wp:inline distT="0" distB="0" distL="0" distR="0" wp14:anchorId="12D137FC" wp14:editId="7F5D73F8">
            <wp:extent cx="4787900" cy="3225800"/>
            <wp:effectExtent l="0" t="0" r="1270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9A06" w14:textId="77777777" w:rsidR="00AA2E9A" w:rsidRDefault="00AA2E9A" w:rsidP="00AA2E9A"/>
    <w:p w14:paraId="1CC688A9" w14:textId="77777777" w:rsidR="00AA2E9A" w:rsidRDefault="00AA2E9A" w:rsidP="00AA2E9A">
      <w:r w:rsidRPr="00A17953">
        <w:drawing>
          <wp:inline distT="0" distB="0" distL="0" distR="0" wp14:anchorId="3F36DE7D" wp14:editId="370242BE">
            <wp:extent cx="5435600" cy="3683000"/>
            <wp:effectExtent l="0" t="0" r="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82E2" w14:textId="77777777" w:rsidR="00AA2E9A" w:rsidRDefault="00AA2E9A" w:rsidP="00AA2E9A">
      <w:r w:rsidRPr="006D7984">
        <w:drawing>
          <wp:inline distT="0" distB="0" distL="0" distR="0" wp14:anchorId="6CC74AFD" wp14:editId="3494AF31">
            <wp:extent cx="5936615" cy="4428490"/>
            <wp:effectExtent l="0" t="0" r="6985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BBA8" w14:textId="77777777" w:rsidR="00AA2E9A" w:rsidRDefault="00AA2E9A" w:rsidP="00AA2E9A">
      <w:r>
        <w:br w:type="page"/>
      </w:r>
    </w:p>
    <w:p w14:paraId="7C6DE9EA" w14:textId="77777777" w:rsidR="00AA2E9A" w:rsidRDefault="00AA2E9A" w:rsidP="00AA2E9A">
      <w:r w:rsidRPr="00A43B3E">
        <w:drawing>
          <wp:inline distT="0" distB="0" distL="0" distR="0" wp14:anchorId="4711B834" wp14:editId="0DD46EB9">
            <wp:extent cx="5936615" cy="4105275"/>
            <wp:effectExtent l="0" t="0" r="6985" b="952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C247" w14:textId="77777777" w:rsidR="00AA2E9A" w:rsidRDefault="00AA2E9A" w:rsidP="00AA2E9A">
      <w:r w:rsidRPr="00936B0F">
        <w:drawing>
          <wp:inline distT="0" distB="0" distL="0" distR="0" wp14:anchorId="29A85BCB" wp14:editId="3AD63125">
            <wp:extent cx="5359400" cy="3746500"/>
            <wp:effectExtent l="0" t="0" r="0" b="1270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D278" w14:textId="77777777" w:rsidR="00AA2E9A" w:rsidRDefault="00AA2E9A" w:rsidP="00AA2E9A"/>
    <w:p w14:paraId="420713AB" w14:textId="77777777" w:rsidR="00AA2E9A" w:rsidRDefault="00AA2E9A" w:rsidP="00AA2E9A">
      <w:r>
        <w:br w:type="page"/>
      </w:r>
    </w:p>
    <w:p w14:paraId="248A6B4D" w14:textId="77777777" w:rsidR="00AA2E9A" w:rsidRDefault="00AA2E9A" w:rsidP="00AA2E9A">
      <w:r w:rsidRPr="00CE6E45">
        <w:drawing>
          <wp:inline distT="0" distB="0" distL="0" distR="0" wp14:anchorId="46282D56" wp14:editId="0E600E5E">
            <wp:extent cx="5261489" cy="3613812"/>
            <wp:effectExtent l="0" t="0" r="0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662" cy="361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3D31" w14:textId="77777777" w:rsidR="00AA2E9A" w:rsidRDefault="00AA2E9A" w:rsidP="00AA2E9A">
      <w:r w:rsidRPr="006E6C3C">
        <w:drawing>
          <wp:inline distT="0" distB="0" distL="0" distR="0" wp14:anchorId="1613E2A0" wp14:editId="13E9C9A0">
            <wp:extent cx="5499100" cy="3822700"/>
            <wp:effectExtent l="0" t="0" r="12700" b="1270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60EF" w14:textId="77777777" w:rsidR="00AA2E9A" w:rsidRDefault="00AA2E9A" w:rsidP="00AA2E9A"/>
    <w:p w14:paraId="62868C76" w14:textId="77777777" w:rsidR="00AA2E9A" w:rsidRDefault="00AA2E9A" w:rsidP="00AA2E9A">
      <w:r>
        <w:br w:type="page"/>
      </w:r>
    </w:p>
    <w:p w14:paraId="5EC76A53" w14:textId="77777777" w:rsidR="00AA2E9A" w:rsidRDefault="00AA2E9A" w:rsidP="00AA2E9A">
      <w:pPr>
        <w:rPr>
          <w:lang w:val="en-US"/>
        </w:rPr>
      </w:pPr>
      <w:r w:rsidRPr="004B0B05">
        <w:rPr>
          <w:lang w:val="en-US"/>
        </w:rPr>
        <w:drawing>
          <wp:inline distT="0" distB="0" distL="0" distR="0" wp14:anchorId="0AE8CD21" wp14:editId="201221D7">
            <wp:extent cx="5490089" cy="3776252"/>
            <wp:effectExtent l="0" t="0" r="0" b="889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3820" cy="378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DBBA" w14:textId="77777777" w:rsidR="00AA2E9A" w:rsidRDefault="00AA2E9A" w:rsidP="00AA2E9A">
      <w:pPr>
        <w:rPr>
          <w:lang w:val="en-US"/>
        </w:rPr>
      </w:pPr>
      <w:r w:rsidRPr="00287966">
        <w:rPr>
          <w:lang w:val="en-US"/>
        </w:rPr>
        <w:drawing>
          <wp:inline distT="0" distB="0" distL="0" distR="0" wp14:anchorId="72A8E714" wp14:editId="54B5F063">
            <wp:extent cx="5638800" cy="3708400"/>
            <wp:effectExtent l="0" t="0" r="0" b="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45C9" w14:textId="77777777" w:rsidR="00AA2E9A" w:rsidRDefault="00AA2E9A" w:rsidP="00AA2E9A">
      <w:pPr>
        <w:rPr>
          <w:lang w:val="en-US"/>
        </w:rPr>
      </w:pPr>
      <w:r>
        <w:rPr>
          <w:lang w:val="en-US"/>
        </w:rPr>
        <w:br w:type="page"/>
      </w:r>
    </w:p>
    <w:p w14:paraId="6B4A1A57" w14:textId="77777777" w:rsidR="00AA2E9A" w:rsidRPr="00030354" w:rsidRDefault="00AA2E9A" w:rsidP="00AA2E9A">
      <w:pPr>
        <w:rPr>
          <w:lang w:val="en-US"/>
        </w:rPr>
      </w:pPr>
      <w:r w:rsidRPr="00BA1033">
        <w:rPr>
          <w:lang w:val="en-US"/>
        </w:rPr>
        <w:drawing>
          <wp:inline distT="0" distB="0" distL="0" distR="0" wp14:anchorId="62D3E532" wp14:editId="760CAA31">
            <wp:extent cx="5816600" cy="4432300"/>
            <wp:effectExtent l="0" t="0" r="0" b="12700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F835" w14:textId="77777777" w:rsidR="00AA2E9A" w:rsidRPr="00AA2E9A" w:rsidRDefault="00AA2E9A" w:rsidP="00AA2E9A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i/>
          <w:color w:val="000000"/>
          <w:sz w:val="26"/>
          <w:szCs w:val="26"/>
          <w:lang w:eastAsia="en-US"/>
        </w:rPr>
      </w:pPr>
    </w:p>
    <w:p w14:paraId="36C5474C" w14:textId="747738C2" w:rsidR="00DE0126" w:rsidRPr="00C457F1" w:rsidRDefault="00DE0126" w:rsidP="00DE01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color w:val="1A1718"/>
          <w:sz w:val="26"/>
          <w:szCs w:val="26"/>
        </w:rPr>
      </w:pPr>
      <w:r>
        <w:rPr>
          <w:rFonts w:ascii="Times" w:eastAsiaTheme="minorEastAsia" w:hAnsi="Times" w:cs="Times"/>
          <w:color w:val="1A1718"/>
          <w:sz w:val="26"/>
          <w:szCs w:val="26"/>
          <w:lang w:val="en-US"/>
        </w:rPr>
        <w:t xml:space="preserve"> </w:t>
      </w:r>
    </w:p>
    <w:p w14:paraId="41127D33" w14:textId="77777777" w:rsidR="00DE0126" w:rsidRPr="00C457F1" w:rsidRDefault="00DE0126" w:rsidP="002C32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color w:val="1A1718"/>
          <w:sz w:val="26"/>
          <w:szCs w:val="26"/>
        </w:rPr>
      </w:pPr>
    </w:p>
    <w:p w14:paraId="3C066677" w14:textId="77777777" w:rsidR="00192467" w:rsidRPr="00483305" w:rsidRDefault="00192467" w:rsidP="002C32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color w:val="1A1718"/>
          <w:sz w:val="26"/>
          <w:szCs w:val="26"/>
          <w:lang w:val="en-US"/>
        </w:rPr>
      </w:pPr>
    </w:p>
    <w:p w14:paraId="0D11C049" w14:textId="77777777" w:rsidR="00A907CC" w:rsidRPr="000F313E" w:rsidRDefault="00A907CC" w:rsidP="002C32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color w:val="1A1718"/>
          <w:sz w:val="26"/>
          <w:szCs w:val="26"/>
        </w:rPr>
      </w:pPr>
    </w:p>
    <w:p w14:paraId="1549A35C" w14:textId="77777777" w:rsidR="0024708C" w:rsidRDefault="0024708C" w:rsidP="0024708C"/>
    <w:p w14:paraId="450CC2CF" w14:textId="77777777" w:rsidR="002C3284" w:rsidRDefault="002C3284" w:rsidP="002C32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1A1718"/>
          <w:sz w:val="26"/>
          <w:szCs w:val="26"/>
        </w:rPr>
        <w:t xml:space="preserve">[1]  J. A.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Anderson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, C. D.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Lorenz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and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A.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Travesset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General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Purpose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Molecular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Dynamics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Simulations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Fully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Imple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-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mented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on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Graphics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Processing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Units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, </w:t>
      </w:r>
      <w:r>
        <w:rPr>
          <w:rFonts w:ascii="Times" w:hAnsi="Times" w:cs="Times"/>
          <w:color w:val="221E7F"/>
          <w:sz w:val="26"/>
          <w:szCs w:val="26"/>
        </w:rPr>
        <w:t xml:space="preserve">J. </w:t>
      </w:r>
      <w:proofErr w:type="spellStart"/>
      <w:r>
        <w:rPr>
          <w:rFonts w:ascii="Times" w:hAnsi="Times" w:cs="Times"/>
          <w:color w:val="221E7F"/>
          <w:sz w:val="26"/>
          <w:szCs w:val="26"/>
        </w:rPr>
        <w:t>Comput</w:t>
      </w:r>
      <w:proofErr w:type="spellEnd"/>
      <w:r>
        <w:rPr>
          <w:rFonts w:ascii="Times" w:hAnsi="Times" w:cs="Times"/>
          <w:color w:val="221E7F"/>
          <w:sz w:val="26"/>
          <w:szCs w:val="26"/>
        </w:rPr>
        <w:t xml:space="preserve">. </w:t>
      </w:r>
      <w:proofErr w:type="spellStart"/>
      <w:r>
        <w:rPr>
          <w:rFonts w:ascii="Times" w:hAnsi="Times" w:cs="Times"/>
          <w:color w:val="221E7F"/>
          <w:sz w:val="26"/>
          <w:szCs w:val="26"/>
        </w:rPr>
        <w:t>Phys</w:t>
      </w:r>
      <w:proofErr w:type="spellEnd"/>
      <w:r>
        <w:rPr>
          <w:rFonts w:ascii="Times" w:hAnsi="Times" w:cs="Times"/>
          <w:color w:val="221E7F"/>
          <w:sz w:val="26"/>
          <w:szCs w:val="26"/>
        </w:rPr>
        <w:t>. 227, 5342 (2008)</w:t>
      </w:r>
      <w:r>
        <w:rPr>
          <w:rFonts w:ascii="Times" w:hAnsi="Times" w:cs="Times"/>
          <w:color w:val="1A1718"/>
          <w:sz w:val="26"/>
          <w:szCs w:val="26"/>
        </w:rPr>
        <w:t xml:space="preserve">. </w:t>
      </w:r>
      <w:r>
        <w:rPr>
          <w:rFonts w:ascii="MS Mincho" w:eastAsia="MS Mincho" w:hAnsi="MS Mincho" w:cs="MS Mincho"/>
          <w:color w:val="000000"/>
        </w:rPr>
        <w:t> </w:t>
      </w:r>
    </w:p>
    <w:p w14:paraId="159A567E" w14:textId="77777777" w:rsidR="002C3284" w:rsidRDefault="002C3284" w:rsidP="002C32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MS Mincho" w:eastAsia="MS Mincho" w:hAnsi="MS Mincho" w:cs="MS Mincho"/>
          <w:color w:val="000000"/>
        </w:rPr>
      </w:pPr>
      <w:r>
        <w:rPr>
          <w:rFonts w:ascii="Times" w:hAnsi="Times" w:cs="Times"/>
          <w:color w:val="1A1718"/>
          <w:sz w:val="26"/>
          <w:szCs w:val="26"/>
        </w:rPr>
        <w:t xml:space="preserve">[2]  J.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Glaser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, T.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Dac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Nguyen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, J. A.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Anderson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, P.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Lui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, F.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Spiga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, J. A.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Millan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, D. C.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Morse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and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S. C.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Glotzer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Strong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Scaling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of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General-Purpose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Molecular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Dynamics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Simulations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on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GPUs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color w:val="221E7F"/>
          <w:sz w:val="26"/>
          <w:szCs w:val="26"/>
        </w:rPr>
        <w:t>Comput</w:t>
      </w:r>
      <w:proofErr w:type="spellEnd"/>
      <w:r>
        <w:rPr>
          <w:rFonts w:ascii="Times" w:hAnsi="Times" w:cs="Times"/>
          <w:color w:val="221E7F"/>
          <w:sz w:val="26"/>
          <w:szCs w:val="26"/>
        </w:rPr>
        <w:t xml:space="preserve">. </w:t>
      </w:r>
      <w:proofErr w:type="spellStart"/>
      <w:r>
        <w:rPr>
          <w:rFonts w:ascii="Times" w:hAnsi="Times" w:cs="Times"/>
          <w:color w:val="221E7F"/>
          <w:sz w:val="26"/>
          <w:szCs w:val="26"/>
        </w:rPr>
        <w:t>Phys</w:t>
      </w:r>
      <w:proofErr w:type="spellEnd"/>
      <w:r>
        <w:rPr>
          <w:rFonts w:ascii="Times" w:hAnsi="Times" w:cs="Times"/>
          <w:color w:val="221E7F"/>
          <w:sz w:val="26"/>
          <w:szCs w:val="26"/>
        </w:rPr>
        <w:t xml:space="preserve">. </w:t>
      </w:r>
      <w:proofErr w:type="spellStart"/>
      <w:r>
        <w:rPr>
          <w:rFonts w:ascii="Times" w:hAnsi="Times" w:cs="Times"/>
          <w:color w:val="221E7F"/>
          <w:sz w:val="26"/>
          <w:szCs w:val="26"/>
        </w:rPr>
        <w:t>Commun</w:t>
      </w:r>
      <w:proofErr w:type="spellEnd"/>
      <w:r>
        <w:rPr>
          <w:rFonts w:ascii="Times" w:hAnsi="Times" w:cs="Times"/>
          <w:color w:val="221E7F"/>
          <w:sz w:val="26"/>
          <w:szCs w:val="26"/>
        </w:rPr>
        <w:t>. 192, 97 (2015)</w:t>
      </w:r>
      <w:r>
        <w:rPr>
          <w:rFonts w:ascii="Times" w:hAnsi="Times" w:cs="Times"/>
          <w:color w:val="1A1718"/>
          <w:sz w:val="26"/>
          <w:szCs w:val="26"/>
        </w:rPr>
        <w:t xml:space="preserve">. </w:t>
      </w:r>
    </w:p>
    <w:p w14:paraId="5CF4EAB3" w14:textId="77777777" w:rsidR="002C3284" w:rsidRDefault="002C3284" w:rsidP="002C32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1A1718"/>
          <w:sz w:val="26"/>
          <w:szCs w:val="26"/>
        </w:rPr>
      </w:pPr>
      <w:r>
        <w:rPr>
          <w:rFonts w:ascii="Times" w:hAnsi="Times" w:cs="Times"/>
          <w:color w:val="1A1718"/>
          <w:sz w:val="26"/>
          <w:szCs w:val="26"/>
        </w:rPr>
        <w:t>[3]  </w:t>
      </w:r>
      <w:hyperlink r:id="rId22" w:history="1">
        <w:r w:rsidRPr="00D73D37">
          <w:rPr>
            <w:rStyle w:val="a3"/>
            <w:rFonts w:ascii="Times" w:hAnsi="Times" w:cs="Times"/>
            <w:sz w:val="26"/>
            <w:szCs w:val="26"/>
          </w:rPr>
          <w:t>http://glotzerlab.engin.umich.edu/hoomd</w:t>
        </w:r>
        <w:r w:rsidRPr="00D73D37">
          <w:rPr>
            <w:rStyle w:val="a3"/>
            <w:rFonts w:ascii="Calibri" w:eastAsia="Calibri" w:hAnsi="Calibri" w:cs="Calibri"/>
            <w:sz w:val="26"/>
            <w:szCs w:val="26"/>
          </w:rPr>
          <w:t>‐</w:t>
        </w:r>
        <w:r w:rsidRPr="00D73D37">
          <w:rPr>
            <w:rStyle w:val="a3"/>
            <w:rFonts w:ascii="Times" w:hAnsi="Times" w:cs="Times"/>
            <w:sz w:val="26"/>
            <w:szCs w:val="26"/>
          </w:rPr>
          <w:t>blue</w:t>
        </w:r>
      </w:hyperlink>
      <w:r>
        <w:rPr>
          <w:rFonts w:ascii="Times" w:hAnsi="Times" w:cs="Times"/>
          <w:color w:val="1A1718"/>
          <w:sz w:val="26"/>
          <w:szCs w:val="26"/>
        </w:rPr>
        <w:t>.</w:t>
      </w:r>
    </w:p>
    <w:p w14:paraId="3ADCC772" w14:textId="77777777" w:rsidR="003B1785" w:rsidRDefault="003B1785" w:rsidP="00234F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1A1718"/>
          <w:sz w:val="26"/>
          <w:szCs w:val="26"/>
        </w:rPr>
      </w:pPr>
      <w:r>
        <w:rPr>
          <w:rFonts w:ascii="Times" w:hAnsi="Times" w:cs="Times"/>
          <w:color w:val="1A1718"/>
          <w:sz w:val="26"/>
          <w:szCs w:val="26"/>
        </w:rPr>
        <w:t xml:space="preserve">[4]  </w:t>
      </w:r>
      <w:proofErr w:type="spellStart"/>
      <w:r w:rsidR="00234F01">
        <w:rPr>
          <w:rFonts w:ascii="Times" w:hAnsi="Times" w:cs="Times"/>
          <w:color w:val="1A1718"/>
          <w:sz w:val="26"/>
          <w:szCs w:val="26"/>
        </w:rPr>
        <w:t>Supplimentary</w:t>
      </w:r>
      <w:proofErr w:type="spellEnd"/>
      <w:r w:rsidR="00234F01"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 w:rsidR="00234F01">
        <w:rPr>
          <w:rFonts w:ascii="Times" w:hAnsi="Times" w:cs="Times"/>
          <w:color w:val="1A1718"/>
          <w:sz w:val="26"/>
          <w:szCs w:val="26"/>
        </w:rPr>
        <w:t>at</w:t>
      </w:r>
      <w:proofErr w:type="spellEnd"/>
      <w:r w:rsidR="00234F01">
        <w:rPr>
          <w:rFonts w:ascii="Times" w:hAnsi="Times" w:cs="Times"/>
          <w:color w:val="1A1718"/>
          <w:sz w:val="26"/>
          <w:szCs w:val="26"/>
        </w:rPr>
        <w:t xml:space="preserve"> </w:t>
      </w:r>
      <w:hyperlink r:id="rId23" w:history="1">
        <w:r w:rsidRPr="00234F01">
          <w:rPr>
            <w:rFonts w:ascii="Times" w:hAnsi="Times" w:cs="Times"/>
            <w:color w:val="1A1718"/>
            <w:sz w:val="26"/>
            <w:szCs w:val="26"/>
          </w:rPr>
          <w:t>http://link.aps.org/supplemental/10.1103/PhysRevX.7.021001</w:t>
        </w:r>
      </w:hyperlink>
      <w:r>
        <w:rPr>
          <w:rFonts w:ascii="Times" w:hAnsi="Times" w:cs="Times"/>
          <w:color w:val="1A1718"/>
          <w:sz w:val="26"/>
          <w:szCs w:val="26"/>
        </w:rPr>
        <w:t>.</w:t>
      </w:r>
    </w:p>
    <w:p w14:paraId="42DC21E7" w14:textId="77777777" w:rsidR="00234F01" w:rsidRDefault="00234F01" w:rsidP="00234F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1A1718"/>
          <w:sz w:val="26"/>
          <w:szCs w:val="26"/>
        </w:rPr>
      </w:pPr>
      <w:r>
        <w:rPr>
          <w:rFonts w:ascii="Times" w:hAnsi="Times" w:cs="Times"/>
          <w:color w:val="1A1718"/>
          <w:sz w:val="26"/>
          <w:szCs w:val="26"/>
        </w:rPr>
        <w:t xml:space="preserve">[5] </w:t>
      </w:r>
      <w:proofErr w:type="spellStart"/>
      <w:r w:rsidRPr="00234F01">
        <w:rPr>
          <w:rFonts w:ascii="Times" w:hAnsi="Times" w:cs="Times"/>
          <w:color w:val="1A1718"/>
          <w:sz w:val="26"/>
          <w:szCs w:val="26"/>
        </w:rPr>
        <w:t>Joshua</w:t>
      </w:r>
      <w:proofErr w:type="spellEnd"/>
      <w:r w:rsidRPr="00234F01">
        <w:rPr>
          <w:rFonts w:ascii="Times" w:hAnsi="Times" w:cs="Times"/>
          <w:color w:val="1A1718"/>
          <w:sz w:val="26"/>
          <w:szCs w:val="26"/>
        </w:rPr>
        <w:t xml:space="preserve"> A. </w:t>
      </w:r>
      <w:proofErr w:type="spellStart"/>
      <w:r w:rsidRPr="00234F01">
        <w:rPr>
          <w:rFonts w:ascii="Times" w:hAnsi="Times" w:cs="Times"/>
          <w:color w:val="1A1718"/>
          <w:sz w:val="26"/>
          <w:szCs w:val="26"/>
        </w:rPr>
        <w:t>Anderson</w:t>
      </w:r>
      <w:proofErr w:type="spellEnd"/>
      <w:r w:rsidRPr="00234F01">
        <w:rPr>
          <w:rFonts w:ascii="Times" w:hAnsi="Times" w:cs="Times"/>
          <w:color w:val="1A1718"/>
          <w:sz w:val="26"/>
          <w:szCs w:val="26"/>
        </w:rPr>
        <w:t xml:space="preserve">, </w:t>
      </w:r>
      <w:proofErr w:type="spellStart"/>
      <w:r w:rsidRPr="00234F01">
        <w:rPr>
          <w:rFonts w:ascii="Times" w:hAnsi="Times" w:cs="Times"/>
          <w:color w:val="1A1718"/>
          <w:sz w:val="26"/>
          <w:szCs w:val="26"/>
        </w:rPr>
        <w:t>James</w:t>
      </w:r>
      <w:proofErr w:type="spellEnd"/>
      <w:r w:rsidRPr="00234F01"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 w:rsidRPr="00234F01">
        <w:rPr>
          <w:rFonts w:ascii="Times" w:hAnsi="Times" w:cs="Times"/>
          <w:color w:val="1A1718"/>
          <w:sz w:val="26"/>
          <w:szCs w:val="26"/>
        </w:rPr>
        <w:t>Antonaglia</w:t>
      </w:r>
      <w:proofErr w:type="spellEnd"/>
      <w:r w:rsidRPr="00234F01">
        <w:rPr>
          <w:rFonts w:ascii="Times" w:hAnsi="Times" w:cs="Times"/>
          <w:color w:val="1A1718"/>
          <w:sz w:val="26"/>
          <w:szCs w:val="26"/>
        </w:rPr>
        <w:t xml:space="preserve">, </w:t>
      </w:r>
      <w:proofErr w:type="spellStart"/>
      <w:r w:rsidRPr="00234F01">
        <w:rPr>
          <w:rFonts w:ascii="Times" w:hAnsi="Times" w:cs="Times"/>
          <w:color w:val="1A1718"/>
          <w:sz w:val="26"/>
          <w:szCs w:val="26"/>
        </w:rPr>
        <w:t>Jaime</w:t>
      </w:r>
      <w:proofErr w:type="spellEnd"/>
      <w:r w:rsidRPr="00234F01">
        <w:rPr>
          <w:rFonts w:ascii="Times" w:hAnsi="Times" w:cs="Times"/>
          <w:color w:val="1A1718"/>
          <w:sz w:val="26"/>
          <w:szCs w:val="26"/>
        </w:rPr>
        <w:t xml:space="preserve"> A. </w:t>
      </w:r>
      <w:proofErr w:type="spellStart"/>
      <w:r w:rsidRPr="00234F01">
        <w:rPr>
          <w:rFonts w:ascii="Times" w:hAnsi="Times" w:cs="Times"/>
          <w:color w:val="1A1718"/>
          <w:sz w:val="26"/>
          <w:szCs w:val="26"/>
        </w:rPr>
        <w:t>Millan</w:t>
      </w:r>
      <w:proofErr w:type="spellEnd"/>
      <w:r w:rsidRPr="00234F01">
        <w:rPr>
          <w:rFonts w:ascii="Times" w:hAnsi="Times" w:cs="Times"/>
          <w:color w:val="1A1718"/>
          <w:sz w:val="26"/>
          <w:szCs w:val="26"/>
        </w:rPr>
        <w:t xml:space="preserve">, </w:t>
      </w:r>
      <w:proofErr w:type="spellStart"/>
      <w:r w:rsidRPr="00234F01">
        <w:rPr>
          <w:rFonts w:ascii="Times" w:hAnsi="Times" w:cs="Times"/>
          <w:color w:val="1A1718"/>
          <w:sz w:val="26"/>
          <w:szCs w:val="26"/>
        </w:rPr>
        <w:t>Micha</w:t>
      </w:r>
      <w:r>
        <w:rPr>
          <w:rFonts w:ascii="Times" w:hAnsi="Times" w:cs="Times"/>
          <w:color w:val="1A1718"/>
          <w:sz w:val="26"/>
          <w:szCs w:val="26"/>
        </w:rPr>
        <w:t>el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Engel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and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Sharon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C.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Glotzer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.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Phys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.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Rev</w:t>
      </w:r>
      <w:proofErr w:type="spellEnd"/>
      <w:r>
        <w:rPr>
          <w:rFonts w:ascii="Times" w:hAnsi="Times" w:cs="Times"/>
          <w:color w:val="1A1718"/>
          <w:sz w:val="26"/>
          <w:szCs w:val="26"/>
        </w:rPr>
        <w:t>. X 7, 021001 (</w:t>
      </w:r>
      <w:r w:rsidRPr="00234F01">
        <w:rPr>
          <w:rFonts w:ascii="Times" w:hAnsi="Times" w:cs="Times"/>
          <w:color w:val="1A1718"/>
          <w:sz w:val="26"/>
          <w:szCs w:val="26"/>
        </w:rPr>
        <w:t>2017</w:t>
      </w:r>
      <w:r>
        <w:rPr>
          <w:rFonts w:ascii="Times" w:hAnsi="Times" w:cs="Times"/>
          <w:color w:val="1A1718"/>
          <w:sz w:val="26"/>
          <w:szCs w:val="26"/>
        </w:rPr>
        <w:t>)</w:t>
      </w:r>
    </w:p>
    <w:p w14:paraId="2FC6C949" w14:textId="323553C3" w:rsidR="00C02350" w:rsidRDefault="00C02350" w:rsidP="00C0235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1A1718"/>
          <w:sz w:val="26"/>
          <w:szCs w:val="26"/>
        </w:rPr>
      </w:pPr>
      <w:r w:rsidRPr="00C02350">
        <w:rPr>
          <w:rFonts w:ascii="Times" w:hAnsi="Times" w:cs="Times"/>
          <w:color w:val="1A1718"/>
          <w:sz w:val="26"/>
          <w:szCs w:val="26"/>
        </w:rPr>
        <w:t xml:space="preserve">[6] </w:t>
      </w:r>
      <w:r w:rsidRPr="00C02350">
        <w:rPr>
          <w:rFonts w:ascii="Times" w:hAnsi="Times" w:cs="Times"/>
          <w:color w:val="1A1718"/>
          <w:sz w:val="26"/>
          <w:szCs w:val="26"/>
        </w:rPr>
        <w:t xml:space="preserve">E. N. </w:t>
      </w:r>
      <w:proofErr w:type="spellStart"/>
      <w:r w:rsidRPr="00C02350">
        <w:rPr>
          <w:rFonts w:ascii="Times" w:hAnsi="Times" w:cs="Times"/>
          <w:color w:val="1A1718"/>
          <w:sz w:val="26"/>
          <w:szCs w:val="26"/>
        </w:rPr>
        <w:t>Tsiok</w:t>
      </w:r>
      <w:proofErr w:type="spellEnd"/>
      <w:r w:rsidRPr="00C02350">
        <w:rPr>
          <w:rFonts w:ascii="Times" w:hAnsi="Times" w:cs="Times"/>
          <w:color w:val="1A1718"/>
          <w:sz w:val="26"/>
          <w:szCs w:val="26"/>
        </w:rPr>
        <w:t xml:space="preserve">, D. E. </w:t>
      </w:r>
      <w:proofErr w:type="spellStart"/>
      <w:r w:rsidRPr="00C02350">
        <w:rPr>
          <w:rFonts w:ascii="Times" w:hAnsi="Times" w:cs="Times"/>
          <w:color w:val="1A1718"/>
          <w:sz w:val="26"/>
          <w:szCs w:val="26"/>
        </w:rPr>
        <w:t>Dudalov</w:t>
      </w:r>
      <w:proofErr w:type="spellEnd"/>
      <w:r w:rsidRPr="00C02350">
        <w:rPr>
          <w:rFonts w:ascii="Times" w:hAnsi="Times" w:cs="Times"/>
          <w:color w:val="1A1718"/>
          <w:sz w:val="26"/>
          <w:szCs w:val="26"/>
        </w:rPr>
        <w:t xml:space="preserve">, </w:t>
      </w:r>
      <w:proofErr w:type="spellStart"/>
      <w:r w:rsidRPr="00C02350">
        <w:rPr>
          <w:rFonts w:ascii="Times" w:hAnsi="Times" w:cs="Times"/>
          <w:color w:val="1A1718"/>
          <w:sz w:val="26"/>
          <w:szCs w:val="26"/>
        </w:rPr>
        <w:t>Yu</w:t>
      </w:r>
      <w:proofErr w:type="spellEnd"/>
      <w:r w:rsidRPr="00C02350">
        <w:rPr>
          <w:rFonts w:ascii="Times" w:hAnsi="Times" w:cs="Times"/>
          <w:color w:val="1A1718"/>
          <w:sz w:val="26"/>
          <w:szCs w:val="26"/>
        </w:rPr>
        <w:t xml:space="preserve">. D. </w:t>
      </w:r>
      <w:proofErr w:type="spellStart"/>
      <w:r w:rsidRPr="00C02350">
        <w:rPr>
          <w:rFonts w:ascii="Times" w:hAnsi="Times" w:cs="Times"/>
          <w:color w:val="1A1718"/>
          <w:sz w:val="26"/>
          <w:szCs w:val="26"/>
        </w:rPr>
        <w:t>Fomin</w:t>
      </w:r>
      <w:proofErr w:type="spellEnd"/>
      <w:r w:rsidRPr="00C02350">
        <w:rPr>
          <w:rFonts w:ascii="Times" w:hAnsi="Times" w:cs="Times"/>
          <w:color w:val="1A1718"/>
          <w:sz w:val="26"/>
          <w:szCs w:val="26"/>
        </w:rPr>
        <w:t xml:space="preserve">, </w:t>
      </w:r>
      <w:proofErr w:type="spellStart"/>
      <w:r w:rsidRPr="00C02350">
        <w:rPr>
          <w:rFonts w:ascii="Times" w:hAnsi="Times" w:cs="Times"/>
          <w:color w:val="1A1718"/>
          <w:sz w:val="26"/>
          <w:szCs w:val="26"/>
        </w:rPr>
        <w:t>and</w:t>
      </w:r>
      <w:proofErr w:type="spellEnd"/>
      <w:r w:rsidRPr="00C02350">
        <w:rPr>
          <w:rFonts w:ascii="Times" w:hAnsi="Times" w:cs="Times"/>
          <w:color w:val="1A1718"/>
          <w:sz w:val="26"/>
          <w:szCs w:val="26"/>
        </w:rPr>
        <w:t xml:space="preserve"> V. N. </w:t>
      </w:r>
      <w:proofErr w:type="spellStart"/>
      <w:r w:rsidRPr="00C02350">
        <w:rPr>
          <w:rFonts w:ascii="Times" w:hAnsi="Times" w:cs="Times"/>
          <w:color w:val="1A1718"/>
          <w:sz w:val="26"/>
          <w:szCs w:val="26"/>
        </w:rPr>
        <w:t>Ryzhov</w:t>
      </w:r>
      <w:proofErr w:type="spellEnd"/>
      <w:r w:rsidRPr="00C02350">
        <w:rPr>
          <w:rFonts w:ascii="Times" w:hAnsi="Times" w:cs="Times"/>
          <w:color w:val="1A1718"/>
          <w:sz w:val="26"/>
          <w:szCs w:val="26"/>
        </w:rPr>
        <w:t xml:space="preserve">, </w:t>
      </w:r>
      <w:proofErr w:type="spellStart"/>
      <w:r w:rsidRPr="00C02350">
        <w:rPr>
          <w:rFonts w:ascii="Times" w:hAnsi="Times" w:cs="Times"/>
          <w:color w:val="1A1718"/>
          <w:sz w:val="26"/>
          <w:szCs w:val="26"/>
        </w:rPr>
        <w:t>Phys</w:t>
      </w:r>
      <w:proofErr w:type="spellEnd"/>
      <w:r w:rsidRPr="00C02350">
        <w:rPr>
          <w:rFonts w:ascii="Times" w:hAnsi="Times" w:cs="Times"/>
          <w:color w:val="1A1718"/>
          <w:sz w:val="26"/>
          <w:szCs w:val="26"/>
        </w:rPr>
        <w:t xml:space="preserve">. </w:t>
      </w:r>
      <w:proofErr w:type="spellStart"/>
      <w:r w:rsidRPr="00C02350">
        <w:rPr>
          <w:rFonts w:ascii="Times" w:hAnsi="Times" w:cs="Times"/>
          <w:color w:val="1A1718"/>
          <w:sz w:val="26"/>
          <w:szCs w:val="26"/>
        </w:rPr>
        <w:t>Rev</w:t>
      </w:r>
      <w:proofErr w:type="spellEnd"/>
      <w:r w:rsidRPr="00C02350">
        <w:rPr>
          <w:rFonts w:ascii="Times" w:hAnsi="Times" w:cs="Times"/>
          <w:color w:val="1A1718"/>
          <w:sz w:val="26"/>
          <w:szCs w:val="26"/>
        </w:rPr>
        <w:t xml:space="preserve">. E 92, 032110 (2015). </w:t>
      </w:r>
    </w:p>
    <w:p w14:paraId="033490EA" w14:textId="77777777" w:rsidR="00706745" w:rsidRPr="00706745" w:rsidRDefault="00706745" w:rsidP="0070674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1A1718"/>
          <w:sz w:val="26"/>
          <w:szCs w:val="26"/>
        </w:rPr>
      </w:pPr>
      <w:r w:rsidRPr="00706745">
        <w:rPr>
          <w:rFonts w:ascii="Times" w:hAnsi="Times" w:cs="Times"/>
          <w:color w:val="1A1718"/>
          <w:sz w:val="26"/>
          <w:szCs w:val="26"/>
        </w:rPr>
        <w:t xml:space="preserve">[7] B.I. </w:t>
      </w:r>
      <w:proofErr w:type="spellStart"/>
      <w:r w:rsidRPr="00706745">
        <w:rPr>
          <w:rFonts w:ascii="Times" w:hAnsi="Times" w:cs="Times"/>
          <w:color w:val="1A1718"/>
          <w:sz w:val="26"/>
          <w:szCs w:val="26"/>
        </w:rPr>
        <w:t>Halperin</w:t>
      </w:r>
      <w:proofErr w:type="spellEnd"/>
      <w:r w:rsidRPr="00706745"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 w:rsidRPr="00706745">
        <w:rPr>
          <w:rFonts w:ascii="Times" w:hAnsi="Times" w:cs="Times"/>
          <w:color w:val="1A1718"/>
          <w:sz w:val="26"/>
          <w:szCs w:val="26"/>
        </w:rPr>
        <w:t>and</w:t>
      </w:r>
      <w:proofErr w:type="spellEnd"/>
      <w:r w:rsidRPr="00706745"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 w:rsidRPr="00706745">
        <w:rPr>
          <w:rFonts w:ascii="Times" w:hAnsi="Times" w:cs="Times"/>
          <w:color w:val="1A1718"/>
          <w:sz w:val="26"/>
          <w:szCs w:val="26"/>
        </w:rPr>
        <w:t>D.R.Nelson</w:t>
      </w:r>
      <w:proofErr w:type="spellEnd"/>
      <w:r w:rsidRPr="00706745">
        <w:rPr>
          <w:rFonts w:ascii="Times" w:hAnsi="Times" w:cs="Times"/>
          <w:color w:val="1A1718"/>
          <w:sz w:val="26"/>
          <w:szCs w:val="26"/>
        </w:rPr>
        <w:t xml:space="preserve">, </w:t>
      </w:r>
      <w:proofErr w:type="spellStart"/>
      <w:r w:rsidRPr="00706745">
        <w:rPr>
          <w:rFonts w:ascii="Times" w:hAnsi="Times" w:cs="Times"/>
          <w:color w:val="1A1718"/>
          <w:sz w:val="26"/>
          <w:szCs w:val="26"/>
        </w:rPr>
        <w:t>Phys</w:t>
      </w:r>
      <w:proofErr w:type="spellEnd"/>
      <w:r w:rsidRPr="00706745">
        <w:rPr>
          <w:rFonts w:ascii="Times" w:hAnsi="Times" w:cs="Times"/>
          <w:color w:val="1A1718"/>
          <w:sz w:val="26"/>
          <w:szCs w:val="26"/>
        </w:rPr>
        <w:t xml:space="preserve">. </w:t>
      </w:r>
      <w:proofErr w:type="spellStart"/>
      <w:r w:rsidRPr="00706745">
        <w:rPr>
          <w:rFonts w:ascii="Times" w:hAnsi="Times" w:cs="Times"/>
          <w:color w:val="1A1718"/>
          <w:sz w:val="26"/>
          <w:szCs w:val="26"/>
        </w:rPr>
        <w:t>Rev</w:t>
      </w:r>
      <w:proofErr w:type="spellEnd"/>
      <w:r w:rsidRPr="00706745">
        <w:rPr>
          <w:rFonts w:ascii="Times" w:hAnsi="Times" w:cs="Times"/>
          <w:color w:val="1A1718"/>
          <w:sz w:val="26"/>
          <w:szCs w:val="26"/>
        </w:rPr>
        <w:t xml:space="preserve">. </w:t>
      </w:r>
      <w:proofErr w:type="spellStart"/>
      <w:r w:rsidRPr="00706745">
        <w:rPr>
          <w:rFonts w:ascii="Times" w:hAnsi="Times" w:cs="Times"/>
          <w:color w:val="1A1718"/>
          <w:sz w:val="26"/>
          <w:szCs w:val="26"/>
        </w:rPr>
        <w:t>Lett</w:t>
      </w:r>
      <w:proofErr w:type="spellEnd"/>
      <w:r w:rsidRPr="00706745">
        <w:rPr>
          <w:rFonts w:ascii="Times" w:hAnsi="Times" w:cs="Times"/>
          <w:color w:val="1A1718"/>
          <w:sz w:val="26"/>
          <w:szCs w:val="26"/>
        </w:rPr>
        <w:t xml:space="preserve">. 41, 121 (1978). </w:t>
      </w:r>
    </w:p>
    <w:p w14:paraId="12A8256C" w14:textId="77777777" w:rsidR="00706745" w:rsidRPr="00706745" w:rsidRDefault="00706745" w:rsidP="0070674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1A1718"/>
          <w:sz w:val="26"/>
          <w:szCs w:val="26"/>
        </w:rPr>
      </w:pPr>
      <w:r w:rsidRPr="00706745">
        <w:rPr>
          <w:rFonts w:ascii="Times" w:hAnsi="Times" w:cs="Times"/>
          <w:color w:val="1A1718"/>
          <w:sz w:val="26"/>
          <w:szCs w:val="26"/>
        </w:rPr>
        <w:t xml:space="preserve">[8] </w:t>
      </w:r>
      <w:proofErr w:type="spellStart"/>
      <w:r w:rsidRPr="00706745">
        <w:rPr>
          <w:rFonts w:ascii="Times" w:hAnsi="Times" w:cs="Times"/>
          <w:color w:val="1A1718"/>
          <w:sz w:val="26"/>
          <w:szCs w:val="26"/>
        </w:rPr>
        <w:t>D.R.Nelson</w:t>
      </w:r>
      <w:proofErr w:type="spellEnd"/>
      <w:r w:rsidRPr="00706745"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 w:rsidRPr="00706745">
        <w:rPr>
          <w:rFonts w:ascii="Times" w:hAnsi="Times" w:cs="Times"/>
          <w:color w:val="1A1718"/>
          <w:sz w:val="26"/>
          <w:szCs w:val="26"/>
        </w:rPr>
        <w:t>and</w:t>
      </w:r>
      <w:proofErr w:type="spellEnd"/>
      <w:r w:rsidRPr="00706745">
        <w:rPr>
          <w:rFonts w:ascii="Times" w:hAnsi="Times" w:cs="Times"/>
          <w:color w:val="1A1718"/>
          <w:sz w:val="26"/>
          <w:szCs w:val="26"/>
        </w:rPr>
        <w:t xml:space="preserve"> B.I. </w:t>
      </w:r>
      <w:proofErr w:type="spellStart"/>
      <w:r w:rsidRPr="00706745">
        <w:rPr>
          <w:rFonts w:ascii="Times" w:hAnsi="Times" w:cs="Times"/>
          <w:color w:val="1A1718"/>
          <w:sz w:val="26"/>
          <w:szCs w:val="26"/>
        </w:rPr>
        <w:t>Halperin</w:t>
      </w:r>
      <w:proofErr w:type="spellEnd"/>
      <w:r w:rsidRPr="00706745">
        <w:rPr>
          <w:rFonts w:ascii="Times" w:hAnsi="Times" w:cs="Times"/>
          <w:color w:val="1A1718"/>
          <w:sz w:val="26"/>
          <w:szCs w:val="26"/>
        </w:rPr>
        <w:t xml:space="preserve">, </w:t>
      </w:r>
      <w:proofErr w:type="spellStart"/>
      <w:r w:rsidRPr="00706745">
        <w:rPr>
          <w:rFonts w:ascii="Times" w:hAnsi="Times" w:cs="Times"/>
          <w:color w:val="1A1718"/>
          <w:sz w:val="26"/>
          <w:szCs w:val="26"/>
        </w:rPr>
        <w:t>Phys</w:t>
      </w:r>
      <w:proofErr w:type="spellEnd"/>
      <w:r w:rsidRPr="00706745">
        <w:rPr>
          <w:rFonts w:ascii="Times" w:hAnsi="Times" w:cs="Times"/>
          <w:color w:val="1A1718"/>
          <w:sz w:val="26"/>
          <w:szCs w:val="26"/>
        </w:rPr>
        <w:t xml:space="preserve">. </w:t>
      </w:r>
      <w:proofErr w:type="spellStart"/>
      <w:r w:rsidRPr="00706745">
        <w:rPr>
          <w:rFonts w:ascii="Times" w:hAnsi="Times" w:cs="Times"/>
          <w:color w:val="1A1718"/>
          <w:sz w:val="26"/>
          <w:szCs w:val="26"/>
        </w:rPr>
        <w:t>Rev</w:t>
      </w:r>
      <w:proofErr w:type="spellEnd"/>
      <w:r w:rsidRPr="00706745">
        <w:rPr>
          <w:rFonts w:ascii="Times" w:hAnsi="Times" w:cs="Times"/>
          <w:color w:val="1A1718"/>
          <w:sz w:val="26"/>
          <w:szCs w:val="26"/>
        </w:rPr>
        <w:t xml:space="preserve">. B 19, 2457 (1979). </w:t>
      </w:r>
    </w:p>
    <w:p w14:paraId="6057FA64" w14:textId="77777777" w:rsidR="00706745" w:rsidRPr="00C02350" w:rsidRDefault="00706745" w:rsidP="00C0235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1A1718"/>
          <w:sz w:val="26"/>
          <w:szCs w:val="26"/>
        </w:rPr>
      </w:pPr>
    </w:p>
    <w:p w14:paraId="7259D37D" w14:textId="77777777" w:rsidR="00C02350" w:rsidRPr="00234F01" w:rsidRDefault="00C02350" w:rsidP="00234F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1A1718"/>
          <w:sz w:val="26"/>
          <w:szCs w:val="26"/>
        </w:rPr>
      </w:pPr>
    </w:p>
    <w:p w14:paraId="120D6B52" w14:textId="77777777" w:rsidR="002C3284" w:rsidRDefault="002C3284" w:rsidP="002C32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</w:p>
    <w:p w14:paraId="778F491D" w14:textId="77777777" w:rsidR="000F313E" w:rsidRDefault="000F313E" w:rsidP="002C32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</w:p>
    <w:p w14:paraId="4EF4DCFD" w14:textId="77777777" w:rsidR="000F313E" w:rsidRDefault="000F313E" w:rsidP="002C32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</w:p>
    <w:p w14:paraId="22CEAEB4" w14:textId="77777777" w:rsidR="000F313E" w:rsidRDefault="000F313E" w:rsidP="002C32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</w:p>
    <w:p w14:paraId="159A813F" w14:textId="1DE08946" w:rsidR="00CE0B9E" w:rsidRPr="00E667C6" w:rsidRDefault="00CE0B9E" w:rsidP="00CE0B9E">
      <w:pPr>
        <w:rPr>
          <w:rFonts w:ascii="Times" w:hAnsi="Times" w:cs="Times"/>
          <w:color w:val="000000"/>
        </w:rPr>
      </w:pPr>
    </w:p>
    <w:p w14:paraId="6E10EC3B" w14:textId="4DEAF314" w:rsidR="000F313E" w:rsidRPr="00B3147D" w:rsidRDefault="00B3147D" w:rsidP="002C32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</w:t>
      </w:r>
    </w:p>
    <w:p w14:paraId="27DAD872" w14:textId="77777777" w:rsidR="002C3284" w:rsidRDefault="002C3284" w:rsidP="002C32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14:paraId="11AE54F9" w14:textId="77777777" w:rsidR="002C3284" w:rsidRDefault="002C3284" w:rsidP="0024708C"/>
    <w:sectPr w:rsidR="002C3284" w:rsidSect="005A47A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28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08C"/>
    <w:rsid w:val="00007DF3"/>
    <w:rsid w:val="00084244"/>
    <w:rsid w:val="000E2ADC"/>
    <w:rsid w:val="000F313E"/>
    <w:rsid w:val="001359C2"/>
    <w:rsid w:val="00184EA8"/>
    <w:rsid w:val="00192467"/>
    <w:rsid w:val="00234F01"/>
    <w:rsid w:val="0024708C"/>
    <w:rsid w:val="002C3284"/>
    <w:rsid w:val="00375FDF"/>
    <w:rsid w:val="00387778"/>
    <w:rsid w:val="003B1785"/>
    <w:rsid w:val="003F1311"/>
    <w:rsid w:val="0040456B"/>
    <w:rsid w:val="004217B9"/>
    <w:rsid w:val="004361A6"/>
    <w:rsid w:val="004423B4"/>
    <w:rsid w:val="00460D69"/>
    <w:rsid w:val="00483305"/>
    <w:rsid w:val="005067A0"/>
    <w:rsid w:val="00531153"/>
    <w:rsid w:val="00533B3C"/>
    <w:rsid w:val="00547ADB"/>
    <w:rsid w:val="005A47A3"/>
    <w:rsid w:val="005C0918"/>
    <w:rsid w:val="005F2258"/>
    <w:rsid w:val="006307BD"/>
    <w:rsid w:val="00702808"/>
    <w:rsid w:val="00706745"/>
    <w:rsid w:val="007366E0"/>
    <w:rsid w:val="00802FC9"/>
    <w:rsid w:val="008D3585"/>
    <w:rsid w:val="00942618"/>
    <w:rsid w:val="009C040C"/>
    <w:rsid w:val="00A4638E"/>
    <w:rsid w:val="00A907CC"/>
    <w:rsid w:val="00AA2E9A"/>
    <w:rsid w:val="00B3147D"/>
    <w:rsid w:val="00BB4D59"/>
    <w:rsid w:val="00BD27B6"/>
    <w:rsid w:val="00BE4613"/>
    <w:rsid w:val="00C02350"/>
    <w:rsid w:val="00C457F1"/>
    <w:rsid w:val="00CA7F3A"/>
    <w:rsid w:val="00CE0B9E"/>
    <w:rsid w:val="00CE1799"/>
    <w:rsid w:val="00CF01DF"/>
    <w:rsid w:val="00CF78AC"/>
    <w:rsid w:val="00DC3E99"/>
    <w:rsid w:val="00DE0126"/>
    <w:rsid w:val="00DE3C39"/>
    <w:rsid w:val="00E4426D"/>
    <w:rsid w:val="00E461DA"/>
    <w:rsid w:val="00E667C6"/>
    <w:rsid w:val="00F230E5"/>
    <w:rsid w:val="00F441F3"/>
    <w:rsid w:val="00F93F9F"/>
    <w:rsid w:val="00FE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3D51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441F3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3284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DC3E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hyperlink" Target="http://glotzerlab.engin.umich.edu/hoomd&#8208;blue" TargetMode="External"/><Relationship Id="rId23" Type="http://schemas.openxmlformats.org/officeDocument/2006/relationships/hyperlink" Target="http://link.aps.org/supplemental/10.1103/PhysRevX.7.021001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663</Words>
  <Characters>3783</Characters>
  <Application>Microsoft Macintosh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Завьялов</dc:creator>
  <cp:keywords/>
  <dc:description/>
  <cp:lastModifiedBy>Дмитрий Завьялов</cp:lastModifiedBy>
  <cp:revision>9</cp:revision>
  <dcterms:created xsi:type="dcterms:W3CDTF">2018-04-07T20:00:00Z</dcterms:created>
  <dcterms:modified xsi:type="dcterms:W3CDTF">2018-05-07T16:07:00Z</dcterms:modified>
</cp:coreProperties>
</file>