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0.0" w:type="pct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3965"/>
        <w:gridCol w:w="4680"/>
        <w:tblGridChange w:id="0">
          <w:tblGrid>
            <w:gridCol w:w="714"/>
            <w:gridCol w:w="3965"/>
            <w:gridCol w:w="4680"/>
          </w:tblGrid>
        </w:tblGridChange>
      </w:tblGrid>
      <w:tr>
        <w:trPr>
          <w:trHeight w:val="1944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Maxim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Sinelnikov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Russia, Saint-Petersburg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+79291019649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sinelnikovmaxik2000@gmail.com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06560" y="103680"/>
                                    <a:ext cx="69840" cy="5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06560" y="135360"/>
                                    <a:ext cx="69840" cy="57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06560" y="169560"/>
                                    <a:ext cx="69840" cy="39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1"/>
              <w:spacing w:after="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consider my CV for project application</w:t>
      </w: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0.0" w:type="dxa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8645"/>
        <w:tblGridChange w:id="0">
          <w:tblGrid>
            <w:gridCol w:w="714"/>
            <w:gridCol w:w="864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64080" y="95400"/>
                                    <a:ext cx="154440" cy="856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Heading1"/>
              <w:spacing w:after="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Bachelor: Applied Mathematics and Informatics | St.Petersburg Electrotechnical university “LETI”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– PRESENT</w:t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5g3m63ajw8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MITx’s Statistics and Data Science MicroMasters Program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94oh9elpvwm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 – PRESENT</w:t>
      </w: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Ind w:w="0.0" w:type="dxa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8645"/>
        <w:tblGridChange w:id="0">
          <w:tblGrid>
            <w:gridCol w:w="714"/>
            <w:gridCol w:w="864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83880" y="85680"/>
                                    <a:ext cx="114840" cy="907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Heading1"/>
              <w:spacing w:after="0" w:befor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Engineer |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c4c4c"/>
          <w:sz w:val="26"/>
          <w:szCs w:val="26"/>
          <w:rtl w:val="0"/>
        </w:rPr>
        <w:t xml:space="preserve"> IDR&amp;D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 (NON-SPEECH AUDIO EVENT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0" w:type="dxa"/>
        <w:jc w:val="left"/>
        <w:tblInd w:w="0.0" w:type="pct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3965"/>
        <w:gridCol w:w="4680"/>
        <w:tblGridChange w:id="0">
          <w:tblGrid>
            <w:gridCol w:w="714"/>
            <w:gridCol w:w="3965"/>
            <w:gridCol w:w="4680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178920" y="182160"/>
                                    <a:ext cx="1800" cy="1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82440" y="85680"/>
                                    <a:ext cx="111600" cy="109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147240" y="82440"/>
                                    <a:ext cx="50040" cy="50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87120" y="153720"/>
                                    <a:ext cx="43920" cy="471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Style w:val="Heading1"/>
              <w:spacing w:after="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Linear algebra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Statistics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59" w:lineRule="auto"/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 and machine learning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recognition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Python, C, C++,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Numpy, Matplotlib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Pandas,Scipy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Keras, Tensorflow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Visualization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 (enough to speak, write, and read professional articles)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9324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132120" y="132120"/>
                                    <a:ext cx="1836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17280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Style w:val="Heading1"/>
              <w:spacing w:after="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experience in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Audio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Building a system of a non-speech audio event detection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Analysing time-travel distribution in city of Nairobi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9.0" w:type="dxa"/>
        <w:jc w:val="left"/>
        <w:tblInd w:w="0.0" w:type="dxa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8645"/>
        <w:tblGridChange w:id="0">
          <w:tblGrid>
            <w:gridCol w:w="714"/>
            <w:gridCol w:w="864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9324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132120" y="132120"/>
                                    <a:ext cx="1836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7280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Style w:val="Heading1"/>
              <w:spacing w:after="0" w:befor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advantages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Highly motivated to obtain new knowledge and use them in the real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Working for the best results. Can work overtime.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9.0" w:type="dxa"/>
        <w:jc w:val="left"/>
        <w:tblInd w:w="0.0" w:type="dxa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8645"/>
        <w:tblGridChange w:id="0">
          <w:tblGrid>
            <w:gridCol w:w="714"/>
            <w:gridCol w:w="864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Shape 37"/>
                                <wps:spPr>
                                  <a:xfrm>
                                    <a:off x="9324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132120" y="132120"/>
                                    <a:ext cx="1836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17280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Style w:val="Heading1"/>
              <w:spacing w:after="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Activities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Love to swim, travel, play football and other team sports. Playing drums.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9.0" w:type="dxa"/>
        <w:jc w:val="left"/>
        <w:tblInd w:w="0.0" w:type="dxa"/>
        <w:tblBorders>
          <w:top w:color="7f7f7f" w:space="0" w:sz="4" w:val="single"/>
          <w:left w:color="ffffff" w:space="0" w:sz="4" w:val="single"/>
          <w:bottom w:color="7f7f7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714"/>
        <w:gridCol w:w="8645"/>
        <w:tblGridChange w:id="0">
          <w:tblGrid>
            <w:gridCol w:w="714"/>
            <w:gridCol w:w="864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8765" cy="278765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6860" y="3640860"/>
                                <a:ext cx="278765" cy="278765"/>
                                <a:chOff x="5206860" y="3640860"/>
                                <a:chExt cx="278280" cy="278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6860" y="3640860"/>
                                  <a:ext cx="278280" cy="278280"/>
                                  <a:chOff x="0" y="0"/>
                                  <a:chExt cx="278280" cy="27828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78275" cy="278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0" y="0"/>
                                    <a:ext cx="278280" cy="278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9324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132120" y="132120"/>
                                    <a:ext cx="1836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172800" y="132120"/>
                                    <a:ext cx="17640" cy="172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8765" cy="278765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76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Style w:val="Heading1"/>
              <w:spacing w:after="0" w:befor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Published in: 2020 IEEE Conference of Russian Young Researchers in Electrical Electronic Engineering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886288"/>
            <w:u w:val="single"/>
            <w:rtl w:val="0"/>
          </w:rPr>
          <w:t xml:space="preserve">https://ieeexplore.ieee.org/abstract/document/9039115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Addressed 2020 IEEE Conference of Russian Young Researchers in Electrical Electronic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Published in: 2020 Conference of Science of Presence and Future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886288"/>
            <w:u w:val="single"/>
            <w:rtl w:val="0"/>
          </w:rPr>
          <w:t xml:space="preserve">https://nnb.etu.ru/postupayushhim-v-magistraturu/o-konferencii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Addressed 2020 Conference of Science of Presence and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Took part and presented project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33333"/>
          <w:sz w:val="22"/>
          <w:szCs w:val="22"/>
          <w:rtl w:val="0"/>
        </w:rPr>
        <w:t xml:space="preserve">SignalNeuroHack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333333"/>
            <w:sz w:val="22"/>
            <w:szCs w:val="22"/>
            <w:u w:val="single"/>
            <w:rtl w:val="0"/>
          </w:rPr>
          <w:t xml:space="preserve">https://etu.ru/ru/obrazovatelnaya-deyatelnost/novosti/dan-start-hakatonu-signalneurohack-48-chasov-obrabotki-signalov-s-ispolzovaniem-nejrotehnologij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0" w:lineRule="auto"/>
        <w:rPr/>
      </w:pPr>
      <w:r w:rsidDel="00000000" w:rsidR="00000000" w:rsidRPr="00000000">
        <w:rPr>
          <w:rtl w:val="0"/>
        </w:rPr>
        <w:t xml:space="preserve">Participation in MIT Policy Hackaton 2020 - https://www.mitpolicyhackathon.org/</w:t>
      </w:r>
    </w:p>
    <w:p w:rsidR="00000000" w:rsidDel="00000000" w:rsidP="00000000" w:rsidRDefault="00000000" w:rsidRPr="00000000" w14:paraId="0000004C">
      <w:pPr>
        <w:spacing w:after="80" w:before="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5840" w:w="12240" w:orient="portrait"/>
      <w:pgMar w:bottom="1080" w:top="720" w:left="144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963535" cy="2014220"/>
              <wp:effectExtent b="0" l="0" r="0" t="0"/>
              <wp:wrapSquare wrapText="bothSides" distB="0" distT="0" distL="0" distR="0"/>
              <wp:docPr descr="Header background rectangle" id="9" name=""/>
              <a:graphic>
                <a:graphicData uri="http://schemas.microsoft.com/office/word/2010/wordprocessingShape">
                  <wps:wsp>
                    <wps:cNvSpPr/>
                    <wps:cNvPr id="40" name="Shape 40"/>
                    <wps:spPr>
                      <a:xfrm>
                        <a:off x="1369260" y="2777940"/>
                        <a:ext cx="7953480" cy="20041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963535" cy="2014220"/>
              <wp:effectExtent b="0" l="0" r="0" t="0"/>
              <wp:wrapSquare wrapText="bothSides" distB="0" distT="0" distL="0" distR="0"/>
              <wp:docPr descr="Header background rectangle" id="9" name="image9.png"/>
              <a:graphic>
                <a:graphicData uri="http://schemas.openxmlformats.org/drawingml/2006/picture">
                  <pic:pic>
                    <pic:nvPicPr>
                      <pic:cNvPr descr="Header background rectangle"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3535" cy="2014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/>
    </w:lvl>
    <w:lvl w:ilvl="2">
      <w:start w:val="1"/>
      <w:numFmt w:val="bullet"/>
      <w:lvlText w:val=""/>
      <w:lvlJc w:val="left"/>
      <w:pPr>
        <w:ind w:left="1080" w:hanging="360"/>
      </w:pPr>
      <w:rPr/>
    </w:lvl>
    <w:lvl w:ilvl="3">
      <w:start w:val="1"/>
      <w:numFmt w:val="bullet"/>
      <w:lvlText w:val=""/>
      <w:lvlJc w:val="left"/>
      <w:pPr>
        <w:ind w:left="1440" w:hanging="360"/>
      </w:pPr>
      <w:rPr/>
    </w:lvl>
    <w:lvl w:ilvl="4">
      <w:start w:val="1"/>
      <w:numFmt w:val="bullet"/>
      <w:lvlText w:val="o"/>
      <w:lvlJc w:val="left"/>
      <w:pPr>
        <w:ind w:left="1800" w:hanging="360"/>
      </w:pPr>
      <w:rPr/>
    </w:lvl>
    <w:lvl w:ilvl="5">
      <w:start w:val="1"/>
      <w:numFmt w:val="bullet"/>
      <w:lvlText w:val=""/>
      <w:lvlJc w:val="left"/>
      <w:pPr>
        <w:ind w:left="2160" w:hanging="360"/>
      </w:pPr>
      <w:rPr/>
    </w:lvl>
    <w:lvl w:ilvl="6">
      <w:start w:val="1"/>
      <w:numFmt w:val="bullet"/>
      <w:lvlText w:val=""/>
      <w:lvlJc w:val="left"/>
      <w:pPr>
        <w:ind w:left="2520" w:hanging="360"/>
      </w:pPr>
      <w:rPr/>
    </w:lvl>
    <w:lvl w:ilvl="7">
      <w:start w:val="1"/>
      <w:numFmt w:val="bullet"/>
      <w:lvlText w:val="o"/>
      <w:lvlJc w:val="left"/>
      <w:pPr>
        <w:ind w:left="2880" w:hanging="360"/>
      </w:pPr>
      <w:rPr/>
    </w:lvl>
    <w:lvl w:ilvl="8">
      <w:start w:val="1"/>
      <w:numFmt w:val="bullet"/>
      <w:lvlText w:val="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"/>
      <w:lvlJc w:val="left"/>
      <w:pPr>
        <w:ind w:left="2880" w:hanging="360"/>
      </w:pPr>
      <w:rPr/>
    </w:lvl>
    <w:lvl w:ilvl="3">
      <w:start w:val="1"/>
      <w:numFmt w:val="bullet"/>
      <w:lvlText w:val=""/>
      <w:lvlJc w:val="left"/>
      <w:pPr>
        <w:ind w:left="3600" w:hanging="360"/>
      </w:pPr>
      <w:rPr/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"/>
      <w:lvlJc w:val="left"/>
      <w:pPr>
        <w:ind w:left="5040" w:hanging="360"/>
      </w:pPr>
      <w:rPr/>
    </w:lvl>
    <w:lvl w:ilvl="6">
      <w:start w:val="1"/>
      <w:numFmt w:val="bullet"/>
      <w:lvlText w:val=""/>
      <w:lvlJc w:val="left"/>
      <w:pPr>
        <w:ind w:left="5760" w:hanging="360"/>
      </w:pPr>
      <w:rPr/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"/>
      <w:lvlJc w:val="left"/>
      <w:pPr>
        <w:ind w:left="72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"/>
      <w:lvlJc w:val="left"/>
      <w:pPr>
        <w:ind w:left="2880" w:hanging="360"/>
      </w:pPr>
      <w:rPr/>
    </w:lvl>
    <w:lvl w:ilvl="3">
      <w:start w:val="1"/>
      <w:numFmt w:val="bullet"/>
      <w:lvlText w:val=""/>
      <w:lvlJc w:val="left"/>
      <w:pPr>
        <w:ind w:left="3600" w:hanging="360"/>
      </w:pPr>
      <w:rPr/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"/>
      <w:lvlJc w:val="left"/>
      <w:pPr>
        <w:ind w:left="5040" w:hanging="360"/>
      </w:pPr>
      <w:rPr/>
    </w:lvl>
    <w:lvl w:ilvl="6">
      <w:start w:val="1"/>
      <w:numFmt w:val="bullet"/>
      <w:lvlText w:val=""/>
      <w:lvlJc w:val="left"/>
      <w:pPr>
        <w:ind w:left="5760" w:hanging="360"/>
      </w:pPr>
      <w:rPr/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"/>
      <w:lvlJc w:val="left"/>
      <w:pPr>
        <w:ind w:left="72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  <w:ind w:left="0" w:firstLine="0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before="0" w:lineRule="auto"/>
      <w:ind w:left="720" w:firstLine="0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nnb.etu.ru/postupayushhim-v-magistraturu/o-konferencii" TargetMode="External"/><Relationship Id="rId14" Type="http://schemas.openxmlformats.org/officeDocument/2006/relationships/hyperlink" Target="https://ieeexplore.ieee.org/abstract/document/9039115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etu.ru/ru/obrazovatelnaya-deyatelnost/novosti/dan-start-hakatonu-signalneurohack-48-chasov-obrabotki-signalov-s-ispolzovaniem-nejrotehnologij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