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color w:val="1F4E79"/>
          <w:sz w:val="36"/>
          <w:szCs w:val="36"/>
        </w:rPr>
        <w:t xml:space="preserve">US 40852 — EDT F03: Operational Relationship Graph — Part 1 — December PoC — Draft for Design Authority</w:t>
      </w:r>
    </w:p>
    <w:p>
      <w:pPr>
        <w:spacing w:after="100" w:line="264"/>
      </w:pPr>
      <w:r>
        <w:rPr>
          <w:rFonts w:ascii="Calibri" w:cs="Calibri" w:eastAsia="Calibri" w:hAnsi="Calibri"/>
          <w:b/>
          <w:bCs/>
          <w:sz w:val="21"/>
          <w:szCs w:val="21"/>
        </w:rPr>
        <w:t xml:space="preserve">Status: </w:t>
      </w:r>
      <w:r>
        <w:rPr>
          <w:rFonts w:ascii="Calibri" w:cs="Calibri" w:eastAsia="Calibri" w:hAnsi="Calibri"/>
          <w:sz w:val="21"/>
          <w:szCs w:val="21"/>
        </w:rPr>
        <w:t xml:space="preserve">implemented and tested on branch f03-operational-graph-part1 of the PoC repository (8 October 2026); items marked [DECISION] are agreed in F01/F08 or adopted here, items marked [ASSUMPTION — D-xx] or [PROPOSED — D-xx] await the approvals listed in section 3. Synthetic data only.</w:t>
      </w:r>
    </w:p>
    <w:p>
      <w:pPr>
        <w:keepNext/>
        <w:spacing w:after="140" w:before="280" w:line="264"/>
      </w:pPr>
      <w:r>
        <w:rPr>
          <w:rFonts w:ascii="Calibri" w:cs="Calibri" w:eastAsia="Calibri" w:hAnsi="Calibri"/>
          <w:b/>
          <w:bCs/>
          <w:color w:val="1F4E79"/>
          <w:sz w:val="28"/>
          <w:szCs w:val="28"/>
        </w:rPr>
        <w:t xml:space="preserve">1. Design detail</w:t>
      </w:r>
    </w:p>
    <w:p>
      <w:pPr>
        <w:keepNext/>
        <w:spacing w:after="80" w:before="200" w:line="264"/>
      </w:pPr>
      <w:r>
        <w:rPr>
          <w:rFonts w:ascii="Calibri" w:cs="Calibri" w:eastAsia="Calibri" w:hAnsi="Calibri"/>
          <w:b/>
          <w:bCs/>
          <w:color w:val="2E75B6"/>
          <w:sz w:val="23"/>
          <w:szCs w:val="23"/>
        </w:rPr>
        <w:t xml:space="preserve">1.1 Agreed ontology for the PoC [PROPOSED — D-01]</w:t>
      </w:r>
    </w:p>
    <w:p>
      <w:pPr>
        <w:spacing w:after="100" w:line="264"/>
      </w:pPr>
      <w:r>
        <w:rPr>
          <w:rFonts w:ascii="Calibri" w:cs="Calibri" w:eastAsia="Calibri" w:hAnsi="Calibri"/>
          <w:sz w:val="21"/>
          <w:szCs w:val="21"/>
        </w:rPr>
        <w:t xml:space="preserve">No six-node / seven-relationship ontology is defined in EDT v3.1 (§4.1 is 'Assumptions to preserve'), in US 40850 or in US 40858. The only agreed F03 names are the five relationships in F01 Part 1 §1.1 'Needed by'. The registry below (ONTOLOGY-B) is the Part 1 proposal: it is closed — exactly six node types and seven relationship types, any other type is rejected — and every type is populatable from F01 Part 1 inputs. The registry is configuration (app/graph/ontology.py); the projection, templates and tests are registry-driven.</w:t>
      </w:r>
    </w:p>
    <w:tbl>
      <w:tblPr>
        <w:tblW w:type="dxa" w:w="9866"/>
        <w:tblBorders>
          <w:top w:val="single" w:color="BFBFBF" w:sz="4"/>
          <w:left w:val="single" w:color="BFBFBF" w:sz="4"/>
          <w:bottom w:val="single" w:color="BFBFBF" w:sz="4"/>
          <w:right w:val="single" w:color="BFBFBF" w:sz="4"/>
          <w:insideH w:val="single" w:color="BFBFBF" w:sz="4"/>
          <w:insideV w:val="single" w:color="BFBFBF" w:sz="4"/>
        </w:tblBorders>
      </w:tblPr>
      <w:tblGrid>
        <w:gridCol w:w="296"/>
        <w:gridCol w:w="888"/>
        <w:gridCol w:w="2368"/>
        <w:gridCol w:w="1184"/>
        <w:gridCol w:w="1973"/>
        <w:gridCol w:w="1381"/>
        <w:gridCol w:w="1776"/>
      </w:tblGrid>
      <w:tr>
        <w:trPr>
          <w:tblHeader/>
        </w:trPr>
        <w:tc>
          <w:tcPr>
            <w:tcW w:type="dxa" w:w="29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top"/>
          </w:tcPr>
          <w:p>
            <w:pPr>
              <w:spacing w:after="0"/>
            </w:pPr>
            <w:r>
              <w:rPr>
                <w:rFonts w:ascii="Calibri" w:cs="Calibri" w:eastAsia="Calibri" w:hAnsi="Calibri"/>
                <w:b/>
                <w:bCs/>
                <w:color w:val="FFFFFF"/>
                <w:sz w:val="17"/>
                <w:szCs w:val="17"/>
              </w:rPr>
              <w:t xml:space="preserve">#</w:t>
            </w:r>
          </w:p>
        </w:tc>
        <w:tc>
          <w:tcPr>
            <w:tcW w:type="dxa" w:w="88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top"/>
          </w:tcPr>
          <w:p>
            <w:pPr>
              <w:spacing w:after="0"/>
            </w:pPr>
            <w:r>
              <w:rPr>
                <w:rFonts w:ascii="Calibri" w:cs="Calibri" w:eastAsia="Calibri" w:hAnsi="Calibri"/>
                <w:b/>
                <w:bCs/>
                <w:color w:val="FFFFFF"/>
                <w:sz w:val="17"/>
                <w:szCs w:val="17"/>
              </w:rPr>
              <w:t xml:space="preserve">Node type</w:t>
            </w:r>
          </w:p>
        </w:tc>
        <w:tc>
          <w:tcPr>
            <w:tcW w:type="dxa" w:w="236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top"/>
          </w:tcPr>
          <w:p>
            <w:pPr>
              <w:spacing w:after="0"/>
            </w:pPr>
            <w:r>
              <w:rPr>
                <w:rFonts w:ascii="Calibri" w:cs="Calibri" w:eastAsia="Calibri" w:hAnsi="Calibri"/>
                <w:b/>
                <w:bCs/>
                <w:color w:val="FFFFFF"/>
                <w:sz w:val="17"/>
                <w:szCs w:val="17"/>
              </w:rPr>
              <w:t xml:space="preserve">Business meaning</w:t>
            </w:r>
          </w:p>
        </w:tc>
        <w:tc>
          <w:tcPr>
            <w:tcW w:type="dxa" w:w="1184"/>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top"/>
          </w:tcPr>
          <w:p>
            <w:pPr>
              <w:spacing w:after="0"/>
            </w:pPr>
            <w:r>
              <w:rPr>
                <w:rFonts w:ascii="Calibri" w:cs="Calibri" w:eastAsia="Calibri" w:hAnsi="Calibri"/>
                <w:b/>
                <w:bCs/>
                <w:color w:val="FFFFFF"/>
                <w:sz w:val="17"/>
                <w:szCs w:val="17"/>
              </w:rPr>
              <w:t xml:space="preserve">Key (after tenant)</w:t>
            </w:r>
          </w:p>
        </w:tc>
        <w:tc>
          <w:tcPr>
            <w:tcW w:type="dxa" w:w="1973"/>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top"/>
          </w:tcPr>
          <w:p>
            <w:pPr>
              <w:spacing w:after="0"/>
            </w:pPr>
            <w:r>
              <w:rPr>
                <w:rFonts w:ascii="Calibri" w:cs="Calibri" w:eastAsia="Calibri" w:hAnsi="Calibri"/>
                <w:b/>
                <w:bCs/>
                <w:color w:val="FFFFFF"/>
                <w:sz w:val="17"/>
                <w:szCs w:val="17"/>
              </w:rPr>
              <w:t xml:space="preserve">Source (F01)</w:t>
            </w:r>
          </w:p>
        </w:tc>
        <w:tc>
          <w:tcPr>
            <w:tcW w:type="dxa" w:w="1381"/>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top"/>
          </w:tcPr>
          <w:p>
            <w:pPr>
              <w:spacing w:after="0"/>
            </w:pPr>
            <w:r>
              <w:rPr>
                <w:rFonts w:ascii="Calibri" w:cs="Calibri" w:eastAsia="Calibri" w:hAnsi="Calibri"/>
                <w:b/>
                <w:bCs/>
                <w:color w:val="FFFFFF"/>
                <w:sz w:val="17"/>
                <w:szCs w:val="17"/>
              </w:rPr>
              <w:t xml:space="preserve">Subject boundary</w:t>
            </w:r>
          </w:p>
        </w:tc>
        <w:tc>
          <w:tcPr>
            <w:tcW w:type="dxa" w:w="177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top"/>
          </w:tcPr>
          <w:p>
            <w:pPr>
              <w:spacing w:after="0"/>
            </w:pPr>
            <w:r>
              <w:rPr>
                <w:rFonts w:ascii="Calibri" w:cs="Calibri" w:eastAsia="Calibri" w:hAnsi="Calibri"/>
                <w:b/>
                <w:bCs/>
                <w:color w:val="FFFFFF"/>
                <w:sz w:val="17"/>
                <w:szCs w:val="17"/>
              </w:rPr>
              <w:t xml:space="preserve">Default purposes</w:t>
            </w:r>
          </w:p>
        </w:tc>
      </w:tr>
      <w:tr>
        <w:tc>
          <w:tcPr>
            <w:tcW w:type="dxa" w:w="29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1</w:t>
            </w:r>
          </w:p>
        </w:tc>
        <w:tc>
          <w:tcPr>
            <w:tcW w:type="dxa" w:w="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Person</w:t>
            </w:r>
          </w:p>
        </w:tc>
        <w:tc>
          <w:tcPr>
            <w:tcW w:type="dxa" w:w="236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The preboarding subject; holds no name or contact data</w:t>
            </w:r>
          </w:p>
        </w:tc>
        <w:tc>
          <w:tcPr>
            <w:tcW w:type="dxa" w:w="118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subject_id</w:t>
            </w:r>
          </w:p>
        </w:tc>
        <w:tc>
          <w:tcPr>
            <w:tcW w:type="dxa" w:w="197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subject + subject_binding</w:t>
            </w:r>
          </w:p>
        </w:tc>
        <w:tc>
          <w:tcPr>
            <w:tcW w:type="dxa" w:w="1381"/>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subject-bound (owner)</w:t>
            </w:r>
          </w:p>
        </w:tc>
        <w:tc>
          <w:tcPr>
            <w:tcW w:type="dxa" w:w="177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preboarding_support, candidate_self_view</w:t>
            </w:r>
          </w:p>
        </w:tc>
      </w:tr>
      <w:tr>
        <w:tc>
          <w:tcPr>
            <w:tcW w:type="dxa" w:w="29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2</w:t>
            </w:r>
          </w:p>
        </w:tc>
        <w:tc>
          <w:tcPr>
            <w:tcW w:type="dxa" w:w="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Role</w:t>
            </w:r>
          </w:p>
        </w:tc>
        <w:tc>
          <w:tcPr>
            <w:tcW w:type="dxa" w:w="236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Offered role, by reference</w:t>
            </w:r>
          </w:p>
        </w:tc>
        <w:tc>
          <w:tcPr>
            <w:tcW w:type="dxa" w:w="118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role_ref</w:t>
            </w:r>
          </w:p>
        </w:tc>
        <w:tc>
          <w:tcPr>
            <w:tcW w:type="dxa" w:w="197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offered_role (ATS)</w:t>
            </w:r>
          </w:p>
        </w:tc>
        <w:tc>
          <w:tcPr>
            <w:tcW w:type="dxa" w:w="1381"/>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shared context node</w:t>
            </w:r>
          </w:p>
        </w:tc>
        <w:tc>
          <w:tcPr>
            <w:tcW w:type="dxa" w:w="177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preboarding_support, candidate_self_view</w:t>
            </w:r>
          </w:p>
        </w:tc>
      </w:tr>
      <w:tr>
        <w:tc>
          <w:tcPr>
            <w:tcW w:type="dxa" w:w="29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3</w:t>
            </w:r>
          </w:p>
        </w:tc>
        <w:tc>
          <w:tcPr>
            <w:tcW w:type="dxa" w:w="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OrgUnit</w:t>
            </w:r>
          </w:p>
        </w:tc>
        <w:tc>
          <w:tcPr>
            <w:tcW w:type="dxa" w:w="236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Organisational unit, by reference</w:t>
            </w:r>
          </w:p>
        </w:tc>
        <w:tc>
          <w:tcPr>
            <w:tcW w:type="dxa" w:w="118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unit_ref</w:t>
            </w:r>
          </w:p>
        </w:tc>
        <w:tc>
          <w:tcPr>
            <w:tcW w:type="dxa" w:w="197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org_unit (HR / directory)</w:t>
            </w:r>
          </w:p>
        </w:tc>
        <w:tc>
          <w:tcPr>
            <w:tcW w:type="dxa" w:w="1381"/>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shared context node</w:t>
            </w:r>
          </w:p>
        </w:tc>
        <w:tc>
          <w:tcPr>
            <w:tcW w:type="dxa" w:w="177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preboarding_support, candidate_self_view</w:t>
            </w:r>
          </w:p>
        </w:tc>
      </w:tr>
      <w:tr>
        <w:tc>
          <w:tcPr>
            <w:tcW w:type="dxa" w:w="29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4</w:t>
            </w:r>
          </w:p>
        </w:tc>
        <w:tc>
          <w:tcPr>
            <w:tcW w:type="dxa" w:w="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Contact</w:t>
            </w:r>
          </w:p>
        </w:tc>
        <w:tc>
          <w:tcPr>
            <w:tcW w:type="dxa" w:w="236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Accountable manager or sponsor; never a twin subject</w:t>
            </w:r>
          </w:p>
        </w:tc>
        <w:tc>
          <w:tcPr>
            <w:tcW w:type="dxa" w:w="118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contact_ref</w:t>
            </w:r>
          </w:p>
        </w:tc>
        <w:tc>
          <w:tcPr>
            <w:tcW w:type="dxa" w:w="197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manager_or_sponsor (HR / directory)</w:t>
            </w:r>
          </w:p>
        </w:tc>
        <w:tc>
          <w:tcPr>
            <w:tcW w:type="dxa" w:w="1381"/>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shared context node</w:t>
            </w:r>
          </w:p>
        </w:tc>
        <w:tc>
          <w:tcPr>
            <w:tcW w:type="dxa" w:w="177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preboarding_support, candidate_self_view</w:t>
            </w:r>
          </w:p>
        </w:tc>
      </w:tr>
      <w:tr>
        <w:tc>
          <w:tcPr>
            <w:tcW w:type="dxa" w:w="29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5</w:t>
            </w:r>
          </w:p>
        </w:tc>
        <w:tc>
          <w:tcPr>
            <w:tcW w:type="dxa" w:w="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Task</w:t>
            </w:r>
          </w:p>
        </w:tc>
        <w:tc>
          <w:tcPr>
            <w:tcW w:type="dxa" w:w="236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Preboarding task or service dependency, by reference</w:t>
            </w:r>
          </w:p>
        </w:tc>
        <w:tc>
          <w:tcPr>
            <w:tcW w:type="dxa" w:w="118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task_ref</w:t>
            </w:r>
          </w:p>
        </w:tc>
        <w:tc>
          <w:tcPr>
            <w:tcW w:type="dxa" w:w="197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preboarding_dependency_status (ITSM / service)</w:t>
            </w:r>
          </w:p>
        </w:tc>
        <w:tc>
          <w:tcPr>
            <w:tcW w:type="dxa" w:w="1381"/>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shared context node</w:t>
            </w:r>
          </w:p>
        </w:tc>
        <w:tc>
          <w:tcPr>
            <w:tcW w:type="dxa" w:w="177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preboarding_support, candidate_self_view</w:t>
            </w:r>
          </w:p>
        </w:tc>
      </w:tr>
      <w:tr>
        <w:tc>
          <w:tcPr>
            <w:tcW w:type="dxa" w:w="29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6</w:t>
            </w:r>
          </w:p>
        </w:tc>
        <w:tc>
          <w:tcPr>
            <w:tcW w:type="dxa" w:w="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Evidence</w:t>
            </w:r>
          </w:p>
        </w:tc>
        <w:tc>
          <w:tcPr>
            <w:tcW w:type="dxa" w:w="236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F01 evidence object (id + SHA-256) backing an accepted claim</w:t>
            </w:r>
          </w:p>
        </w:tc>
        <w:tc>
          <w:tcPr>
            <w:tcW w:type="dxa" w:w="118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subject_id:evidence_id</w:t>
            </w:r>
          </w:p>
        </w:tc>
        <w:tc>
          <w:tcPr>
            <w:tcW w:type="dxa" w:w="197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claim.evidence_id / evidence_hash / evidence_uri</w:t>
            </w:r>
          </w:p>
        </w:tc>
        <w:tc>
          <w:tcPr>
            <w:tcW w:type="dxa" w:w="1381"/>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subject-bound</w:t>
            </w:r>
          </w:p>
        </w:tc>
        <w:tc>
          <w:tcPr>
            <w:tcW w:type="dxa" w:w="177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preboarding_support, candidate_self_view</w:t>
            </w:r>
          </w:p>
        </w:tc>
      </w:tr>
    </w:tbl>
    <w:p>
      <w:pPr>
        <w:spacing w:after="60"/>
      </w:pPr>
      <w:r>
        <w:rPr>
          <w:rFonts w:ascii="Calibri" w:cs="Calibri" w:eastAsia="Calibri" w:hAnsi="Calibri"/>
          <w:sz w:val="21"/>
          <w:szCs w:val="21"/>
        </w:rPr>
        <w:t xml:space="preserve"/>
      </w:r>
    </w:p>
    <w:tbl>
      <w:tblPr>
        <w:tblW w:type="dxa" w:w="9866"/>
        <w:tblBorders>
          <w:top w:val="single" w:color="BFBFBF" w:sz="4"/>
          <w:left w:val="single" w:color="BFBFBF" w:sz="4"/>
          <w:bottom w:val="single" w:color="BFBFBF" w:sz="4"/>
          <w:right w:val="single" w:color="BFBFBF" w:sz="4"/>
          <w:insideH w:val="single" w:color="BFBFBF" w:sz="4"/>
          <w:insideV w:val="single" w:color="BFBFBF" w:sz="4"/>
        </w:tblBorders>
      </w:tblPr>
      <w:tblGrid>
        <w:gridCol w:w="296"/>
        <w:gridCol w:w="1579"/>
        <w:gridCol w:w="1283"/>
        <w:gridCol w:w="2072"/>
        <w:gridCol w:w="1184"/>
        <w:gridCol w:w="1677"/>
        <w:gridCol w:w="1775"/>
      </w:tblGrid>
      <w:tr>
        <w:trPr>
          <w:tblHeader/>
        </w:trPr>
        <w:tc>
          <w:tcPr>
            <w:tcW w:type="dxa" w:w="29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top"/>
          </w:tcPr>
          <w:p>
            <w:pPr>
              <w:spacing w:after="0"/>
            </w:pPr>
            <w:r>
              <w:rPr>
                <w:rFonts w:ascii="Calibri" w:cs="Calibri" w:eastAsia="Calibri" w:hAnsi="Calibri"/>
                <w:b/>
                <w:bCs/>
                <w:color w:val="FFFFFF"/>
                <w:sz w:val="17"/>
                <w:szCs w:val="17"/>
              </w:rPr>
              <w:t xml:space="preserve">#</w:t>
            </w:r>
          </w:p>
        </w:tc>
        <w:tc>
          <w:tcPr>
            <w:tcW w:type="dxa" w:w="1579"/>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top"/>
          </w:tcPr>
          <w:p>
            <w:pPr>
              <w:spacing w:after="0"/>
            </w:pPr>
            <w:r>
              <w:rPr>
                <w:rFonts w:ascii="Calibri" w:cs="Calibri" w:eastAsia="Calibri" w:hAnsi="Calibri"/>
                <w:b/>
                <w:bCs/>
                <w:color w:val="FFFFFF"/>
                <w:sz w:val="17"/>
                <w:szCs w:val="17"/>
              </w:rPr>
              <w:t xml:space="preserve">Relationship</w:t>
            </w:r>
          </w:p>
        </w:tc>
        <w:tc>
          <w:tcPr>
            <w:tcW w:type="dxa" w:w="1283"/>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top"/>
          </w:tcPr>
          <w:p>
            <w:pPr>
              <w:spacing w:after="0"/>
            </w:pPr>
            <w:r>
              <w:rPr>
                <w:rFonts w:ascii="Calibri" w:cs="Calibri" w:eastAsia="Calibri" w:hAnsi="Calibri"/>
                <w:b/>
                <w:bCs/>
                <w:color w:val="FFFFFF"/>
                <w:sz w:val="17"/>
                <w:szCs w:val="17"/>
              </w:rPr>
              <w:t xml:space="preserve">From → To</w:t>
            </w:r>
          </w:p>
        </w:tc>
        <w:tc>
          <w:tcPr>
            <w:tcW w:type="dxa" w:w="2072"/>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top"/>
          </w:tcPr>
          <w:p>
            <w:pPr>
              <w:spacing w:after="0"/>
            </w:pPr>
            <w:r>
              <w:rPr>
                <w:rFonts w:ascii="Calibri" w:cs="Calibri" w:eastAsia="Calibri" w:hAnsi="Calibri"/>
                <w:b/>
                <w:bCs/>
                <w:color w:val="FFFFFF"/>
                <w:sz w:val="17"/>
                <w:szCs w:val="17"/>
              </w:rPr>
              <w:t xml:space="preserve">F01 predicate (§1.1 row) / authority</w:t>
            </w:r>
          </w:p>
        </w:tc>
        <w:tc>
          <w:tcPr>
            <w:tcW w:type="dxa" w:w="1184"/>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top"/>
          </w:tcPr>
          <w:p>
            <w:pPr>
              <w:spacing w:after="0"/>
            </w:pPr>
            <w:r>
              <w:rPr>
                <w:rFonts w:ascii="Calibri" w:cs="Calibri" w:eastAsia="Calibri" w:hAnsi="Calibri"/>
                <w:b/>
                <w:bCs/>
                <w:color w:val="FFFFFF"/>
                <w:sz w:val="17"/>
                <w:szCs w:val="17"/>
              </w:rPr>
              <w:t xml:space="preserve">Edge properties</w:t>
            </w:r>
          </w:p>
        </w:tc>
        <w:tc>
          <w:tcPr>
            <w:tcW w:type="dxa" w:w="1677"/>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top"/>
          </w:tcPr>
          <w:p>
            <w:pPr>
              <w:spacing w:after="0"/>
            </w:pPr>
            <w:r>
              <w:rPr>
                <w:rFonts w:ascii="Calibri" w:cs="Calibri" w:eastAsia="Calibri" w:hAnsi="Calibri"/>
                <w:b/>
                <w:bCs/>
                <w:color w:val="FFFFFF"/>
                <w:sz w:val="17"/>
                <w:szCs w:val="17"/>
              </w:rPr>
              <w:t xml:space="preserve">Default purposes</w:t>
            </w:r>
          </w:p>
        </w:tc>
        <w:tc>
          <w:tcPr>
            <w:tcW w:type="dxa" w:w="1775"/>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top"/>
          </w:tcPr>
          <w:p>
            <w:pPr>
              <w:spacing w:after="0"/>
            </w:pPr>
            <w:r>
              <w:rPr>
                <w:rFonts w:ascii="Calibri" w:cs="Calibri" w:eastAsia="Calibri" w:hAnsi="Calibri"/>
                <w:b/>
                <w:bCs/>
                <w:color w:val="FFFFFF"/>
                <w:sz w:val="17"/>
                <w:szCs w:val="17"/>
              </w:rPr>
              <w:t xml:space="preserve">Needed by</w:t>
            </w:r>
          </w:p>
        </w:tc>
      </w:tr>
      <w:tr>
        <w:tc>
          <w:tcPr>
            <w:tcW w:type="dxa" w:w="29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1</w:t>
            </w:r>
          </w:p>
        </w:tc>
        <w:tc>
          <w:tcPr>
            <w:tcW w:type="dxa" w:w="1579"/>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OFFERED_ROLE</w:t>
            </w:r>
          </w:p>
        </w:tc>
        <w:tc>
          <w:tcPr>
            <w:tcW w:type="dxa" w:w="128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Person → Role</w:t>
            </w:r>
          </w:p>
        </w:tc>
        <w:tc>
          <w:tcPr>
            <w:tcW w:type="dxa" w:w="207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offered_role (2) / ATS</w:t>
            </w:r>
          </w:p>
        </w:tc>
        <w:tc>
          <w:tcPr>
            <w:tcW w:type="dxa" w:w="118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w:t>
            </w:r>
          </w:p>
        </w:tc>
        <w:tc>
          <w:tcPr>
            <w:tcW w:type="dxa" w:w="167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preboarding_support, candidate_self_view</w:t>
            </w:r>
          </w:p>
        </w:tc>
        <w:tc>
          <w:tcPr>
            <w:tcW w:type="dxa" w:w="177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Template A hop 1 (F01 §1.1 'F03 OFFERED_ROLE')</w:t>
            </w:r>
          </w:p>
        </w:tc>
      </w:tr>
      <w:tr>
        <w:tc>
          <w:tcPr>
            <w:tcW w:type="dxa" w:w="29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2</w:t>
            </w:r>
          </w:p>
        </w:tc>
        <w:tc>
          <w:tcPr>
            <w:tcW w:type="dxa" w:w="1579"/>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IN_UNIT</w:t>
            </w:r>
          </w:p>
        </w:tc>
        <w:tc>
          <w:tcPr>
            <w:tcW w:type="dxa" w:w="128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Person → OrgUnit</w:t>
            </w:r>
          </w:p>
        </w:tc>
        <w:tc>
          <w:tcPr>
            <w:tcW w:type="dxa" w:w="207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org_unit (5) / HR, directory</w:t>
            </w:r>
          </w:p>
        </w:tc>
        <w:tc>
          <w:tcPr>
            <w:tcW w:type="dxa" w:w="118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w:t>
            </w:r>
          </w:p>
        </w:tc>
        <w:tc>
          <w:tcPr>
            <w:tcW w:type="dxa" w:w="167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preboarding_support, candidate_self_view</w:t>
            </w:r>
          </w:p>
        </w:tc>
        <w:tc>
          <w:tcPr>
            <w:tcW w:type="dxa" w:w="177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Template A context</w:t>
            </w:r>
          </w:p>
        </w:tc>
      </w:tr>
      <w:tr>
        <w:tc>
          <w:tcPr>
            <w:tcW w:type="dxa" w:w="29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3</w:t>
            </w:r>
          </w:p>
        </w:tc>
        <w:tc>
          <w:tcPr>
            <w:tcW w:type="dxa" w:w="1579"/>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ROLE_IN_UNIT</w:t>
            </w:r>
          </w:p>
        </w:tc>
        <w:tc>
          <w:tcPr>
            <w:tcW w:type="dxa" w:w="128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Role → OrgUnit (subject-scoped)</w:t>
            </w:r>
          </w:p>
        </w:tc>
        <w:tc>
          <w:tcPr>
            <w:tcW w:type="dxa" w:w="207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org_unit (5) / HR, directory; property role_claim_id</w:t>
            </w:r>
          </w:p>
        </w:tc>
        <w:tc>
          <w:tcPr>
            <w:tcW w:type="dxa" w:w="118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role_claim_id</w:t>
            </w:r>
          </w:p>
        </w:tc>
        <w:tc>
          <w:tcPr>
            <w:tcW w:type="dxa" w:w="167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preboarding_support, candidate_self_view</w:t>
            </w:r>
          </w:p>
        </w:tc>
        <w:tc>
          <w:tcPr>
            <w:tcW w:type="dxa" w:w="177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Template A hop 2 (F01 §1.1 'F03 ROLE_IN_UNIT')</w:t>
            </w:r>
          </w:p>
        </w:tc>
      </w:tr>
      <w:tr>
        <w:tc>
          <w:tcPr>
            <w:tcW w:type="dxa" w:w="29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4</w:t>
            </w:r>
          </w:p>
        </w:tc>
        <w:tc>
          <w:tcPr>
            <w:tcW w:type="dxa" w:w="1579"/>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HAS_CONTACT</w:t>
            </w:r>
          </w:p>
        </w:tc>
        <w:tc>
          <w:tcPr>
            <w:tcW w:type="dxa" w:w="128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Person → Contact</w:t>
            </w:r>
          </w:p>
        </w:tc>
        <w:tc>
          <w:tcPr>
            <w:tcW w:type="dxa" w:w="207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manager_or_sponsor (6) / HR, directory</w:t>
            </w:r>
          </w:p>
        </w:tc>
        <w:tc>
          <w:tcPr>
            <w:tcW w:type="dxa" w:w="118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relationship (manager | sponsor)</w:t>
            </w:r>
          </w:p>
        </w:tc>
        <w:tc>
          <w:tcPr>
            <w:tcW w:type="dxa" w:w="167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preboarding_support, candidate_self_view</w:t>
            </w:r>
          </w:p>
        </w:tc>
        <w:tc>
          <w:tcPr>
            <w:tcW w:type="dxa" w:w="177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Template A context (F01 §1.1 'F03 HAS_CONTACT')</w:t>
            </w:r>
          </w:p>
        </w:tc>
      </w:tr>
      <w:tr>
        <w:tc>
          <w:tcPr>
            <w:tcW w:type="dxa" w:w="29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5</w:t>
            </w:r>
          </w:p>
        </w:tc>
        <w:tc>
          <w:tcPr>
            <w:tcW w:type="dxa" w:w="1579"/>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HAS_DEPENDENCY</w:t>
            </w:r>
          </w:p>
        </w:tc>
        <w:tc>
          <w:tcPr>
            <w:tcW w:type="dxa" w:w="128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Person → Task</w:t>
            </w:r>
          </w:p>
        </w:tc>
        <w:tc>
          <w:tcPr>
            <w:tcW w:type="dxa" w:w="207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preboarding_dependency_status (9) / ITSM, service</w:t>
            </w:r>
          </w:p>
        </w:tc>
        <w:tc>
          <w:tcPr>
            <w:tcW w:type="dxa" w:w="118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status</w:t>
            </w:r>
          </w:p>
        </w:tc>
        <w:tc>
          <w:tcPr>
            <w:tcW w:type="dxa" w:w="167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preboarding_support, candidate_self_view</w:t>
            </w:r>
          </w:p>
        </w:tc>
        <w:tc>
          <w:tcPr>
            <w:tcW w:type="dxa" w:w="177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Template B hop 1 (F01 §1.1 'F03 HAS_DEPENDENCY')</w:t>
            </w:r>
          </w:p>
        </w:tc>
      </w:tr>
      <w:tr>
        <w:tc>
          <w:tcPr>
            <w:tcW w:type="dxa" w:w="29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6</w:t>
            </w:r>
          </w:p>
        </w:tc>
        <w:tc>
          <w:tcPr>
            <w:tcW w:type="dxa" w:w="1579"/>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BLOCKED_BY</w:t>
            </w:r>
          </w:p>
        </w:tc>
        <w:tc>
          <w:tcPr>
            <w:tcW w:type="dxa" w:w="128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Task → Task</w:t>
            </w:r>
          </w:p>
        </w:tc>
        <w:tc>
          <w:tcPr>
            <w:tcW w:type="dxa" w:w="207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preboarding_dependency_status (9) / ITSM, service</w:t>
            </w:r>
          </w:p>
        </w:tc>
        <w:tc>
          <w:tcPr>
            <w:tcW w:type="dxa" w:w="118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reason_code, reason</w:t>
            </w:r>
          </w:p>
        </w:tc>
        <w:tc>
          <w:tcPr>
            <w:tcW w:type="dxa" w:w="167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preboarding_support, candidate_self_view</w:t>
            </w:r>
          </w:p>
        </w:tc>
        <w:tc>
          <w:tcPr>
            <w:tcW w:type="dxa" w:w="177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Template B hop 2 (F01 §1.1 'BLOCKED_BY')</w:t>
            </w:r>
          </w:p>
        </w:tc>
      </w:tr>
      <w:tr>
        <w:tc>
          <w:tcPr>
            <w:tcW w:type="dxa" w:w="29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7</w:t>
            </w:r>
          </w:p>
        </w:tc>
        <w:tc>
          <w:tcPr>
            <w:tcW w:type="dxa" w:w="1579"/>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EVIDENCED_BY</w:t>
            </w:r>
          </w:p>
        </w:tc>
        <w:tc>
          <w:tcPr>
            <w:tcW w:type="dxa" w:w="128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Person → Evidence</w:t>
            </w:r>
          </w:p>
        </w:tc>
        <w:tc>
          <w:tcPr>
            <w:tcW w:type="dxa" w:w="207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the contributing claim</w:t>
            </w:r>
          </w:p>
        </w:tc>
        <w:tc>
          <w:tcPr>
            <w:tcW w:type="dxa" w:w="118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predicate</w:t>
            </w:r>
          </w:p>
        </w:tc>
        <w:tc>
          <w:tcPr>
            <w:tcW w:type="dxa" w:w="167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preboarding_support, candidate_self_view</w:t>
            </w:r>
          </w:p>
        </w:tc>
        <w:tc>
          <w:tcPr>
            <w:tcW w:type="dxa" w:w="177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Every hop (evidence_node); AC03/AC04</w:t>
            </w:r>
          </w:p>
        </w:tc>
      </w:tr>
    </w:tbl>
    <w:p>
      <w:pPr>
        <w:spacing w:after="100" w:line="264"/>
      </w:pPr>
      <w:r>
        <w:rPr>
          <w:rFonts w:ascii="Calibri" w:cs="Calibri" w:eastAsia="Calibri" w:hAnsi="Calibri"/>
          <w:sz w:val="21"/>
          <w:szCs w:val="21"/>
        </w:rPr>
        <w:t xml:space="preserve">Every edge belongs to exactly one subject (the subject whose accepted claim created it). Shared context nodes exist once per tenant and are reached only through the caller's own edges; no template expands a shared node towards other Persons. ROLE_IN_UNIT is a derived, subject-scoped edge ('the role, as offered to this person, sits in this unit') whose provenance is the org_unit claim — this keeps the F01-named two-hop traversal without creating paths from a shared Role into another candidate's unit [PROPOSED — D-10].</w:t>
      </w:r>
    </w:p>
    <w:p>
      <w:pPr>
        <w:spacing w:after="100" w:line="264"/>
      </w:pPr>
      <w:r>
        <w:rPr>
          <w:rFonts w:ascii="Calibri" w:cs="Calibri" w:eastAsia="Calibri" w:hAnsi="Calibri"/>
          <w:b/>
          <w:bCs/>
          <w:sz w:val="21"/>
          <w:szCs w:val="21"/>
        </w:rPr>
        <w:t xml:space="preserve">Deliberately excluded: </w:t>
      </w:r>
      <w:r>
        <w:rPr>
          <w:rFonts w:ascii="Calibri" w:cs="Calibri" w:eastAsia="Calibri" w:hAnsi="Calibri"/>
          <w:sz w:val="21"/>
          <w:szCs w:val="21"/>
        </w:rPr>
        <w:t xml:space="preserve">skills and capabilities (UC-03), knowledge items (UC-05 — no F01 predicate or source exists in Part 1; D-02), work_location, verified_channel, identity_assurance_state, preferred_name, communication_language, offer_status and start_date (attributes, not relationships), and every model-output, prediction or hypothesis record.</w:t>
      </w:r>
    </w:p>
    <w:p>
      <w:pPr>
        <w:spacing w:after="100" w:line="264"/>
      </w:pPr>
      <w:r>
        <w:rPr>
          <w:rFonts w:ascii="Calibri" w:cs="Calibri" w:eastAsia="Calibri" w:hAnsi="Calibri"/>
          <w:sz w:val="21"/>
          <w:szCs w:val="21"/>
        </w:rPr>
        <w:t xml:space="preserve">Alternative ONTOLOGY-A (Person, Role, OrgUnit, Task, Knowledge, Evidence; the five F01 names + REQUIRES_KNOWLEDGE + EVIDENCED_BY, with HAS_CONTACT targeting a non-subject Person) matches the story's wording 'knowledge' but leaves two types without any canonical source in Part 1. Switching registries is a change to one file and the fixtures (≤ 0.5 day).</w:t>
      </w:r>
    </w:p>
    <w:p>
      <w:pPr>
        <w:keepNext/>
        <w:spacing w:after="80" w:before="200" w:line="264"/>
      </w:pPr>
      <w:r>
        <w:rPr>
          <w:rFonts w:ascii="Calibri" w:cs="Calibri" w:eastAsia="Calibri" w:hAnsi="Calibri"/>
          <w:b/>
          <w:bCs/>
          <w:color w:val="2E75B6"/>
          <w:sz w:val="23"/>
          <w:szCs w:val="23"/>
        </w:rPr>
        <w:t xml:space="preserve">1.2 Projection eligibility (Part 1 subset of F01 §1.2, §1.5 and §1.7)</w:t>
      </w:r>
    </w:p>
    <w:p>
      <w:pPr>
        <w:spacing w:after="100" w:line="264"/>
      </w:pPr>
      <w:r>
        <w:rPr>
          <w:rFonts w:ascii="Calibri" w:cs="Calibri" w:eastAsia="Calibri" w:hAnsi="Calibri"/>
          <w:sz w:val="21"/>
          <w:szCs w:val="21"/>
        </w:rPr>
        <w:t xml:space="preserve">Only accepted canonical claims and their accepted ledger events may be projected (AC02). The projection reads F01 through the read-only F01ProjectionContract at an explicit validity instant as_of and applies the decision table below per subject and predicate. Rejections are stored in graph_rejection with identifiers and reason codes only; unknown values are not graph facts and never produce a node or edge.</w:t>
      </w:r>
    </w:p>
    <w:tbl>
      <w:tblPr>
        <w:tblW w:type="dxa" w:w="9866"/>
        <w:tblBorders>
          <w:top w:val="single" w:color="BFBFBF" w:sz="4"/>
          <w:left w:val="single" w:color="BFBFBF" w:sz="4"/>
          <w:bottom w:val="single" w:color="BFBFBF" w:sz="4"/>
          <w:right w:val="single" w:color="BFBFBF" w:sz="4"/>
          <w:insideH w:val="single" w:color="BFBFBF" w:sz="4"/>
          <w:insideV w:val="single" w:color="BFBFBF" w:sz="4"/>
        </w:tblBorders>
      </w:tblPr>
      <w:tblGrid>
        <w:gridCol w:w="4341"/>
        <w:gridCol w:w="3749"/>
        <w:gridCol w:w="1776"/>
      </w:tblGrid>
      <w:tr>
        <w:trPr>
          <w:tblHeader/>
        </w:trPr>
        <w:tc>
          <w:tcPr>
            <w:tcW w:type="dxa" w:w="4341"/>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top"/>
          </w:tcPr>
          <w:p>
            <w:pPr>
              <w:spacing w:after="0"/>
            </w:pPr>
            <w:r>
              <w:rPr>
                <w:rFonts w:ascii="Calibri" w:cs="Calibri" w:eastAsia="Calibri" w:hAnsi="Calibri"/>
                <w:b/>
                <w:bCs/>
                <w:color w:val="FFFFFF"/>
                <w:sz w:val="17"/>
                <w:szCs w:val="17"/>
              </w:rPr>
              <w:t xml:space="preserve">Condition</w:t>
            </w:r>
          </w:p>
        </w:tc>
        <w:tc>
          <w:tcPr>
            <w:tcW w:type="dxa" w:w="3749"/>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top"/>
          </w:tcPr>
          <w:p>
            <w:pPr>
              <w:spacing w:after="0"/>
            </w:pPr>
            <w:r>
              <w:rPr>
                <w:rFonts w:ascii="Calibri" w:cs="Calibri" w:eastAsia="Calibri" w:hAnsi="Calibri"/>
                <w:b/>
                <w:bCs/>
                <w:color w:val="FFFFFF"/>
                <w:sz w:val="17"/>
                <w:szCs w:val="17"/>
              </w:rPr>
              <w:t xml:space="preserve">Outcome</w:t>
            </w:r>
          </w:p>
        </w:tc>
        <w:tc>
          <w:tcPr>
            <w:tcW w:type="dxa" w:w="177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top"/>
          </w:tcPr>
          <w:p>
            <w:pPr>
              <w:spacing w:after="0"/>
            </w:pPr>
            <w:r>
              <w:rPr>
                <w:rFonts w:ascii="Calibri" w:cs="Calibri" w:eastAsia="Calibri" w:hAnsi="Calibri"/>
                <w:b/>
                <w:bCs/>
                <w:color w:val="FFFFFF"/>
                <w:sz w:val="17"/>
                <w:szCs w:val="17"/>
              </w:rPr>
              <w:t xml:space="preserve">Reason code</w:t>
            </w:r>
          </w:p>
        </w:tc>
      </w:tr>
      <w:tr>
        <w:tc>
          <w:tcPr>
            <w:tcW w:type="dxa" w:w="4341"/>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Subject is restricted (subject.restricted) or erased (no wrapped key)</w:t>
            </w:r>
          </w:p>
        </w:tc>
        <w:tc>
          <w:tcPr>
            <w:tcW w:type="dxa" w:w="3749"/>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Subject excluded from the projection; read-time gate denies serving immediately (403 / 410)</w:t>
            </w:r>
          </w:p>
        </w:tc>
        <w:tc>
          <w:tcPr>
            <w:tcW w:type="dxa" w:w="177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RESTRICTED / ERASED</w:t>
            </w:r>
          </w:p>
        </w:tc>
      </w:tr>
      <w:tr>
        <w:tc>
          <w:tcPr>
            <w:tcW w:type="dxa" w:w="4341"/>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No current or contested claim for the predicate</w:t>
            </w:r>
          </w:p>
        </w:tc>
        <w:tc>
          <w:tcPr>
            <w:tcW w:type="dxa" w:w="3749"/>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Nothing projected; reason reported by the templates as 'no_claim'</w:t>
            </w:r>
          </w:p>
        </w:tc>
        <w:tc>
          <w:tcPr>
            <w:tcW w:type="dxa" w:w="177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NO_CLAIM</w:t>
            </w:r>
          </w:p>
        </w:tc>
      </w:tr>
      <w:tr>
        <w:tc>
          <w:tcPr>
            <w:tcW w:type="dxa" w:w="4341"/>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More than one current claim, or any contested claim, for the predicate</w:t>
            </w:r>
          </w:p>
        </w:tc>
        <w:tc>
          <w:tcPr>
            <w:tcW w:type="dxa" w:w="3749"/>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Predicate excluded (mirrors the current-read contract)</w:t>
            </w:r>
          </w:p>
        </w:tc>
        <w:tc>
          <w:tcPr>
            <w:tcW w:type="dxa" w:w="177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CONTESTED</w:t>
            </w:r>
          </w:p>
        </w:tc>
      </w:tr>
      <w:tr>
        <w:tc>
          <w:tcPr>
            <w:tcW w:type="dxa" w:w="4341"/>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valid_to ≤ as_of</w:t>
            </w:r>
          </w:p>
        </w:tc>
        <w:tc>
          <w:tcPr>
            <w:tcW w:type="dxa" w:w="3749"/>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Excluded</w:t>
            </w:r>
          </w:p>
        </w:tc>
        <w:tc>
          <w:tcPr>
            <w:tcW w:type="dxa" w:w="177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EXPIRED</w:t>
            </w:r>
          </w:p>
        </w:tc>
      </w:tr>
      <w:tr>
        <w:tc>
          <w:tcPr>
            <w:tcW w:type="dxa" w:w="4341"/>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valid_from &gt; as_of</w:t>
            </w:r>
          </w:p>
        </w:tc>
        <w:tc>
          <w:tcPr>
            <w:tcW w:type="dxa" w:w="3749"/>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Excluded until the projection as_of reaches valid_from</w:t>
            </w:r>
          </w:p>
        </w:tc>
        <w:tc>
          <w:tcPr>
            <w:tcW w:type="dxa" w:w="177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NOT_YET_VALID</w:t>
            </w:r>
          </w:p>
        </w:tc>
      </w:tr>
      <w:tr>
        <w:tc>
          <w:tcPr>
            <w:tcW w:type="dxa" w:w="4341"/>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record_kind ≠ canonical_claim</w:t>
            </w:r>
          </w:p>
        </w:tc>
        <w:tc>
          <w:tcPr>
            <w:tcW w:type="dxa" w:w="3749"/>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Rejected (model outputs and quarantined hypotheses never enter the graph)</w:t>
            </w:r>
          </w:p>
        </w:tc>
        <w:tc>
          <w:tcPr>
            <w:tcW w:type="dxa" w:w="177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NOT_CANONICAL_RECORD</w:t>
            </w:r>
          </w:p>
        </w:tc>
      </w:tr>
      <w:tr>
        <w:tc>
          <w:tcPr>
            <w:tcW w:type="dxa" w:w="4341"/>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claim_class ≠ authoritative</w:t>
            </w:r>
          </w:p>
        </w:tc>
        <w:tc>
          <w:tcPr>
            <w:tcW w:type="dxa" w:w="3749"/>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Rejected (all four graph predicates are authoritative-only in F01 §1.1)</w:t>
            </w:r>
          </w:p>
        </w:tc>
        <w:tc>
          <w:tcPr>
            <w:tcW w:type="dxa" w:w="177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CLAIM_CLASS_NOT_ALLOWED</w:t>
            </w:r>
          </w:p>
        </w:tc>
      </w:tr>
      <w:tr>
        <w:tc>
          <w:tcPr>
            <w:tcW w:type="dxa" w:w="4341"/>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status ≠ current (historical, superseded)</w:t>
            </w:r>
          </w:p>
        </w:tc>
        <w:tc>
          <w:tcPr>
            <w:tcW w:type="dxa" w:w="3749"/>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Rejected</w:t>
            </w:r>
          </w:p>
        </w:tc>
        <w:tc>
          <w:tcPr>
            <w:tcW w:type="dxa" w:w="177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NOT_CURRENT</w:t>
            </w:r>
          </w:p>
        </w:tc>
      </w:tr>
      <w:tr>
        <w:tc>
          <w:tcPr>
            <w:tcW w:type="dxa" w:w="4341"/>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source.system not in the predicate's authoritative sources (ATS / HR, directory / ITSM, service)</w:t>
            </w:r>
          </w:p>
        </w:tc>
        <w:tc>
          <w:tcPr>
            <w:tcW w:type="dxa" w:w="3749"/>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Rejected; F03 enforces F01 §1.1 authority because the running F01 mutation contract does not</w:t>
            </w:r>
          </w:p>
        </w:tc>
        <w:tc>
          <w:tcPr>
            <w:tcW w:type="dxa" w:w="177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SOURCE_NOT_AUTHORITATIVE</w:t>
            </w:r>
          </w:p>
        </w:tc>
      </w:tr>
      <w:tr>
        <w:tc>
          <w:tcPr>
            <w:tcW w:type="dxa" w:w="4341"/>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No ClaimAccepted ledger event for the claim</w:t>
            </w:r>
          </w:p>
        </w:tc>
        <w:tc>
          <w:tcPr>
            <w:tcW w:type="dxa" w:w="3749"/>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Rejected</w:t>
            </w:r>
          </w:p>
        </w:tc>
        <w:tc>
          <w:tcPr>
            <w:tcW w:type="dxa" w:w="177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MISSING_ACCEPTED_EVENT</w:t>
            </w:r>
          </w:p>
        </w:tc>
      </w:tr>
      <w:tr>
        <w:tc>
          <w:tcPr>
            <w:tcW w:type="dxa" w:w="4341"/>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Missing evidence_id / evidence_hash, or missing valid_from</w:t>
            </w:r>
          </w:p>
        </w:tc>
        <w:tc>
          <w:tcPr>
            <w:tcW w:type="dxa" w:w="3749"/>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Rejected</w:t>
            </w:r>
          </w:p>
        </w:tc>
        <w:tc>
          <w:tcPr>
            <w:tcW w:type="dxa" w:w="177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MISSING_EVIDENCE_REFERENCE / MISSING_VALIDITY</w:t>
            </w:r>
          </w:p>
        </w:tc>
      </w:tr>
      <w:tr>
        <w:tc>
          <w:tcPr>
            <w:tcW w:type="dxa" w:w="4341"/>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Value does not match the registered shape (§1.3)</w:t>
            </w:r>
          </w:p>
        </w:tc>
        <w:tc>
          <w:tcPr>
            <w:tcW w:type="dxa" w:w="3749"/>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Rejected; no partial edge for that claim</w:t>
            </w:r>
          </w:p>
        </w:tc>
        <w:tc>
          <w:tcPr>
            <w:tcW w:type="dxa" w:w="177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INVALID_VALUE</w:t>
            </w:r>
          </w:p>
        </w:tc>
      </w:tr>
      <w:tr>
        <w:tc>
          <w:tcPr>
            <w:tcW w:type="dxa" w:w="4341"/>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Same edge derived twice from one claim</w:t>
            </w:r>
          </w:p>
        </w:tc>
        <w:tc>
          <w:tcPr>
            <w:tcW w:type="dxa" w:w="3749"/>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Second occurrence ignored and recorded</w:t>
            </w:r>
          </w:p>
        </w:tc>
        <w:tc>
          <w:tcPr>
            <w:tcW w:type="dxa" w:w="177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DUPLICATE_REFERENCE</w:t>
            </w:r>
          </w:p>
        </w:tc>
      </w:tr>
      <w:tr>
        <w:tc>
          <w:tcPr>
            <w:tcW w:type="dxa" w:w="4341"/>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Shared node reached with different display properties</w:t>
            </w:r>
          </w:p>
        </w:tc>
        <w:tc>
          <w:tcPr>
            <w:tcW w:type="dxa" w:w="3749"/>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First (sorted subject order) wins; recorded</w:t>
            </w:r>
          </w:p>
        </w:tc>
        <w:tc>
          <w:tcPr>
            <w:tcW w:type="dxa" w:w="177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SHARED_NODE_PROPERTY_CONFLICT</w:t>
            </w:r>
          </w:p>
        </w:tc>
      </w:tr>
    </w:tbl>
    <w:p>
      <w:pPr>
        <w:keepNext/>
        <w:spacing w:after="80" w:before="200" w:line="264"/>
      </w:pPr>
      <w:r>
        <w:rPr>
          <w:rFonts w:ascii="Calibri" w:cs="Calibri" w:eastAsia="Calibri" w:hAnsi="Calibri"/>
          <w:b/>
          <w:bCs/>
          <w:color w:val="2E75B6"/>
          <w:sz w:val="23"/>
          <w:szCs w:val="23"/>
        </w:rPr>
        <w:t xml:space="preserve">1.3 Value shapes of the graph predicates [ASSUMPTION — D-03]</w:t>
      </w:r>
    </w:p>
    <w:p>
      <w:pPr>
        <w:spacing w:after="100" w:line="264"/>
      </w:pPr>
      <w:r>
        <w:rPr>
          <w:rFonts w:ascii="Calibri" w:cs="Calibri" w:eastAsia="Calibri" w:hAnsi="Calibri"/>
          <w:sz w:val="21"/>
          <w:szCs w:val="21"/>
        </w:rPr>
        <w:t xml:space="preserve">F01 Part 1 registers the predicates without value shapes. Because F01 keeps one current claim per predicate and subject (§1.5), the dependency predicate carries the subject's complete dependency state as a list. References are opaque identifiers; no free personal data enters the graph.</w:t>
      </w:r>
    </w:p>
    <w:p>
      <w:pPr>
        <w:shd w:fill="F2F2F2" w:color="auto" w:val="clear"/>
        <w:spacing w:after="0"/>
        <w:ind w:left="200"/>
      </w:pPr>
      <w:r>
        <w:rPr>
          <w:rFonts w:ascii="Consolas" w:cs="Consolas" w:eastAsia="Consolas" w:hAnsi="Consolas"/>
          <w:sz w:val="16"/>
          <w:szCs w:val="16"/>
        </w:rPr>
        <w:t xml:space="preserve">offered_role                   "synthetic-engineer"   | {"role_ref": "...", "label": "..."}</w:t>
      </w:r>
    </w:p>
    <w:p>
      <w:pPr>
        <w:shd w:fill="F2F2F2" w:color="auto" w:val="clear"/>
        <w:spacing w:after="0"/>
        <w:ind w:left="200"/>
      </w:pPr>
      <w:r>
        <w:rPr>
          <w:rFonts w:ascii="Consolas" w:cs="Consolas" w:eastAsia="Consolas" w:hAnsi="Consolas"/>
          <w:sz w:val="16"/>
          <w:szCs w:val="16"/>
        </w:rPr>
        <w:t xml:space="preserve">org_unit                       "DWP-RND"              | {"unit_ref": "...", "label": "..."}</w:t>
      </w:r>
    </w:p>
    <w:p>
      <w:pPr>
        <w:shd w:fill="F2F2F2" w:color="auto" w:val="clear"/>
        <w:spacing w:after="0"/>
        <w:ind w:left="200"/>
      </w:pPr>
      <w:r>
        <w:rPr>
          <w:rFonts w:ascii="Consolas" w:cs="Consolas" w:eastAsia="Consolas" w:hAnsi="Consolas"/>
          <w:sz w:val="16"/>
          <w:szCs w:val="16"/>
        </w:rPr>
        <w:t xml:space="preserve">manager_or_sponsor             "mgr-1001"             | {"contact_ref": "...", "relationship": "manager|sponsor", "label": "..."}</w:t>
      </w:r>
    </w:p>
    <w:p>
      <w:pPr>
        <w:shd w:fill="F2F2F2" w:color="auto" w:val="clear"/>
        <w:spacing w:after="0"/>
        <w:ind w:left="200"/>
      </w:pPr>
      <w:r>
        <w:rPr>
          <w:rFonts w:ascii="Consolas" w:cs="Consolas" w:eastAsia="Consolas" w:hAnsi="Consolas"/>
          <w:sz w:val="16"/>
          <w:szCs w:val="16"/>
        </w:rPr>
        <w:t xml:space="preserve">preboarding_dependency_status  {"dependencies": [</w:t>
      </w:r>
    </w:p>
    <w:p>
      <w:pPr>
        <w:shd w:fill="F2F2F2" w:color="auto" w:val="clear"/>
        <w:spacing w:after="0"/>
        <w:ind w:left="200"/>
      </w:pPr>
      <w:r>
        <w:rPr>
          <w:rFonts w:ascii="Consolas" w:cs="Consolas" w:eastAsia="Consolas" w:hAnsi="Consolas"/>
          <w:sz w:val="16"/>
          <w:szCs w:val="16"/>
        </w:rPr>
        <w:t xml:space="preserve">    {"task_ref": "TASK-LAPTOP-001", "label": "Laptop provisioning", "status": "blocked",</w:t>
      </w:r>
    </w:p>
    <w:p>
      <w:pPr>
        <w:shd w:fill="F2F2F2" w:color="auto" w:val="clear"/>
        <w:spacing w:after="0"/>
        <w:ind w:left="200"/>
      </w:pPr>
      <w:r>
        <w:rPr>
          <w:rFonts w:ascii="Consolas" w:cs="Consolas" w:eastAsia="Consolas" w:hAnsi="Consolas"/>
          <w:sz w:val="16"/>
          <w:szCs w:val="16"/>
        </w:rPr>
        <w:t xml:space="preserve">     "blocked_by": {"task_ref": "REQ-ACCOUNT-001", "label": "Directory account creation"},</w:t>
      </w:r>
    </w:p>
    <w:p>
      <w:pPr>
        <w:shd w:fill="F2F2F2" w:color="auto" w:val="clear"/>
        <w:spacing w:after="0"/>
        <w:ind w:left="200"/>
      </w:pPr>
      <w:r>
        <w:rPr>
          <w:rFonts w:ascii="Consolas" w:cs="Consolas" w:eastAsia="Consolas" w:hAnsi="Consolas"/>
          <w:sz w:val="16"/>
          <w:szCs w:val="16"/>
        </w:rPr>
        <w:t xml:space="preserve">     "reason_code": "DEP_NOT_RESOLVED", "reason": "Account request is waiting for HR record activation"},</w:t>
      </w:r>
    </w:p>
    <w:p>
      <w:pPr>
        <w:shd w:fill="F2F2F2" w:color="auto" w:val="clear"/>
        <w:spacing w:after="0"/>
        <w:ind w:left="200"/>
      </w:pPr>
      <w:r>
        <w:rPr>
          <w:rFonts w:ascii="Consolas" w:cs="Consolas" w:eastAsia="Consolas" w:hAnsi="Consolas"/>
          <w:sz w:val="16"/>
          <w:szCs w:val="16"/>
        </w:rPr>
        <w:t xml:space="preserve">    {"task_ref": "TASK-BADGE-001", "status": "open"}]}</w:t>
      </w:r>
    </w:p>
    <w:p>
      <w:pPr>
        <w:shd w:fill="F2F2F2" w:color="auto" w:val="clear"/>
        <w:spacing w:after="0"/>
        <w:ind w:left="200"/>
      </w:pPr>
      <w:r>
        <w:rPr>
          <w:rFonts w:ascii="Consolas" w:cs="Consolas" w:eastAsia="Consolas" w:hAnsi="Consolas"/>
          <w:sz w:val="16"/>
          <w:szCs w:val="16"/>
        </w:rPr>
        <w:t xml:space="preserve">status ∈ open | in_progress | blocked | resolved; blocked requires blocked_by and reason_code; task_ref unique; no self-blocking.</w:t>
      </w:r>
    </w:p>
    <w:p>
      <w:pPr>
        <w:keepNext/>
        <w:spacing w:after="80" w:before="200" w:line="264"/>
      </w:pPr>
      <w:r>
        <w:rPr>
          <w:rFonts w:ascii="Calibri" w:cs="Calibri" w:eastAsia="Calibri" w:hAnsi="Calibri"/>
          <w:b/>
          <w:bCs/>
          <w:color w:val="2E75B6"/>
          <w:sz w:val="23"/>
          <w:szCs w:val="23"/>
        </w:rPr>
        <w:t xml:space="preserve">1.4 Provenance on every edge (AC03)</w:t>
      </w:r>
    </w:p>
    <w:tbl>
      <w:tblPr>
        <w:tblW w:type="dxa" w:w="9866"/>
        <w:tblBorders>
          <w:top w:val="single" w:color="BFBFBF" w:sz="4"/>
          <w:left w:val="single" w:color="BFBFBF" w:sz="4"/>
          <w:bottom w:val="single" w:color="BFBFBF" w:sz="4"/>
          <w:right w:val="single" w:color="BFBFBF" w:sz="4"/>
          <w:insideH w:val="single" w:color="BFBFBF" w:sz="4"/>
          <w:insideV w:val="single" w:color="BFBFBF" w:sz="4"/>
        </w:tblBorders>
      </w:tblPr>
      <w:tblGrid>
        <w:gridCol w:w="1973"/>
        <w:gridCol w:w="5920"/>
        <w:gridCol w:w="1973"/>
      </w:tblGrid>
      <w:tr>
        <w:trPr>
          <w:tblHeader/>
        </w:trPr>
        <w:tc>
          <w:tcPr>
            <w:tcW w:type="dxa" w:w="1973"/>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top"/>
          </w:tcPr>
          <w:p>
            <w:pPr>
              <w:spacing w:after="0"/>
            </w:pPr>
            <w:r>
              <w:rPr>
                <w:rFonts w:ascii="Calibri" w:cs="Calibri" w:eastAsia="Calibri" w:hAnsi="Calibri"/>
                <w:b/>
                <w:bCs/>
                <w:color w:val="FFFFFF"/>
                <w:sz w:val="17"/>
                <w:szCs w:val="17"/>
              </w:rPr>
              <w:t xml:space="preserve">Group</w:t>
            </w:r>
          </w:p>
        </w:tc>
        <w:tc>
          <w:tcPr>
            <w:tcW w:type="dxa" w:w="592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top"/>
          </w:tcPr>
          <w:p>
            <w:pPr>
              <w:spacing w:after="0"/>
            </w:pPr>
            <w:r>
              <w:rPr>
                <w:rFonts w:ascii="Calibri" w:cs="Calibri" w:eastAsia="Calibri" w:hAnsi="Calibri"/>
                <w:b/>
                <w:bCs/>
                <w:color w:val="FFFFFF"/>
                <w:sz w:val="17"/>
                <w:szCs w:val="17"/>
              </w:rPr>
              <w:t xml:space="preserve">Fields</w:t>
            </w:r>
          </w:p>
        </w:tc>
        <w:tc>
          <w:tcPr>
            <w:tcW w:type="dxa" w:w="1973"/>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top"/>
          </w:tcPr>
          <w:p>
            <w:pPr>
              <w:spacing w:after="0"/>
            </w:pPr>
            <w:r>
              <w:rPr>
                <w:rFonts w:ascii="Calibri" w:cs="Calibri" w:eastAsia="Calibri" w:hAnsi="Calibri"/>
                <w:b/>
                <w:bCs/>
                <w:color w:val="FFFFFF"/>
                <w:sz w:val="17"/>
                <w:szCs w:val="17"/>
              </w:rPr>
              <w:t xml:space="preserve">Required</w:t>
            </w:r>
          </w:p>
        </w:tc>
      </w:tr>
      <w:tr>
        <w:tc>
          <w:tcPr>
            <w:tcW w:type="dxa" w:w="197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Canonical reference</w:t>
            </w:r>
          </w:p>
        </w:tc>
        <w:tc>
          <w:tcPr>
            <w:tcW w:type="dxa" w:w="592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claim_id; event_id, event_type (ClaimAccepted), event_sequence, event_hash</w:t>
            </w:r>
          </w:p>
        </w:tc>
        <w:tc>
          <w:tcPr>
            <w:tcW w:type="dxa" w:w="197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Yes</w:t>
            </w:r>
          </w:p>
        </w:tc>
      </w:tr>
      <w:tr>
        <w:tc>
          <w:tcPr>
            <w:tcW w:type="dxa" w:w="197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Source</w:t>
            </w:r>
          </w:p>
        </w:tc>
        <w:tc>
          <w:tcPr>
            <w:tcW w:type="dxa" w:w="592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source_system, source_record_id, source_version</w:t>
            </w:r>
          </w:p>
        </w:tc>
        <w:tc>
          <w:tcPr>
            <w:tcW w:type="dxa" w:w="197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Yes</w:t>
            </w:r>
          </w:p>
        </w:tc>
      </w:tr>
      <w:tr>
        <w:tc>
          <w:tcPr>
            <w:tcW w:type="dxa" w:w="197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Evidence</w:t>
            </w:r>
          </w:p>
        </w:tc>
        <w:tc>
          <w:tcPr>
            <w:tcW w:type="dxa" w:w="592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evidence_id, evidence_hash, evidence_uri (+ evidence_node_id)</w:t>
            </w:r>
          </w:p>
        </w:tc>
        <w:tc>
          <w:tcPr>
            <w:tcW w:type="dxa" w:w="197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Yes</w:t>
            </w:r>
          </w:p>
        </w:tc>
      </w:tr>
      <w:tr>
        <w:tc>
          <w:tcPr>
            <w:tcW w:type="dxa" w:w="197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Time</w:t>
            </w:r>
          </w:p>
        </w:tc>
        <w:tc>
          <w:tcPr>
            <w:tcW w:type="dxa" w:w="592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valid_from, valid_to (nullable), normalised UTC ISO text</w:t>
            </w:r>
          </w:p>
        </w:tc>
        <w:tc>
          <w:tcPr>
            <w:tcW w:type="dxa" w:w="197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Yes (valid_to optional)</w:t>
            </w:r>
          </w:p>
        </w:tc>
      </w:tr>
      <w:tr>
        <w:tc>
          <w:tcPr>
            <w:tcW w:type="dxa" w:w="197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Projection</w:t>
            </w:r>
          </w:p>
        </w:tc>
        <w:tc>
          <w:tcPr>
            <w:tcW w:type="dxa" w:w="592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projection_version = ontology_id@ontology_version/rules_version (stable across rebuilds, not a run id)</w:t>
            </w:r>
          </w:p>
        </w:tc>
        <w:tc>
          <w:tcPr>
            <w:tcW w:type="dxa" w:w="197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Yes</w:t>
            </w:r>
          </w:p>
        </w:tc>
      </w:tr>
      <w:tr>
        <w:tc>
          <w:tcPr>
            <w:tcW w:type="dxa" w:w="197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Access control</w:t>
            </w:r>
          </w:p>
        </w:tc>
        <w:tc>
          <w:tcPr>
            <w:tcW w:type="dxa" w:w="592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tenant_id, subject_id, allowed_purposes</w:t>
            </w:r>
          </w:p>
        </w:tc>
        <w:tc>
          <w:tcPr>
            <w:tcW w:type="dxa" w:w="197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Yes</w:t>
            </w:r>
          </w:p>
        </w:tc>
      </w:tr>
    </w:tbl>
    <w:p>
      <w:pPr>
        <w:spacing w:after="100" w:line="264"/>
      </w:pPr>
      <w:r>
        <w:rPr>
          <w:rFonts w:ascii="Calibri" w:cs="Calibri" w:eastAsia="Calibri" w:hAnsi="Calibri"/>
          <w:sz w:val="21"/>
          <w:szCs w:val="21"/>
        </w:rPr>
        <w:t xml:space="preserve">No relationship exists without its accepted canonical reference: an edge is created only inside the mapping of an eligible claim, and the ledger event is read from F01 at projection time and stored on the edge.</w:t>
      </w:r>
    </w:p>
    <w:p>
      <w:pPr>
        <w:keepNext/>
        <w:spacing w:after="80" w:before="200" w:line="264"/>
      </w:pPr>
      <w:r>
        <w:rPr>
          <w:rFonts w:ascii="Calibri" w:cs="Calibri" w:eastAsia="Calibri" w:hAnsi="Calibri"/>
          <w:b/>
          <w:bCs/>
          <w:color w:val="2E75B6"/>
          <w:sz w:val="23"/>
          <w:szCs w:val="23"/>
        </w:rPr>
        <w:t xml:space="preserve">1.5 Stable identity and deterministic rebuild (AC10)</w:t>
      </w:r>
    </w:p>
    <w:p>
      <w:pPr>
        <w:pStyle w:val="ListParagraph"/>
        <w:numPr>
          <w:ilvl w:val="0"/>
          <w:numId w:val="2"/>
        </w:numPr>
        <w:spacing w:after="60"/>
      </w:pPr>
      <w:r>
        <w:rPr>
          <w:rFonts w:ascii="Calibri" w:cs="Calibri" w:eastAsia="Calibri" w:hAnsi="Calibri"/>
          <w:b/>
          <w:bCs/>
          <w:sz w:val="21"/>
          <w:szCs w:val="21"/>
        </w:rPr>
        <w:t xml:space="preserve">node_id = SHA-256(tenant | node_type | key); edge_id = SHA-256(tenant | edge_type | src | dst | claim_id).</w:t>
      </w:r>
    </w:p>
    <w:p>
      <w:pPr>
        <w:pStyle w:val="ListParagraph"/>
        <w:numPr>
          <w:ilvl w:val="0"/>
          <w:numId w:val="2"/>
        </w:numPr>
        <w:spacing w:after="60"/>
      </w:pPr>
      <w:r>
        <w:rPr>
          <w:rFonts w:ascii="Calibri" w:cs="Calibri" w:eastAsia="Calibri" w:hAnsi="Calibri"/>
          <w:b/>
          <w:bCs/>
          <w:sz w:val="21"/>
          <w:szCs w:val="21"/>
        </w:rPr>
        <w:t xml:space="preserve">The projection is a pure function of the F01 snapshot taken at as_of: no wall-clock value, run id, random value or insertion order enters a node or edge property; subjects are processed in sorted order.</w:t>
      </w:r>
    </w:p>
    <w:p>
      <w:pPr>
        <w:pStyle w:val="ListParagraph"/>
        <w:numPr>
          <w:ilvl w:val="0"/>
          <w:numId w:val="2"/>
        </w:numPr>
        <w:spacing w:after="60"/>
      </w:pPr>
      <w:r>
        <w:rPr>
          <w:rFonts w:ascii="Calibri" w:cs="Calibri" w:eastAsia="Calibri" w:hAnsi="Calibri"/>
          <w:b/>
          <w:bCs/>
          <w:sz w:val="21"/>
          <w:szCs w:val="21"/>
        </w:rPr>
        <w:t xml:space="preserve">graph_hash = SHA-256 over the sorted node and edge identities; graph_projection also records canonical_fingerprint (all ledger (subject, sequence, hash) tuples plus rights state) and as_of.</w:t>
      </w:r>
    </w:p>
    <w:p>
      <w:pPr>
        <w:pStyle w:val="ListParagraph"/>
        <w:numPr>
          <w:ilvl w:val="0"/>
          <w:numId w:val="2"/>
        </w:numPr>
        <w:spacing w:after="60"/>
      </w:pPr>
      <w:r>
        <w:rPr>
          <w:rFonts w:ascii="Calibri" w:cs="Calibri" w:eastAsia="Calibri" w:hAnsi="Calibri"/>
          <w:b/>
          <w:bCs/>
          <w:sz w:val="21"/>
          <w:szCs w:val="21"/>
        </w:rPr>
        <w:t xml:space="preserve">Full rebuild replaces the active projection atomically (rows of the previous projection are deleted, its metadata row is kept as 'replaced'). POST /graph/v1/projections/verify re-projects at the stored as_of without writing and reports nodes_identical, edges_identical, identical and canonical_state_unchanged.</w:t>
      </w:r>
    </w:p>
    <w:p>
      <w:pPr>
        <w:pStyle w:val="ListParagraph"/>
        <w:numPr>
          <w:ilvl w:val="0"/>
          <w:numId w:val="2"/>
        </w:numPr>
        <w:spacing w:after="60"/>
      </w:pPr>
      <w:r>
        <w:rPr>
          <w:rFonts w:ascii="Calibri" w:cs="Calibri" w:eastAsia="Calibri" w:hAnsi="Calibri"/>
          <w:b/>
          <w:bCs/>
          <w:sz w:val="21"/>
          <w:szCs w:val="21"/>
        </w:rPr>
        <w:t xml:space="preserve">Incremental update and invalidation remain US41278; the Person node carries ledger_watermark so the read path can flag stale=true.</w:t>
      </w:r>
    </w:p>
    <w:p>
      <w:pPr>
        <w:keepNext/>
        <w:spacing w:after="80" w:before="200" w:line="264"/>
      </w:pPr>
      <w:r>
        <w:rPr>
          <w:rFonts w:ascii="Calibri" w:cs="Calibri" w:eastAsia="Calibri" w:hAnsi="Calibri"/>
          <w:b/>
          <w:bCs/>
          <w:color w:val="2E75B6"/>
          <w:sz w:val="23"/>
          <w:szCs w:val="23"/>
        </w:rPr>
        <w:t xml:space="preserve">1.6 Storage outline</w:t>
      </w:r>
    </w:p>
    <w:tbl>
      <w:tblPr>
        <w:tblW w:type="dxa" w:w="9866"/>
        <w:tblBorders>
          <w:top w:val="single" w:color="BFBFBF" w:sz="4"/>
          <w:left w:val="single" w:color="BFBFBF" w:sz="4"/>
          <w:bottom w:val="single" w:color="BFBFBF" w:sz="4"/>
          <w:right w:val="single" w:color="BFBFBF" w:sz="4"/>
          <w:insideH w:val="single" w:color="BFBFBF" w:sz="4"/>
          <w:insideV w:val="single" w:color="BFBFBF" w:sz="4"/>
        </w:tblBorders>
      </w:tblPr>
      <w:tblGrid>
        <w:gridCol w:w="2368"/>
        <w:gridCol w:w="5130"/>
        <w:gridCol w:w="2368"/>
      </w:tblGrid>
      <w:tr>
        <w:trPr>
          <w:tblHeader/>
        </w:trPr>
        <w:tc>
          <w:tcPr>
            <w:tcW w:type="dxa" w:w="236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top"/>
          </w:tcPr>
          <w:p>
            <w:pPr>
              <w:spacing w:after="0"/>
            </w:pPr>
            <w:r>
              <w:rPr>
                <w:rFonts w:ascii="Calibri" w:cs="Calibri" w:eastAsia="Calibri" w:hAnsi="Calibri"/>
                <w:b/>
                <w:bCs/>
                <w:color w:val="FFFFFF"/>
                <w:sz w:val="17"/>
                <w:szCs w:val="17"/>
              </w:rPr>
              <w:t xml:space="preserve">Store</w:t>
            </w:r>
          </w:p>
        </w:tc>
        <w:tc>
          <w:tcPr>
            <w:tcW w:type="dxa" w:w="513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top"/>
          </w:tcPr>
          <w:p>
            <w:pPr>
              <w:spacing w:after="0"/>
            </w:pPr>
            <w:r>
              <w:rPr>
                <w:rFonts w:ascii="Calibri" w:cs="Calibri" w:eastAsia="Calibri" w:hAnsi="Calibri"/>
                <w:b/>
                <w:bCs/>
                <w:color w:val="FFFFFF"/>
                <w:sz w:val="17"/>
                <w:szCs w:val="17"/>
              </w:rPr>
              <w:t xml:space="preserve">Content</w:t>
            </w:r>
          </w:p>
        </w:tc>
        <w:tc>
          <w:tcPr>
            <w:tcW w:type="dxa" w:w="236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top"/>
          </w:tcPr>
          <w:p>
            <w:pPr>
              <w:spacing w:after="0"/>
            </w:pPr>
            <w:r>
              <w:rPr>
                <w:rFonts w:ascii="Calibri" w:cs="Calibri" w:eastAsia="Calibri" w:hAnsi="Calibri"/>
                <w:b/>
                <w:bCs/>
                <w:color w:val="FFFFFF"/>
                <w:sz w:val="17"/>
                <w:szCs w:val="17"/>
              </w:rPr>
              <w:t xml:space="preserve">Access</w:t>
            </w:r>
          </w:p>
        </w:tc>
      </w:tr>
      <w:tr>
        <w:tc>
          <w:tcPr>
            <w:tcW w:type="dxa" w:w="236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graph_projection</w:t>
            </w:r>
          </w:p>
        </w:tc>
        <w:tc>
          <w:tcPr>
            <w:tcW w:type="dxa" w:w="51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One row per rebuild per tenant: projection_version, ontology_version, as_of, canonical_fingerprint, canonical_event_count, graph_hash, counts, status (active | replaced), actor, correlation</w:t>
            </w:r>
          </w:p>
        </w:tc>
        <w:tc>
          <w:tcPr>
            <w:tcW w:type="dxa" w:w="236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F03 role (read / write)</w:t>
            </w:r>
          </w:p>
        </w:tc>
      </w:tr>
      <w:tr>
        <w:tc>
          <w:tcPr>
            <w:tcW w:type="dxa" w:w="236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graph_node, graph_edge</w:t>
            </w:r>
          </w:p>
        </w:tc>
        <w:tc>
          <w:tcPr>
            <w:tcW w:type="dxa" w:w="51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Typed nodes and edges of the active projection with the §1.4 provenance and purpose metadata</w:t>
            </w:r>
          </w:p>
        </w:tc>
        <w:tc>
          <w:tcPr>
            <w:tcW w:type="dxa" w:w="236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F03 role (read / write)</w:t>
            </w:r>
          </w:p>
        </w:tc>
      </w:tr>
      <w:tr>
        <w:tc>
          <w:tcPr>
            <w:tcW w:type="dxa" w:w="236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graph_rejection</w:t>
            </w:r>
          </w:p>
        </w:tc>
        <w:tc>
          <w:tcPr>
            <w:tcW w:type="dxa" w:w="51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Excluded records: subject, predicate, claim id, reason code — never values</w:t>
            </w:r>
          </w:p>
        </w:tc>
        <w:tc>
          <w:tcPr>
            <w:tcW w:type="dxa" w:w="236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F03 role (read / write)</w:t>
            </w:r>
          </w:p>
        </w:tc>
      </w:tr>
      <w:tr>
        <w:tc>
          <w:tcPr>
            <w:tcW w:type="dxa" w:w="236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graph_query_audit</w:t>
            </w:r>
          </w:p>
        </w:tc>
        <w:tc>
          <w:tcPr>
            <w:tcW w:type="dxa" w:w="51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One row per request: actor, tenant, subject, purpose, template/version, outcome, HTTP status, request hash, response digest, returned edge ids, projection id, correlation id</w:t>
            </w:r>
          </w:p>
        </w:tc>
        <w:tc>
          <w:tcPr>
            <w:tcW w:type="dxa" w:w="236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F03 role (append)</w:t>
            </w:r>
          </w:p>
        </w:tc>
      </w:tr>
      <w:tr>
        <w:tc>
          <w:tcPr>
            <w:tcW w:type="dxa" w:w="236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subject, subject_binding, event_ledger</w:t>
            </w:r>
          </w:p>
        </w:tc>
        <w:tc>
          <w:tcPr>
            <w:tcW w:type="dxa" w:w="51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F01 canonical tables used for the read-time gate and the staleness watermark</w:t>
            </w:r>
          </w:p>
        </w:tc>
        <w:tc>
          <w:tcPr>
            <w:tcW w:type="dxa" w:w="236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F03 role (SELECT only)</w:t>
            </w:r>
          </w:p>
        </w:tc>
      </w:tr>
      <w:tr>
        <w:tc>
          <w:tcPr>
            <w:tcW w:type="dxa" w:w="236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claim, mutation_receipt, audit_log, import_*, registries</w:t>
            </w:r>
          </w:p>
        </w:tc>
        <w:tc>
          <w:tcPr>
            <w:tcW w:type="dxa" w:w="51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F01 / F08 canonical and operational state</w:t>
            </w:r>
          </w:p>
        </w:tc>
        <w:tc>
          <w:tcPr>
            <w:tcW w:type="dxa" w:w="236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No access for the F03 role</w:t>
            </w:r>
          </w:p>
        </w:tc>
      </w:tr>
    </w:tbl>
    <w:p>
      <w:pPr>
        <w:spacing w:after="100" w:line="264"/>
      </w:pPr>
      <w:r>
        <w:rPr>
          <w:rFonts w:ascii="Calibri" w:cs="Calibri" w:eastAsia="Calibri" w:hAnsi="Calibri"/>
          <w:sz w:val="21"/>
          <w:szCs w:val="21"/>
        </w:rPr>
        <w:t xml:space="preserve">The projection is stored as relational property-graph tables in the F01 PostgreSQL (migration 004_operational_graph.sql) behind a GraphStore boundary; F01 §1.6 'F03 (Apache AGE) in the same database' is [ASSUMPTION — DA-10] and DA-10 is open in v3.1 §31. Part 1 therefore does not depend on the AGE extension (not present in postgres:16-alpine; requires allow-listing, shared_preload_libraries and a restart on Azure Database for PostgreSQL Flexible Server, AGE 1.6.0 on PG16). Ontology, provenance, templates and tests do not change if DA-10 selects AGE/openCypher [PoC decision D-05].</w:t>
      </w:r>
    </w:p>
    <w:p>
      <w:pPr>
        <w:keepNext/>
        <w:spacing w:after="80" w:before="200" w:line="264"/>
      </w:pPr>
      <w:r>
        <w:rPr>
          <w:rFonts w:ascii="Calibri" w:cs="Calibri" w:eastAsia="Calibri" w:hAnsi="Calibri"/>
          <w:b/>
          <w:bCs/>
          <w:color w:val="2E75B6"/>
          <w:sz w:val="23"/>
          <w:szCs w:val="23"/>
        </w:rPr>
        <w:t xml:space="preserve">1.7 Query templates and API contract (AC04, AC05, AC09, AC11)</w:t>
      </w:r>
    </w:p>
    <w:p>
      <w:pPr>
        <w:spacing w:after="100" w:line="264"/>
      </w:pPr>
      <w:r>
        <w:rPr>
          <w:rFonts w:ascii="Calibri" w:cs="Calibri" w:eastAsia="Calibri" w:hAnsi="Calibri"/>
          <w:sz w:val="21"/>
          <w:szCs w:val="21"/>
        </w:rPr>
        <w:t xml:space="preserve">Exactly two approved templates are exposed as versioned, server-side endpoints under /graph/v1 (OpenAPI generated by the service). Only the subject id (path) and purpose (query) are accepted; any other query parameter, any request body and any unregistered template path is refused with 422 / 404 and audited. No query language, query fragment, depth, filter or edge-type parameter exists.</w:t>
      </w:r>
    </w:p>
    <w:tbl>
      <w:tblPr>
        <w:tblW w:type="dxa" w:w="9866"/>
        <w:tblBorders>
          <w:top w:val="single" w:color="BFBFBF" w:sz="4"/>
          <w:left w:val="single" w:color="BFBFBF" w:sz="4"/>
          <w:bottom w:val="single" w:color="BFBFBF" w:sz="4"/>
          <w:right w:val="single" w:color="BFBFBF" w:sz="4"/>
          <w:insideH w:val="single" w:color="BFBFBF" w:sz="4"/>
          <w:insideV w:val="single" w:color="BFBFBF" w:sz="4"/>
        </w:tblBorders>
      </w:tblPr>
      <w:tblGrid>
        <w:gridCol w:w="2171"/>
        <w:gridCol w:w="7695"/>
      </w:tblGrid>
      <w:tr>
        <w:trPr>
          <w:tblHeader/>
        </w:trPr>
        <w:tc>
          <w:tcPr>
            <w:tcW w:type="dxa" w:w="2171"/>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top"/>
          </w:tcPr>
          <w:p>
            <w:pPr>
              <w:spacing w:after="0"/>
            </w:pPr>
            <w:r>
              <w:rPr>
                <w:rFonts w:ascii="Calibri" w:cs="Calibri" w:eastAsia="Calibri" w:hAnsi="Calibri"/>
                <w:b/>
                <w:bCs/>
                <w:color w:val="FFFFFF"/>
                <w:sz w:val="17"/>
                <w:szCs w:val="17"/>
              </w:rPr>
              <w:t xml:space="preserve">Element</w:t>
            </w:r>
          </w:p>
        </w:tc>
        <w:tc>
          <w:tcPr>
            <w:tcW w:type="dxa" w:w="7695"/>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top"/>
          </w:tcPr>
          <w:p>
            <w:pPr>
              <w:spacing w:after="0"/>
            </w:pPr>
            <w:r>
              <w:rPr>
                <w:rFonts w:ascii="Calibri" w:cs="Calibri" w:eastAsia="Calibri" w:hAnsi="Calibri"/>
                <w:b/>
                <w:bCs/>
                <w:color w:val="FFFFFF"/>
                <w:sz w:val="17"/>
                <w:szCs w:val="17"/>
              </w:rPr>
              <w:t xml:space="preserve">PoC contract</w:t>
            </w:r>
          </w:p>
        </w:tc>
      </w:tr>
      <w:tr>
        <w:tc>
          <w:tcPr>
            <w:tcW w:type="dxa" w:w="2171"/>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Template A — role context</w:t>
            </w:r>
          </w:p>
        </w:tc>
        <w:tc>
          <w:tcPr>
            <w:tcW w:type="dxa" w:w="769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GET /graph/v1/subjects/{subject_id}/role-context?purpose=… : Person -OFFERED_ROLE-&gt; Role -ROLE_IN_UNIT-&gt; OrgUnit (two hops), plus IN_UNIT and HAS_CONTACT context edges, plus the Evidence node of every hop. result = complete (≥ 2 hops) | partial | no_context.</w:t>
            </w:r>
          </w:p>
        </w:tc>
      </w:tr>
      <w:tr>
        <w:tc>
          <w:tcPr>
            <w:tcW w:type="dxa" w:w="2171"/>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Template B — blocker explanation</w:t>
            </w:r>
          </w:p>
        </w:tc>
        <w:tc>
          <w:tcPr>
            <w:tcW w:type="dxa" w:w="769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GET /graph/v1/subjects/{subject_id}/blocker-explanation?purpose=… : Person -HAS_DEPENDENCY-&gt; Task -BLOCKED_BY-&gt; Task with reason_code / reason and the PreboardingDependencyBlocked ledger event (blocking_event: event_id, event_type, event_sequence, record_hash). result = blocked | no_blocker | no_dependency_state. Open, in-progress and resolved dependencies never produce a blocker.</w:t>
            </w:r>
          </w:p>
        </w:tc>
      </w:tr>
      <w:tr>
        <w:tc>
          <w:tcPr>
            <w:tcW w:type="dxa" w:w="2171"/>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Request</w:t>
            </w:r>
          </w:p>
        </w:tc>
        <w:tc>
          <w:tcPr>
            <w:tcW w:type="dxa" w:w="769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Subject is the authenticated candidate (account binding) or an operator-scoped subject_id; purpose is required and validated against the F01 purpose registry and the caller's role; tenant and actor come from authenticated identity (F01 identity adapter).</w:t>
            </w:r>
          </w:p>
        </w:tc>
      </w:tr>
      <w:tr>
        <w:tc>
          <w:tcPr>
            <w:tcW w:type="dxa" w:w="2171"/>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Response</w:t>
            </w:r>
          </w:p>
        </w:tc>
        <w:tc>
          <w:tcPr>
            <w:tcW w:type="dxa" w:w="769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template, template_version, projection_id, projection_version, ontology_version, subject_id, purpose, stale, result, person, paths[{hop_count, hops[{from, edge{edge_id, type, properties, provenance}, to, evidence_node}]}], context | dependencies, exclusions[{predicate, reason}], explanation[], denied_hops, audit{correlation_id, response_digest}.</w:t>
            </w:r>
          </w:p>
        </w:tc>
      </w:tr>
      <w:tr>
        <w:tc>
          <w:tcPr>
            <w:tcW w:type="dxa" w:w="2171"/>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Unknown / no result</w:t>
            </w:r>
          </w:p>
        </w:tc>
        <w:tc>
          <w:tcPr>
            <w:tcW w:type="dxa" w:w="769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200 with result no_context / no_dependency_state / no_graph_state and exclusions naming the reason per predicate (no_claim, contested, expired, not_yet_valid, invalid_value …); nothing is fabricated.</w:t>
            </w:r>
          </w:p>
        </w:tc>
      </w:tr>
      <w:tr>
        <w:tc>
          <w:tcPr>
            <w:tcW w:type="dxa" w:w="2171"/>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Authorization failure</w:t>
            </w:r>
          </w:p>
        </w:tc>
        <w:tc>
          <w:tcPr>
            <w:tcW w:type="dxa" w:w="769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403 purpose not authorized or template not permitted for the purpose; 404 subject not found (foreign tenant, other candidate, unknown — identical body); 403 restricted; 410 erased; 409 no projection for the tenant.</w:t>
            </w:r>
          </w:p>
        </w:tc>
      </w:tr>
      <w:tr>
        <w:tc>
          <w:tcPr>
            <w:tcW w:type="dxa" w:w="2171"/>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Administration</w:t>
            </w:r>
          </w:p>
        </w:tc>
        <w:tc>
          <w:tcPr>
            <w:tcW w:type="dxa" w:w="769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POST /graph/v1/projections/rebuild (optional {as_of}), POST /graph/v1/projections/verify, GET /graph/v1/projections/current — role graph_administrator, tenant-scoped. GET /graph/v1/ontology and GET /graph/v1/templates — any authenticated identity.</w:t>
            </w:r>
          </w:p>
        </w:tc>
      </w:tr>
    </w:tbl>
    <w:p>
      <w:pPr>
        <w:keepNext/>
        <w:spacing w:after="80" w:before="200" w:line="264"/>
      </w:pPr>
      <w:r>
        <w:rPr>
          <w:rFonts w:ascii="Calibri" w:cs="Calibri" w:eastAsia="Calibri" w:hAnsi="Calibri"/>
          <w:b/>
          <w:bCs/>
          <w:color w:val="2E75B6"/>
          <w:sz w:val="23"/>
          <w:szCs w:val="23"/>
        </w:rPr>
        <w:t xml:space="preserve">1.8 Authorization model (AC06, AC07, AC08, AC09)</w:t>
      </w:r>
    </w:p>
    <w:tbl>
      <w:tblPr>
        <w:tblW w:type="dxa" w:w="9866"/>
        <w:tblBorders>
          <w:top w:val="single" w:color="BFBFBF" w:sz="4"/>
          <w:left w:val="single" w:color="BFBFBF" w:sz="4"/>
          <w:bottom w:val="single" w:color="BFBFBF" w:sz="4"/>
          <w:right w:val="single" w:color="BFBFBF" w:sz="4"/>
          <w:insideH w:val="single" w:color="BFBFBF" w:sz="4"/>
          <w:insideV w:val="single" w:color="BFBFBF" w:sz="4"/>
        </w:tblBorders>
      </w:tblPr>
      <w:tblGrid>
        <w:gridCol w:w="1973"/>
        <w:gridCol w:w="7893"/>
      </w:tblGrid>
      <w:tr>
        <w:trPr>
          <w:tblHeader/>
        </w:trPr>
        <w:tc>
          <w:tcPr>
            <w:tcW w:type="dxa" w:w="1973"/>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top"/>
          </w:tcPr>
          <w:p>
            <w:pPr>
              <w:spacing w:after="0"/>
            </w:pPr>
            <w:r>
              <w:rPr>
                <w:rFonts w:ascii="Calibri" w:cs="Calibri" w:eastAsia="Calibri" w:hAnsi="Calibri"/>
                <w:b/>
                <w:bCs/>
                <w:color w:val="FFFFFF"/>
                <w:sz w:val="17"/>
                <w:szCs w:val="17"/>
              </w:rPr>
              <w:t xml:space="preserve">Control</w:t>
            </w:r>
          </w:p>
        </w:tc>
        <w:tc>
          <w:tcPr>
            <w:tcW w:type="dxa" w:w="7893"/>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top"/>
          </w:tcPr>
          <w:p>
            <w:pPr>
              <w:spacing w:after="0"/>
            </w:pPr>
            <w:r>
              <w:rPr>
                <w:rFonts w:ascii="Calibri" w:cs="Calibri" w:eastAsia="Calibri" w:hAnsi="Calibri"/>
                <w:b/>
                <w:bCs/>
                <w:color w:val="FFFFFF"/>
                <w:sz w:val="17"/>
                <w:szCs w:val="17"/>
              </w:rPr>
              <w:t xml:space="preserve">PoC rule</w:t>
            </w:r>
          </w:p>
        </w:tc>
      </w:tr>
      <w:tr>
        <w:tc>
          <w:tcPr>
            <w:tcW w:type="dxa" w:w="197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Authentication</w:t>
            </w:r>
          </w:p>
        </w:tc>
        <w:tc>
          <w:tcPr>
            <w:tcW w:type="dxa" w:w="789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F01 identity dependency (PoC: trusted X-Tenant-ID / X-Account-ID / X-Roles headers; Entra JWT or gateway injection in deployment — task 9). Missing identity → 422 / 401.</w:t>
            </w:r>
          </w:p>
        </w:tc>
      </w:tr>
      <w:tr>
        <w:tc>
          <w:tcPr>
            <w:tcW w:type="dxa" w:w="197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Purpose</w:t>
            </w:r>
          </w:p>
        </w:tc>
        <w:tc>
          <w:tcPr>
            <w:tcW w:type="dxa" w:w="789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Purpose must be registered, not prohibited, operation = read and bound to one of the caller's roles (F01 §1.4): candidate → candidate_self_view, support → preboarding_support. A client cannot upgrade its purpose. The template must list the purpose.</w:t>
            </w:r>
          </w:p>
        </w:tc>
      </w:tr>
      <w:tr>
        <w:tc>
          <w:tcPr>
            <w:tcW w:type="dxa" w:w="197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Subject</w:t>
            </w:r>
          </w:p>
        </w:tc>
        <w:tc>
          <w:tcPr>
            <w:tcW w:type="dxa" w:w="789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subject in the caller's tenant; candidate role requires subject_binding.authenticated_account_id = caller; current restriction and erasure checked before any traversal (F01 subject gate, SELECT only). Foreign-tenant, other-candidate and unknown subjects all return 404 {"detail": "subject not found"}.</w:t>
            </w:r>
          </w:p>
        </w:tc>
      </w:tr>
      <w:tr>
        <w:tc>
          <w:tcPr>
            <w:tcW w:type="dxa" w:w="197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Every hop</w:t>
            </w:r>
          </w:p>
        </w:tc>
        <w:tc>
          <w:tcPr>
            <w:tcW w:type="dxa" w:w="789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edges selected by projection = active AND tenant AND subject AND edge_type AND source node; then purpose ∈ edge.allowed_purposes and ∈ both nodes' allowed_purposes; node.subject_id must be NULL (shared) or the requested subject. Failing hops are dropped and counted in denied_hops.</w:t>
            </w:r>
          </w:p>
        </w:tc>
      </w:tr>
      <w:tr>
        <w:tc>
          <w:tcPr>
            <w:tcW w:type="dxa" w:w="197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Shared nodes</w:t>
            </w:r>
          </w:p>
        </w:tc>
        <w:tc>
          <w:tcPr>
            <w:tcW w:type="dxa" w:w="789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Role, OrgUnit, Contact and Task nodes are shared per tenant but reachable only through the caller's subject-scoped edges; shared references in different tenants are different nodes.</w:t>
            </w:r>
          </w:p>
        </w:tc>
      </w:tr>
      <w:tr>
        <w:tc>
          <w:tcPr>
            <w:tcW w:type="dxa" w:w="197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Restricted provenance</w:t>
            </w:r>
          </w:p>
        </w:tc>
        <w:tc>
          <w:tcPr>
            <w:tcW w:type="dxa" w:w="789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candidate_self_view never receives evidence_uri or source_record_id; preboarding_support does [PROPOSED — D-06].</w:t>
            </w:r>
          </w:p>
        </w:tc>
      </w:tr>
      <w:tr>
        <w:tc>
          <w:tcPr>
            <w:tcW w:type="dxa" w:w="197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Rebuild / status / verify</w:t>
            </w:r>
          </w:p>
        </w:tc>
        <w:tc>
          <w:tcPr>
            <w:tcW w:type="dxa" w:w="789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role graph_administrator; the F01 read runs under the projection_service identity and the preboarding_support purpose (F01 §1.4 'Used by Operator, F03').</w:t>
            </w:r>
          </w:p>
        </w:tc>
      </w:tr>
    </w:tbl>
    <w:p>
      <w:pPr>
        <w:keepNext/>
        <w:spacing w:after="80" w:before="200" w:line="264"/>
      </w:pPr>
      <w:r>
        <w:rPr>
          <w:rFonts w:ascii="Calibri" w:cs="Calibri" w:eastAsia="Calibri" w:hAnsi="Calibri"/>
          <w:b/>
          <w:bCs/>
          <w:color w:val="2E75B6"/>
          <w:sz w:val="23"/>
          <w:szCs w:val="23"/>
        </w:rPr>
        <w:t xml:space="preserve">1.9 Audit and logging (AC11)</w:t>
      </w:r>
    </w:p>
    <w:p>
      <w:pPr>
        <w:spacing w:after="100" w:line="264"/>
      </w:pPr>
      <w:r>
        <w:rPr>
          <w:rFonts w:ascii="Calibri" w:cs="Calibri" w:eastAsia="Calibri" w:hAnsi="Calibri"/>
          <w:sz w:val="21"/>
          <w:szCs w:val="21"/>
        </w:rPr>
        <w:t xml:space="preserve">Every template request writes one graph_query_audit row (actor, tenant, subject, purpose, template and version, operation, outcome, HTTP status, SHA-256 of the canonical request parameters, SHA-256 of the canonical response body — also returned to the caller as audit.response_digest — the returned edge ids, projection id and correlation id). Given projection id, edge ids and digest, the response is reproducible from the immutable projection, so requests and responses are auditable without storing values or bodies (v3.1 §19 content minimisation) [PROPOSED — D-07]. The F01 projection read is audited in audit_log under actor f03-projection. Access logs carry method, path and status only.</w:t>
      </w:r>
    </w:p>
    <w:p>
      <w:pPr>
        <w:keepNext/>
        <w:spacing w:after="80" w:before="200" w:line="264"/>
      </w:pPr>
      <w:r>
        <w:rPr>
          <w:rFonts w:ascii="Calibri" w:cs="Calibri" w:eastAsia="Calibri" w:hAnsi="Calibri"/>
          <w:b/>
          <w:bCs/>
          <w:color w:val="2E75B6"/>
          <w:sz w:val="23"/>
          <w:szCs w:val="23"/>
        </w:rPr>
        <w:t xml:space="preserve">1.10 Canonical read boundary and events</w:t>
      </w:r>
    </w:p>
    <w:p>
      <w:pPr>
        <w:spacing w:after="100" w:line="264"/>
      </w:pPr>
      <w:r>
        <w:rPr>
          <w:rFonts w:ascii="Calibri" w:cs="Calibri" w:eastAsia="Calibri" w:hAnsi="Calibri"/>
          <w:sz w:val="21"/>
          <w:szCs w:val="21"/>
        </w:rPr>
        <w:t xml:space="preserve">F03 receives only F01ProjectionContract: snapshot(identity, predicates, as_of) — the single accepted current claim per predicate and subject with decrypted value, envelope and ClaimAccepted event, or an exclusion reason — plus three pure helpers (purpose decision, subject gate, ledger watermark) evaluated on F03's own read-only connection. No session factory, no claim/ledger/evidence writer and no audit writer are exposed. In deployment the F03 runtime identity (migrations/f03_graph_role.sql) holds SELECT on subject, subject_binding and event_ledger and read/write on the five graph_* tables only; it has no privilege on claim, mutation_receipt, audit_log, import_* or the registries. In-process, the F03 session factory refuses to flush any non-graph table. F03 never writes canonical claims, F08 never writes graph data (F08 §1.11), and the graph is dropped and rebuilt from F01 — it is never a source of truth.</w:t>
      </w:r>
    </w:p>
    <w:p>
      <w:pPr>
        <w:spacing w:after="100" w:line="264"/>
      </w:pPr>
      <w:r>
        <w:rPr>
          <w:rFonts w:ascii="Calibri" w:cs="Calibri" w:eastAsia="Calibri" w:hAnsi="Calibri"/>
          <w:b/>
          <w:bCs/>
          <w:sz w:val="21"/>
          <w:szCs w:val="21"/>
        </w:rPr>
        <w:t xml:space="preserve">F01-EXT-01 [PROPOSED — D-04]: </w:t>
      </w:r>
      <w:r>
        <w:rPr>
          <w:rFonts w:ascii="Calibri" w:cs="Calibri" w:eastAsia="Calibri" w:hAnsi="Calibri"/>
          <w:sz w:val="21"/>
          <w:szCs w:val="21"/>
        </w:rPr>
        <w:t xml:space="preserve">F01 Part 1 emits EvidenceAcquired, ClaimProposed, ClaimAccepted, ClaimSuperseded and ClaimContested only; PreboardingDependencyBlocked exists in v3.1 §18 as an illustrative catalogue entry. To satisfy AC05 as written, F01 derives PreboardingDependencyBlocked (task_ref, blocked_by_ref, reason_code) and PreboardingDependencyResolved (task_ref) deterministically from an accepted current preboarding_dependency_status claim and appends them to the same hash-chained ledger; historical and contested claims emit nothing. The change is additive and isolated in one commit; the alternative is to reword AC05 to reference the accepted claim and its ClaimAccepted event.</w:t>
      </w:r>
    </w:p>
    <w:p>
      <w:pPr>
        <w:keepNext/>
        <w:spacing w:after="80" w:before="200" w:line="264"/>
      </w:pPr>
      <w:r>
        <w:rPr>
          <w:rFonts w:ascii="Calibri" w:cs="Calibri" w:eastAsia="Calibri" w:hAnsi="Calibri"/>
          <w:b/>
          <w:bCs/>
          <w:color w:val="2E75B6"/>
          <w:sz w:val="23"/>
          <w:szCs w:val="23"/>
        </w:rPr>
        <w:t xml:space="preserve">1.11 Rights changes before a rebuild</w:t>
      </w:r>
    </w:p>
    <w:p>
      <w:pPr>
        <w:spacing w:after="100" w:line="264"/>
      </w:pPr>
      <w:r>
        <w:rPr>
          <w:rFonts w:ascii="Calibri" w:cs="Calibri" w:eastAsia="Calibri" w:hAnsi="Calibri"/>
          <w:sz w:val="21"/>
          <w:szCs w:val="21"/>
        </w:rPr>
        <w:t xml:space="preserve">Restriction is immediate: subject.restricted → 403 and a destroyed subject key → 410 at read time regardless of projection age. Erasure leaves opaque references (role / unit / task refs, no names) in graph tables until the next full rebuild drops them; deletion propagation other than full rebuild is out of Part 1 scope (US41278). The compensating control is a rebuild after rights events (F02 hook calling /projections/rebuild) [DECISION needed — D-09].</w:t>
      </w:r>
    </w:p>
    <w:p>
      <w:pPr>
        <w:keepNext/>
        <w:spacing w:after="80" w:before="200" w:line="264"/>
      </w:pPr>
      <w:r>
        <w:rPr>
          <w:rFonts w:ascii="Calibri" w:cs="Calibri" w:eastAsia="Calibri" w:hAnsi="Calibri"/>
          <w:b/>
          <w:bCs/>
          <w:color w:val="2E75B6"/>
          <w:sz w:val="23"/>
          <w:szCs w:val="23"/>
        </w:rPr>
        <w:t xml:space="preserve">1.12 December PoC boundary</w:t>
      </w:r>
    </w:p>
    <w:p>
      <w:pPr>
        <w:spacing w:after="100" w:line="264"/>
      </w:pPr>
      <w:r>
        <w:rPr>
          <w:rFonts w:ascii="Calibri" w:cs="Calibri" w:eastAsia="Calibri" w:hAnsi="Calibri"/>
          <w:sz w:val="21"/>
          <w:szCs w:val="21"/>
        </w:rPr>
        <w:t xml:space="preserve">Six node types and seven relationship types from the proposed registry; four graph predicates (offered_role, org_unit, manager_or_sponsor, preboarding_dependency_status); projection of accepted current canonical claims only; two server-side templates; subject, tenant and purpose authorization on every hop; deterministic full rebuild with verify; authenticated, audited API; synthetic ATS data through F08 and synthetic HR / ITSM claims admitted through the F01 mutation contract (no HR or ITSM adapter exists in Part 1). Not included: incremental update / invalidation (US41278), deletion propagation other than full rebuild, skills / capability relationships (UC-03), knowledge items (UC-05), time-travel or 'as of' queries (the projection as_of is a rebuild input, not a query parameter), free-form or LLM-generated graph queries, vector retrieval, Apache AGE (DA-10), Entra JWT validation (shared F01 decision).</w:t>
      </w:r>
    </w:p>
    <w:p>
      <w:pPr>
        <w:keepNext/>
        <w:spacing w:after="140" w:before="280" w:line="264"/>
      </w:pPr>
      <w:r>
        <w:rPr>
          <w:rFonts w:ascii="Calibri" w:cs="Calibri" w:eastAsia="Calibri" w:hAnsi="Calibri"/>
          <w:b/>
          <w:bCs/>
          <w:color w:val="1F4E79"/>
          <w:sz w:val="28"/>
          <w:szCs w:val="28"/>
        </w:rPr>
        <w:t xml:space="preserve">2. Test scenarios</w:t>
      </w:r>
    </w:p>
    <w:p>
      <w:pPr>
        <w:spacing w:after="100" w:line="264"/>
      </w:pPr>
      <w:r>
        <w:rPr>
          <w:rFonts w:ascii="Calibri" w:cs="Calibri" w:eastAsia="Calibri" w:hAnsi="Calibri"/>
          <w:sz w:val="21"/>
          <w:szCs w:val="21"/>
        </w:rPr>
        <w:t xml:space="preserve">Implemented one-to-one in tests/test_graph.py (G01–G34; 45 cases including parametrised variants). Executed on 8 October 2026: SQLite 44 passed (T29 PostgreSQL-only), migrated PostgreSQL 16.15 45 passed in UTC and America/New_York sessions; F01 / F08 regression unchanged (78 / 84 passed). The demonstration script scripts/demo_f03.sh was executed against uvicorn + PostgreSQL with the edt, edt_f08 and edt_f03 identities.</w:t>
      </w:r>
    </w:p>
    <w:tbl>
      <w:tblPr>
        <w:tblW w:type="dxa" w:w="9866"/>
        <w:tblBorders>
          <w:top w:val="single" w:color="BFBFBF" w:sz="4"/>
          <w:left w:val="single" w:color="BFBFBF" w:sz="4"/>
          <w:bottom w:val="single" w:color="BFBFBF" w:sz="4"/>
          <w:right w:val="single" w:color="BFBFBF" w:sz="4"/>
          <w:insideH w:val="single" w:color="BFBFBF" w:sz="4"/>
          <w:insideV w:val="single" w:color="BFBFBF" w:sz="4"/>
        </w:tblBorders>
      </w:tblPr>
      <w:tblGrid>
        <w:gridCol w:w="592"/>
        <w:gridCol w:w="3354"/>
        <w:gridCol w:w="4933"/>
        <w:gridCol w:w="987"/>
      </w:tblGrid>
      <w:tr>
        <w:trPr>
          <w:tblHeader/>
        </w:trPr>
        <w:tc>
          <w:tcPr>
            <w:tcW w:type="dxa" w:w="592"/>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top"/>
          </w:tcPr>
          <w:p>
            <w:pPr>
              <w:spacing w:after="0"/>
            </w:pPr>
            <w:r>
              <w:rPr>
                <w:rFonts w:ascii="Calibri" w:cs="Calibri" w:eastAsia="Calibri" w:hAnsi="Calibri"/>
                <w:b/>
                <w:bCs/>
                <w:color w:val="FFFFFF"/>
                <w:sz w:val="17"/>
                <w:szCs w:val="17"/>
              </w:rPr>
              <w:t xml:space="preserve">ID</w:t>
            </w:r>
          </w:p>
        </w:tc>
        <w:tc>
          <w:tcPr>
            <w:tcW w:type="dxa" w:w="3354"/>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top"/>
          </w:tcPr>
          <w:p>
            <w:pPr>
              <w:spacing w:after="0"/>
            </w:pPr>
            <w:r>
              <w:rPr>
                <w:rFonts w:ascii="Calibri" w:cs="Calibri" w:eastAsia="Calibri" w:hAnsi="Calibri"/>
                <w:b/>
                <w:bCs/>
                <w:color w:val="FFFFFF"/>
                <w:sz w:val="17"/>
                <w:szCs w:val="17"/>
              </w:rPr>
              <w:t xml:space="preserve">Scenario</w:t>
            </w:r>
          </w:p>
        </w:tc>
        <w:tc>
          <w:tcPr>
            <w:tcW w:type="dxa" w:w="4933"/>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top"/>
          </w:tcPr>
          <w:p>
            <w:pPr>
              <w:spacing w:after="0"/>
            </w:pPr>
            <w:r>
              <w:rPr>
                <w:rFonts w:ascii="Calibri" w:cs="Calibri" w:eastAsia="Calibri" w:hAnsi="Calibri"/>
                <w:b/>
                <w:bCs/>
                <w:color w:val="FFFFFF"/>
                <w:sz w:val="17"/>
                <w:szCs w:val="17"/>
              </w:rPr>
              <w:t xml:space="preserve">Expected result</w:t>
            </w:r>
          </w:p>
        </w:tc>
        <w:tc>
          <w:tcPr>
            <w:tcW w:type="dxa" w:w="987"/>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top"/>
          </w:tcPr>
          <w:p>
            <w:pPr>
              <w:spacing w:after="0"/>
            </w:pPr>
            <w:r>
              <w:rPr>
                <w:rFonts w:ascii="Calibri" w:cs="Calibri" w:eastAsia="Calibri" w:hAnsi="Calibri"/>
                <w:b/>
                <w:bCs/>
                <w:color w:val="FFFFFF"/>
                <w:sz w:val="17"/>
                <w:szCs w:val="17"/>
              </w:rPr>
              <w:t xml:space="preserve">AC</w:t>
            </w:r>
          </w:p>
        </w:tc>
      </w:tr>
      <w:tr>
        <w:tc>
          <w:tcPr>
            <w:tcW w:type="dxa" w:w="59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T01</w:t>
            </w:r>
          </w:p>
        </w:tc>
        <w:tc>
          <w:tcPr>
            <w:tcW w:type="dxa" w:w="335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Registry invariants</w:t>
            </w:r>
          </w:p>
        </w:tc>
        <w:tc>
          <w:tcPr>
            <w:tcW w:type="dxa" w:w="493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Exactly six node types and seven relationship types; the five F01 §1.1 names map to their predicates</w:t>
            </w:r>
          </w:p>
        </w:tc>
        <w:tc>
          <w:tcPr>
            <w:tcW w:type="dxa" w:w="98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1</w:t>
            </w:r>
          </w:p>
        </w:tc>
      </w:tr>
      <w:tr>
        <w:tc>
          <w:tcPr>
            <w:tcW w:type="dxa" w:w="59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T02</w:t>
            </w:r>
          </w:p>
        </w:tc>
        <w:tc>
          <w:tcPr>
            <w:tcW w:type="dxa" w:w="335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Projection over candidates A, B (tenant-a) and C (tenant-b)</w:t>
            </w:r>
          </w:p>
        </w:tc>
        <w:tc>
          <w:tcPr>
            <w:tcW w:type="dxa" w:w="493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All six node types and all seven relationship types populated, nothing else; unregistered types (Skill, HAS_SKILL, Knowledge) cannot be introduced; /ontology exposes 6 / 7 with status proposed</w:t>
            </w:r>
          </w:p>
        </w:tc>
        <w:tc>
          <w:tcPr>
            <w:tcW w:type="dxa" w:w="98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1</w:t>
            </w:r>
          </w:p>
        </w:tc>
      </w:tr>
      <w:tr>
        <w:tc>
          <w:tcPr>
            <w:tcW w:type="dxa" w:w="59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T03</w:t>
            </w:r>
          </w:p>
        </w:tc>
        <w:tc>
          <w:tcPr>
            <w:tcW w:type="dxa" w:w="335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model_output, quarantined_hypothesis, prediction and self_declared writes for org_unit</w:t>
            </w:r>
          </w:p>
        </w:tc>
        <w:tc>
          <w:tcPr>
            <w:tcW w:type="dxa" w:w="493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Rejected by F01 (422); no leaked value in any node after rebuild</w:t>
            </w:r>
          </w:p>
        </w:tc>
        <w:tc>
          <w:tcPr>
            <w:tcW w:type="dxa" w:w="98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2</w:t>
            </w:r>
          </w:p>
        </w:tc>
      </w:tr>
      <w:tr>
        <w:tc>
          <w:tcPr>
            <w:tcW w:type="dxa" w:w="59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T04</w:t>
            </w:r>
          </w:p>
        </w:tc>
        <w:tc>
          <w:tcPr>
            <w:tcW w:type="dxa" w:w="335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Superseded (v2 org_unit), cross-source contested org_unit, late lower-version manager, expired role</w:t>
            </w:r>
          </w:p>
        </w:tc>
        <w:tc>
          <w:tcPr>
            <w:tcW w:type="dxa" w:w="493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Only current values projected; CONTESTED and EXPIRED rejections recorded; no expired-role node; no OFFERED_ROLE edge for the expired subject</w:t>
            </w:r>
          </w:p>
        </w:tc>
        <w:tc>
          <w:tcPr>
            <w:tcW w:type="dxa" w:w="98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2</w:t>
            </w:r>
          </w:p>
        </w:tc>
      </w:tr>
      <w:tr>
        <w:tc>
          <w:tcPr>
            <w:tcW w:type="dxa" w:w="59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T05</w:t>
            </w:r>
          </w:p>
        </w:tc>
        <w:tc>
          <w:tcPr>
            <w:tcW w:type="dxa" w:w="335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ATS asserts org_unit; blocked dependency without blocked_by; manager value 42</w:t>
            </w:r>
          </w:p>
        </w:tc>
        <w:tc>
          <w:tcPr>
            <w:tcW w:type="dxa" w:w="493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SOURCE_NOT_AUTHORITATIVE, INVALID_VALUE ×2; zero edges for that subject (no partial state)</w:t>
            </w:r>
          </w:p>
        </w:tc>
        <w:tc>
          <w:tcPr>
            <w:tcW w:type="dxa" w:w="98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2</w:t>
            </w:r>
          </w:p>
        </w:tc>
      </w:tr>
      <w:tr>
        <w:tc>
          <w:tcPr>
            <w:tcW w:type="dxa" w:w="59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T06</w:t>
            </w:r>
          </w:p>
        </w:tc>
        <w:tc>
          <w:tcPr>
            <w:tcW w:type="dxa" w:w="335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Subject without claims</w:t>
            </w:r>
          </w:p>
        </w:tc>
        <w:tc>
          <w:tcPr>
            <w:tcW w:type="dxa" w:w="493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Person node only; role-context returns no_context with exclusions no_claim ×3; nothing fabricated</w:t>
            </w:r>
          </w:p>
        </w:tc>
        <w:tc>
          <w:tcPr>
            <w:tcW w:type="dxa" w:w="98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2</w:t>
            </w:r>
          </w:p>
        </w:tc>
      </w:tr>
      <w:tr>
        <w:tc>
          <w:tcPr>
            <w:tcW w:type="dxa" w:w="59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T07</w:t>
            </w:r>
          </w:p>
        </w:tc>
        <w:tc>
          <w:tcPr>
            <w:tcW w:type="dxa" w:w="335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Every projected edge</w:t>
            </w:r>
          </w:p>
        </w:tc>
        <w:tc>
          <w:tcPr>
            <w:tcW w:type="dxa" w:w="493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claim_id, ClaimAccepted event id / sequence / hash, source_system, valid_from, projection_version, evidence id + hash present; references resolve to current canonical claims</w:t>
            </w:r>
          </w:p>
        </w:tc>
        <w:tc>
          <w:tcPr>
            <w:tcW w:type="dxa" w:w="98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3</w:t>
            </w:r>
          </w:p>
        </w:tc>
      </w:tr>
      <w:tr>
        <w:tc>
          <w:tcPr>
            <w:tcW w:type="dxa" w:w="59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T08</w:t>
            </w:r>
          </w:p>
        </w:tc>
        <w:tc>
          <w:tcPr>
            <w:tcW w:type="dxa" w:w="335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Snapshot without accepted event / evidence / current status / canonical record kind (unit test)</w:t>
            </w:r>
          </w:p>
        </w:tc>
        <w:tc>
          <w:tcPr>
            <w:tcW w:type="dxa" w:w="493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No edges; MISSING_ACCEPTED_EVENT, MISSING_EVIDENCE_REFERENCE, NOT_CURRENT, NOT_CANONICAL_RECORD</w:t>
            </w:r>
          </w:p>
        </w:tc>
        <w:tc>
          <w:tcPr>
            <w:tcW w:type="dxa" w:w="98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3</w:t>
            </w:r>
          </w:p>
        </w:tc>
      </w:tr>
      <w:tr>
        <w:tc>
          <w:tcPr>
            <w:tcW w:type="dxa" w:w="59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T09</w:t>
            </w:r>
          </w:p>
        </w:tc>
        <w:tc>
          <w:tcPr>
            <w:tcW w:type="dxa" w:w="335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Role context for candidate A (self-view)</w:t>
            </w:r>
          </w:p>
        </w:tc>
        <w:tc>
          <w:tcPr>
            <w:tcW w:type="dxa" w:w="493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result complete; connected two-hop path Person→Role→OrgUnit; evidence and event references on every hop; IN_UNIT and HAS_CONTACT context; denied_hops 0; digest present</w:t>
            </w:r>
          </w:p>
        </w:tc>
        <w:tc>
          <w:tcPr>
            <w:tcW w:type="dxa" w:w="98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4</w:t>
            </w:r>
          </w:p>
        </w:tc>
      </w:tr>
      <w:tr>
        <w:tc>
          <w:tcPr>
            <w:tcW w:type="dxa" w:w="59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T10</w:t>
            </w:r>
          </w:p>
        </w:tc>
        <w:tc>
          <w:tcPr>
            <w:tcW w:type="dxa" w:w="335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Candidate created by the real F08 JSONL import</w:t>
            </w:r>
          </w:p>
        </w:tc>
        <w:tc>
          <w:tcPr>
            <w:tcW w:type="dxa" w:w="493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OFFERED_ROLE only → result partial, hop_count 1, source ATS, exclusions org_unit and manager_or_sponsor</w:t>
            </w:r>
          </w:p>
        </w:tc>
        <w:tc>
          <w:tcPr>
            <w:tcW w:type="dxa" w:w="98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4</w:t>
            </w:r>
          </w:p>
        </w:tc>
      </w:tr>
      <w:tr>
        <w:tc>
          <w:tcPr>
            <w:tcW w:type="dxa" w:w="59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T11</w:t>
            </w:r>
          </w:p>
        </w:tc>
        <w:tc>
          <w:tcPr>
            <w:tcW w:type="dxa" w:w="335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Blocker explanation for candidate A (TASK-LAPTOP blocked by REQ-ACCOUNT)</w:t>
            </w:r>
          </w:p>
        </w:tc>
        <w:tc>
          <w:tcPr>
            <w:tcW w:type="dxa" w:w="493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result blocked; path HAS_DEPENDENCY → BLOCKED_BY; reason DEP_NOT_RESOLVED; blocking_event is the PreboardingDependencyBlocked ledger entry of the same claim; ledger chain verifies; open TASK-BADGE listed, not a blocker</w:t>
            </w:r>
          </w:p>
        </w:tc>
        <w:tc>
          <w:tcPr>
            <w:tcW w:type="dxa" w:w="98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5</w:t>
            </w:r>
          </w:p>
        </w:tc>
      </w:tr>
      <w:tr>
        <w:tc>
          <w:tcPr>
            <w:tcW w:type="dxa" w:w="59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T12</w:t>
            </w:r>
          </w:p>
        </w:tc>
        <w:tc>
          <w:tcPr>
            <w:tcW w:type="dxa" w:w="335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Open dependency (B); A resolved by v2; subject without dependency state</w:t>
            </w:r>
          </w:p>
        </w:tc>
        <w:tc>
          <w:tcPr>
            <w:tcW w:type="dxa" w:w="493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no_blocker / no_blocker after rebuild / no_dependency_state — no manufactured blockers</w:t>
            </w:r>
          </w:p>
        </w:tc>
        <w:tc>
          <w:tcPr>
            <w:tcW w:type="dxa" w:w="98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5</w:t>
            </w:r>
          </w:p>
        </w:tc>
      </w:tr>
      <w:tr>
        <w:tc>
          <w:tcPr>
            <w:tcW w:type="dxa" w:w="59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T13</w:t>
            </w:r>
          </w:p>
        </w:tc>
        <w:tc>
          <w:tcPr>
            <w:tcW w:type="dxa" w:w="335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Candidate A requests candidate B's subject</w:t>
            </w:r>
          </w:p>
        </w:tc>
        <w:tc>
          <w:tcPr>
            <w:tcW w:type="dxa" w:w="493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404 without B's identifiers; every claim in A's own result belongs to A</w:t>
            </w:r>
          </w:p>
        </w:tc>
        <w:tc>
          <w:tcPr>
            <w:tcW w:type="dxa" w:w="98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6</w:t>
            </w:r>
          </w:p>
        </w:tc>
      </w:tr>
      <w:tr>
        <w:tc>
          <w:tcPr>
            <w:tcW w:type="dxa" w:w="59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T14</w:t>
            </w:r>
          </w:p>
        </w:tc>
        <w:tc>
          <w:tcPr>
            <w:tcW w:type="dxa" w:w="335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A and B share role R and manager M, different units</w:t>
            </w:r>
          </w:p>
        </w:tc>
        <w:tc>
          <w:tcPr>
            <w:tcW w:type="dxa" w:w="493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One shared Role node; two subject-scoped ROLE_IN_UNIT edges; A sees DWP-RND, B sees CLOUD-OPS; each path exactly two hops</w:t>
            </w:r>
          </w:p>
        </w:tc>
        <w:tc>
          <w:tcPr>
            <w:tcW w:type="dxa" w:w="98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6</w:t>
            </w:r>
          </w:p>
        </w:tc>
      </w:tr>
      <w:tr>
        <w:tc>
          <w:tcPr>
            <w:tcW w:type="dxa" w:w="59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T15</w:t>
            </w:r>
          </w:p>
        </w:tc>
        <w:tc>
          <w:tcPr>
            <w:tcW w:type="dxa" w:w="335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F08-created subject without account binding</w:t>
            </w:r>
          </w:p>
        </w:tc>
        <w:tc>
          <w:tcPr>
            <w:tcW w:type="dxa" w:w="493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Candidate read 404; support read 200</w:t>
            </w:r>
          </w:p>
        </w:tc>
        <w:tc>
          <w:tcPr>
            <w:tcW w:type="dxa" w:w="98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6</w:t>
            </w:r>
          </w:p>
        </w:tc>
      </w:tr>
      <w:tr>
        <w:tc>
          <w:tcPr>
            <w:tcW w:type="dxa" w:w="59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T16</w:t>
            </w:r>
          </w:p>
        </w:tc>
        <w:tc>
          <w:tcPr>
            <w:tcW w:type="dxa" w:w="335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Foreign tenant (tenant-x, tenant-b) requests A and C; unknown id</w:t>
            </w:r>
          </w:p>
        </w:tc>
        <w:tc>
          <w:tcPr>
            <w:tcW w:type="dxa" w:w="493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Identical 404 {"detail": "subject not found"}; same references are different nodes per tenant; tenant-b status reveals nothing of tenant-a</w:t>
            </w:r>
          </w:p>
        </w:tc>
        <w:tc>
          <w:tcPr>
            <w:tcW w:type="dxa" w:w="98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7</w:t>
            </w:r>
          </w:p>
        </w:tc>
      </w:tr>
      <w:tr>
        <w:tc>
          <w:tcPr>
            <w:tcW w:type="dxa" w:w="59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T17</w:t>
            </w:r>
          </w:p>
        </w:tc>
        <w:tc>
          <w:tcPr>
            <w:tcW w:type="dxa" w:w="335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Rebuild of tenant-a after a change</w:t>
            </w:r>
          </w:p>
        </w:tc>
        <w:tc>
          <w:tcPr>
            <w:tcW w:type="dxa" w:w="493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tenant-b rows unchanged</w:t>
            </w:r>
          </w:p>
        </w:tc>
        <w:tc>
          <w:tcPr>
            <w:tcW w:type="dxa" w:w="98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7</w:t>
            </w:r>
          </w:p>
        </w:tc>
      </w:tr>
      <w:tr>
        <w:tc>
          <w:tcPr>
            <w:tcW w:type="dxa" w:w="59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T18</w:t>
            </w:r>
          </w:p>
        </w:tc>
        <w:tc>
          <w:tcPr>
            <w:tcW w:type="dxa" w:w="335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Prohibited (5), audit_reconstruction, source_sync and unregistered purposes, as candidate / support / auditor</w:t>
            </w:r>
          </w:p>
        </w:tc>
        <w:tc>
          <w:tcPr>
            <w:tcW w:type="dxa" w:w="493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403 on both templates for all</w:t>
            </w:r>
          </w:p>
        </w:tc>
        <w:tc>
          <w:tcPr>
            <w:tcW w:type="dxa" w:w="98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8</w:t>
            </w:r>
          </w:p>
        </w:tc>
      </w:tr>
      <w:tr>
        <w:tc>
          <w:tcPr>
            <w:tcW w:type="dxa" w:w="59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T19</w:t>
            </w:r>
          </w:p>
        </w:tc>
        <w:tc>
          <w:tcPr>
            <w:tcW w:type="dxa" w:w="335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Candidate requests preboarding_support; support requests candidate_self_view; combined roles</w:t>
            </w:r>
          </w:p>
        </w:tc>
        <w:tc>
          <w:tcPr>
            <w:tcW w:type="dxa" w:w="493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403 / 403 / 200 — no purpose upgrade</w:t>
            </w:r>
          </w:p>
        </w:tc>
        <w:tc>
          <w:tcPr>
            <w:tcW w:type="dxa" w:w="98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8</w:t>
            </w:r>
          </w:p>
        </w:tc>
      </w:tr>
      <w:tr>
        <w:tc>
          <w:tcPr>
            <w:tcW w:type="dxa" w:w="59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T20</w:t>
            </w:r>
          </w:p>
        </w:tc>
        <w:tc>
          <w:tcPr>
            <w:tcW w:type="dxa" w:w="335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Restricted provenance; edge whose allowed_purposes omit the purpose</w:t>
            </w:r>
          </w:p>
        </w:tc>
        <w:tc>
          <w:tcPr>
            <w:tcW w:type="dxa" w:w="493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No evidence_uri / source_record_id for the candidate; hop dropped (denied_hops 1, result partial) while support still gets two hops</w:t>
            </w:r>
          </w:p>
        </w:tc>
        <w:tc>
          <w:tcPr>
            <w:tcW w:type="dxa" w:w="98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8</w:t>
            </w:r>
          </w:p>
        </w:tc>
      </w:tr>
      <w:tr>
        <w:tc>
          <w:tcPr>
            <w:tcW w:type="dxa" w:w="59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T21</w:t>
            </w:r>
          </w:p>
        </w:tc>
        <w:tc>
          <w:tcPr>
            <w:tcW w:type="dxa" w:w="335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Query parameters cypher, depth, edge_type, filter, q</w:t>
            </w:r>
          </w:p>
        </w:tc>
        <w:tc>
          <w:tcPr>
            <w:tcW w:type="dxa" w:w="493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422 'unexpected parameter'</w:t>
            </w:r>
          </w:p>
        </w:tc>
        <w:tc>
          <w:tcPr>
            <w:tcW w:type="dxa" w:w="98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9</w:t>
            </w:r>
          </w:p>
        </w:tc>
      </w:tr>
      <w:tr>
        <w:tc>
          <w:tcPr>
            <w:tcW w:type="dxa" w:w="59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T22</w:t>
            </w:r>
          </w:p>
        </w:tc>
        <w:tc>
          <w:tcPr>
            <w:tcW w:type="dxa" w:w="335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Unregistered templates, request body, SQL fragment in purpose</w:t>
            </w:r>
          </w:p>
        </w:tc>
        <w:tc>
          <w:tcPr>
            <w:tcW w:type="dxa" w:w="493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404 / 404 / 422 / 403; audited as unknown_template; /templates states no client query expressions</w:t>
            </w:r>
          </w:p>
        </w:tc>
        <w:tc>
          <w:tcPr>
            <w:tcW w:type="dxa" w:w="98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9</w:t>
            </w:r>
          </w:p>
        </w:tc>
      </w:tr>
      <w:tr>
        <w:tc>
          <w:tcPr>
            <w:tcW w:type="dxa" w:w="59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T23</w:t>
            </w:r>
          </w:p>
        </w:tc>
        <w:tc>
          <w:tcPr>
            <w:tcW w:type="dxa" w:w="335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Requests without identity headers or with empty roles</w:t>
            </w:r>
          </w:p>
        </w:tc>
        <w:tc>
          <w:tcPr>
            <w:tcW w:type="dxa" w:w="493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422 / 401</w:t>
            </w:r>
          </w:p>
        </w:tc>
        <w:tc>
          <w:tcPr>
            <w:tcW w:type="dxa" w:w="98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9, 11</w:t>
            </w:r>
          </w:p>
        </w:tc>
      </w:tr>
      <w:tr>
        <w:tc>
          <w:tcPr>
            <w:tcW w:type="dxa" w:w="59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T24</w:t>
            </w:r>
          </w:p>
        </w:tc>
        <w:tc>
          <w:tcPr>
            <w:tcW w:type="dxa" w:w="335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Rebuild, status and verify as candidate, support, data_administrator</w:t>
            </w:r>
          </w:p>
        </w:tc>
        <w:tc>
          <w:tcPr>
            <w:tcW w:type="dxa" w:w="493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403 ×9; 200 as graph_administrator</w:t>
            </w:r>
          </w:p>
        </w:tc>
        <w:tc>
          <w:tcPr>
            <w:tcW w:type="dxa" w:w="98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9, 10</w:t>
            </w:r>
          </w:p>
        </w:tc>
      </w:tr>
      <w:tr>
        <w:tc>
          <w:tcPr>
            <w:tcW w:type="dxa" w:w="59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T25</w:t>
            </w:r>
          </w:p>
        </w:tc>
        <w:tc>
          <w:tcPr>
            <w:tcW w:type="dxa" w:w="335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Rebuild twice at the same as_of</w:t>
            </w:r>
          </w:p>
        </w:tc>
        <w:tc>
          <w:tcPr>
            <w:tcW w:type="dxa" w:w="493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Different projection ids, identical graph_hash, identical node / edge rows, previous rows deleted, verify identical = true</w:t>
            </w:r>
          </w:p>
        </w:tc>
        <w:tc>
          <w:tcPr>
            <w:tcW w:type="dxa" w:w="98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10</w:t>
            </w:r>
          </w:p>
        </w:tc>
      </w:tr>
      <w:tr>
        <w:tc>
          <w:tcPr>
            <w:tcW w:type="dxa" w:w="59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T26</w:t>
            </w:r>
          </w:p>
        </w:tc>
        <w:tc>
          <w:tcPr>
            <w:tcW w:type="dxa" w:w="335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Same F08 file imported three times; replayed mutation</w:t>
            </w:r>
          </w:p>
        </w:tc>
        <w:tc>
          <w:tcPr>
            <w:tcW w:type="dxa" w:w="493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Three OFFERED_ROLE edges (three subjects), one Role node, unique edge ids</w:t>
            </w:r>
          </w:p>
        </w:tc>
        <w:tc>
          <w:tcPr>
            <w:tcW w:type="dxa" w:w="98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10</w:t>
            </w:r>
          </w:p>
        </w:tc>
      </w:tr>
      <w:tr>
        <w:tc>
          <w:tcPr>
            <w:tcW w:type="dxa" w:w="59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T27</w:t>
            </w:r>
          </w:p>
        </w:tc>
        <w:tc>
          <w:tcPr>
            <w:tcW w:type="dxa" w:w="335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Canonical change after rebuild</w:t>
            </w:r>
          </w:p>
        </w:tc>
        <w:tc>
          <w:tcPr>
            <w:tcW w:type="dxa" w:w="493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verify reports canonical_state_unchanged = false; stale = true at read; hash changes after rebuild; stale = false</w:t>
            </w:r>
          </w:p>
        </w:tc>
        <w:tc>
          <w:tcPr>
            <w:tcW w:type="dxa" w:w="98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10</w:t>
            </w:r>
          </w:p>
        </w:tc>
      </w:tr>
      <w:tr>
        <w:tc>
          <w:tcPr>
            <w:tcW w:type="dxa" w:w="59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T28</w:t>
            </w:r>
          </w:p>
        </w:tc>
        <w:tc>
          <w:tcPr>
            <w:tcW w:type="dxa" w:w="335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Graph session attempts to write subject and audit_log</w:t>
            </w:r>
          </w:p>
        </w:tc>
        <w:tc>
          <w:tcPr>
            <w:tcW w:type="dxa" w:w="493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PermissionError in process; canonical row unchanged</w:t>
            </w:r>
          </w:p>
        </w:tc>
        <w:tc>
          <w:tcPr>
            <w:tcW w:type="dxa" w:w="98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10</w:t>
            </w:r>
          </w:p>
        </w:tc>
      </w:tr>
      <w:tr>
        <w:tc>
          <w:tcPr>
            <w:tcW w:type="dxa" w:w="59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T29</w:t>
            </w:r>
          </w:p>
        </w:tc>
        <w:tc>
          <w:tcPr>
            <w:tcW w:type="dxa" w:w="335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F03 login role (f03_graph_role.sql) runs the service (PostgreSQL only)</w:t>
            </w:r>
          </w:p>
        </w:tc>
        <w:tc>
          <w:tcPr>
            <w:tcW w:type="dxa" w:w="493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Rebuild and query succeed; UPDATE / DELETE / INSERT / SELECT on claim, subject, event_ledger, audit_log, mutation_receipt, import_run denied; graph_edge readable</w:t>
            </w:r>
          </w:p>
        </w:tc>
        <w:tc>
          <w:tcPr>
            <w:tcW w:type="dxa" w:w="98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10</w:t>
            </w:r>
          </w:p>
        </w:tc>
      </w:tr>
      <w:tr>
        <w:tc>
          <w:tcPr>
            <w:tcW w:type="dxa" w:w="59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T30</w:t>
            </w:r>
          </w:p>
        </w:tc>
        <w:tc>
          <w:tcPr>
            <w:tcW w:type="dxa" w:w="335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Allowed, denied, purpose-denied and support requests</w:t>
            </w:r>
          </w:p>
        </w:tc>
        <w:tc>
          <w:tcPr>
            <w:tcW w:type="dxa" w:w="493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graph_query_audit rows with actor, subject, purpose, template, outcome, status, digest, edge ids, correlation id; no values; audit_log holds projection_snapshot under f03-projection</w:t>
            </w:r>
          </w:p>
        </w:tc>
        <w:tc>
          <w:tcPr>
            <w:tcW w:type="dxa" w:w="98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11</w:t>
            </w:r>
          </w:p>
        </w:tc>
      </w:tr>
      <w:tr>
        <w:tc>
          <w:tcPr>
            <w:tcW w:type="dxa" w:w="59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T31</w:t>
            </w:r>
          </w:p>
        </w:tc>
        <w:tc>
          <w:tcPr>
            <w:tcW w:type="dxa" w:w="335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Response digest</w:t>
            </w:r>
          </w:p>
        </w:tc>
        <w:tc>
          <w:tcPr>
            <w:tcW w:type="dxa" w:w="493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Equals SHA-256 of the canonical response body without the audit block</w:t>
            </w:r>
          </w:p>
        </w:tc>
        <w:tc>
          <w:tcPr>
            <w:tcW w:type="dxa" w:w="98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11</w:t>
            </w:r>
          </w:p>
        </w:tc>
      </w:tr>
      <w:tr>
        <w:tc>
          <w:tcPr>
            <w:tcW w:type="dxa" w:w="59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T32</w:t>
            </w:r>
          </w:p>
        </w:tc>
        <w:tc>
          <w:tcPr>
            <w:tcW w:type="dxa" w:w="335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/health, /openapi.json</w:t>
            </w:r>
          </w:p>
        </w:tc>
        <w:tc>
          <w:tcPr>
            <w:tcW w:type="dxa" w:w="493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All versioned /graph/v1 paths exposed</w:t>
            </w:r>
          </w:p>
        </w:tc>
        <w:tc>
          <w:tcPr>
            <w:tcW w:type="dxa" w:w="98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11</w:t>
            </w:r>
          </w:p>
        </w:tc>
      </w:tr>
      <w:tr>
        <w:tc>
          <w:tcPr>
            <w:tcW w:type="dxa" w:w="59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T33</w:t>
            </w:r>
          </w:p>
        </w:tc>
        <w:tc>
          <w:tcPr>
            <w:tcW w:type="dxa" w:w="335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Subject restricted, then erased, before a rebuild</w:t>
            </w:r>
          </w:p>
        </w:tc>
        <w:tc>
          <w:tcPr>
            <w:tcW w:type="dxa" w:w="493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403, then 410, from the stale projection; next rebuild drops the Person node and records ERASED</w:t>
            </w:r>
          </w:p>
        </w:tc>
        <w:tc>
          <w:tcPr>
            <w:tcW w:type="dxa" w:w="98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6, 10</w:t>
            </w:r>
          </w:p>
        </w:tc>
      </w:tr>
      <w:tr>
        <w:tc>
          <w:tcPr>
            <w:tcW w:type="dxa" w:w="59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T34</w:t>
            </w:r>
          </w:p>
        </w:tc>
        <w:tc>
          <w:tcPr>
            <w:tcW w:type="dxa" w:w="335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Claim valid from 2027</w:t>
            </w:r>
          </w:p>
        </w:tc>
        <w:tc>
          <w:tcPr>
            <w:tcW w:type="dxa" w:w="493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NOT_YET_VALID at as_of 2026-10-08; projected at as_of 2027-06-01</w:t>
            </w:r>
          </w:p>
        </w:tc>
        <w:tc>
          <w:tcPr>
            <w:tcW w:type="dxa" w:w="98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2</w:t>
            </w:r>
          </w:p>
        </w:tc>
      </w:tr>
    </w:tbl>
    <w:p>
      <w:pPr>
        <w:keepNext/>
        <w:spacing w:after="140" w:before="280" w:line="264"/>
      </w:pPr>
      <w:r>
        <w:rPr>
          <w:rFonts w:ascii="Calibri" w:cs="Calibri" w:eastAsia="Calibri" w:hAnsi="Calibri"/>
          <w:b/>
          <w:bCs/>
          <w:color w:val="1F4E79"/>
          <w:sz w:val="28"/>
          <w:szCs w:val="28"/>
        </w:rPr>
        <w:t xml:space="preserve">3. PoC decisions adopted for the December demo</w:t>
      </w:r>
    </w:p>
    <w:p>
      <w:pPr>
        <w:spacing w:after="100" w:line="264"/>
      </w:pPr>
      <w:r>
        <w:rPr>
          <w:rFonts w:ascii="Calibri" w:cs="Calibri" w:eastAsia="Calibri" w:hAnsi="Calibri"/>
          <w:sz w:val="21"/>
          <w:szCs w:val="21"/>
        </w:rPr>
        <w:t xml:space="preserve">Entries tagged [Adopted] follow agreed F01 / F08 decisions or are PoC implementation choices within the approved architecture; entries tagged [Pending — D-xx] are implemented so the service runs but require the approval requested in the technical package.</w:t>
      </w:r>
    </w:p>
    <w:tbl>
      <w:tblPr>
        <w:tblW w:type="dxa" w:w="9866"/>
        <w:tblBorders>
          <w:top w:val="single" w:color="BFBFBF" w:sz="4"/>
          <w:left w:val="single" w:color="BFBFBF" w:sz="4"/>
          <w:bottom w:val="single" w:color="BFBFBF" w:sz="4"/>
          <w:right w:val="single" w:color="BFBFBF" w:sz="4"/>
          <w:insideH w:val="single" w:color="BFBFBF" w:sz="4"/>
          <w:insideV w:val="single" w:color="BFBFBF" w:sz="4"/>
        </w:tblBorders>
      </w:tblPr>
      <w:tblGrid>
        <w:gridCol w:w="592"/>
        <w:gridCol w:w="1973"/>
        <w:gridCol w:w="5525"/>
        <w:gridCol w:w="1776"/>
      </w:tblGrid>
      <w:tr>
        <w:trPr>
          <w:tblHeader/>
        </w:trPr>
        <w:tc>
          <w:tcPr>
            <w:tcW w:type="dxa" w:w="592"/>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top"/>
          </w:tcPr>
          <w:p>
            <w:pPr>
              <w:spacing w:after="0"/>
            </w:pPr>
            <w:r>
              <w:rPr>
                <w:rFonts w:ascii="Calibri" w:cs="Calibri" w:eastAsia="Calibri" w:hAnsi="Calibri"/>
                <w:b/>
                <w:bCs/>
                <w:color w:val="FFFFFF"/>
                <w:sz w:val="17"/>
                <w:szCs w:val="17"/>
              </w:rPr>
              <w:t xml:space="preserve">ID</w:t>
            </w:r>
          </w:p>
        </w:tc>
        <w:tc>
          <w:tcPr>
            <w:tcW w:type="dxa" w:w="1973"/>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top"/>
          </w:tcPr>
          <w:p>
            <w:pPr>
              <w:spacing w:after="0"/>
            </w:pPr>
            <w:r>
              <w:rPr>
                <w:rFonts w:ascii="Calibri" w:cs="Calibri" w:eastAsia="Calibri" w:hAnsi="Calibri"/>
                <w:b/>
                <w:bCs/>
                <w:color w:val="FFFFFF"/>
                <w:sz w:val="17"/>
                <w:szCs w:val="17"/>
              </w:rPr>
              <w:t xml:space="preserve">Decision</w:t>
            </w:r>
          </w:p>
        </w:tc>
        <w:tc>
          <w:tcPr>
            <w:tcW w:type="dxa" w:w="5525"/>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top"/>
          </w:tcPr>
          <w:p>
            <w:pPr>
              <w:spacing w:after="0"/>
            </w:pPr>
            <w:r>
              <w:rPr>
                <w:rFonts w:ascii="Calibri" w:cs="Calibri" w:eastAsia="Calibri" w:hAnsi="Calibri"/>
                <w:b/>
                <w:bCs/>
                <w:color w:val="FFFFFF"/>
                <w:sz w:val="17"/>
                <w:szCs w:val="17"/>
              </w:rPr>
              <w:t xml:space="preserve">Adopted PoC decision</w:t>
            </w:r>
          </w:p>
        </w:tc>
        <w:tc>
          <w:tcPr>
            <w:tcW w:type="dxa" w:w="177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top"/>
          </w:tcPr>
          <w:p>
            <w:pPr>
              <w:spacing w:after="0"/>
            </w:pPr>
            <w:r>
              <w:rPr>
                <w:rFonts w:ascii="Calibri" w:cs="Calibri" w:eastAsia="Calibri" w:hAnsi="Calibri"/>
                <w:b/>
                <w:bCs/>
                <w:color w:val="FFFFFF"/>
                <w:sz w:val="17"/>
                <w:szCs w:val="17"/>
              </w:rPr>
              <w:t xml:space="preserve">Owner</w:t>
            </w:r>
          </w:p>
        </w:tc>
      </w:tr>
      <w:tr>
        <w:tc>
          <w:tcPr>
            <w:tcW w:type="dxa" w:w="59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D1</w:t>
            </w:r>
          </w:p>
        </w:tc>
        <w:tc>
          <w:tcPr>
            <w:tcW w:type="dxa" w:w="197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Ontology content</w:t>
            </w:r>
          </w:p>
        </w:tc>
        <w:tc>
          <w:tcPr>
            <w:tcW w:type="dxa" w:w="55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[Pending — D-01] Registry ONTOLOGY-B (§1.1); story and AC01 reference to v3.1 §4.1 to be replaced by a reference to the approved registry</w:t>
            </w:r>
          </w:p>
        </w:tc>
        <w:tc>
          <w:tcPr>
            <w:tcW w:type="dxa" w:w="177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Architecture / Design Authority</w:t>
            </w:r>
          </w:p>
        </w:tc>
      </w:tr>
      <w:tr>
        <w:tc>
          <w:tcPr>
            <w:tcW w:type="dxa" w:w="59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D2</w:t>
            </w:r>
          </w:p>
        </w:tc>
        <w:tc>
          <w:tcPr>
            <w:tcW w:type="dxa" w:w="197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'Knowledge' in the story description</w:t>
            </w:r>
          </w:p>
        </w:tc>
        <w:tc>
          <w:tcPr>
            <w:tcW w:type="dxa" w:w="55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[Pending — D-02] Either confirm it means role / organisational context (Template A) or amend to 'person, role, organisational-unit, contact, task/dependency and evidence relationships'</w:t>
            </w:r>
          </w:p>
        </w:tc>
        <w:tc>
          <w:tcPr>
            <w:tcW w:type="dxa" w:w="177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Sinem / product owner</w:t>
            </w:r>
          </w:p>
        </w:tc>
      </w:tr>
      <w:tr>
        <w:tc>
          <w:tcPr>
            <w:tcW w:type="dxa" w:w="59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D3</w:t>
            </w:r>
          </w:p>
        </w:tc>
        <w:tc>
          <w:tcPr>
            <w:tcW w:type="dxa" w:w="197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Value shapes</w:t>
            </w:r>
          </w:p>
        </w:tc>
        <w:tc>
          <w:tcPr>
            <w:tcW w:type="dxa" w:w="55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[Pending — D-03] §1.3 shapes adopted as the F01 registry value contract; invalid shapes rejected, never fabricated</w:t>
            </w:r>
          </w:p>
        </w:tc>
        <w:tc>
          <w:tcPr>
            <w:tcW w:type="dxa" w:w="177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Sinem / F01 owner</w:t>
            </w:r>
          </w:p>
        </w:tc>
      </w:tr>
      <w:tr>
        <w:tc>
          <w:tcPr>
            <w:tcW w:type="dxa" w:w="59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D4</w:t>
            </w:r>
          </w:p>
        </w:tc>
        <w:tc>
          <w:tcPr>
            <w:tcW w:type="dxa" w:w="197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PreboardingDependencyBlocked source (AC05)</w:t>
            </w:r>
          </w:p>
        </w:tc>
        <w:tc>
          <w:tcPr>
            <w:tcW w:type="dxa" w:w="55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[Pending — D-04] F01-EXT-01 (recommended) — F01 derives the event from accepted dependency claims; alternative: reword AC05</w:t>
            </w:r>
          </w:p>
        </w:tc>
        <w:tc>
          <w:tcPr>
            <w:tcW w:type="dxa" w:w="177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Sinem / F01 owner / Design Authority</w:t>
            </w:r>
          </w:p>
        </w:tc>
      </w:tr>
      <w:tr>
        <w:tc>
          <w:tcPr>
            <w:tcW w:type="dxa" w:w="59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D5</w:t>
            </w:r>
          </w:p>
        </w:tc>
        <w:tc>
          <w:tcPr>
            <w:tcW w:type="dxa" w:w="197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Graph technology</w:t>
            </w:r>
          </w:p>
        </w:tc>
        <w:tc>
          <w:tcPr>
            <w:tcW w:type="dxa" w:w="55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[Pending — D-05] Relational property-graph tables in the F01 PostgreSQL behind the GraphStore boundary; Apache AGE deferred to DA-10</w:t>
            </w:r>
          </w:p>
        </w:tc>
        <w:tc>
          <w:tcPr>
            <w:tcW w:type="dxa" w:w="177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Architecture / Design Authority</w:t>
            </w:r>
          </w:p>
        </w:tc>
      </w:tr>
      <w:tr>
        <w:tc>
          <w:tcPr>
            <w:tcW w:type="dxa" w:w="59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D6</w:t>
            </w:r>
          </w:p>
        </w:tc>
        <w:tc>
          <w:tcPr>
            <w:tcW w:type="dxa" w:w="197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Restricted provenance</w:t>
            </w:r>
          </w:p>
        </w:tc>
        <w:tc>
          <w:tcPr>
            <w:tcW w:type="dxa" w:w="55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[Pending — D-06] evidence_uri and source_record_id withheld from candidate_self_view</w:t>
            </w:r>
          </w:p>
        </w:tc>
        <w:tc>
          <w:tcPr>
            <w:tcW w:type="dxa" w:w="177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Security / Privacy</w:t>
            </w:r>
          </w:p>
        </w:tc>
      </w:tr>
      <w:tr>
        <w:tc>
          <w:tcPr>
            <w:tcW w:type="dxa" w:w="59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D7</w:t>
            </w:r>
          </w:p>
        </w:tc>
        <w:tc>
          <w:tcPr>
            <w:tcW w:type="dxa" w:w="197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Audit content</w:t>
            </w:r>
          </w:p>
        </w:tc>
        <w:tc>
          <w:tcPr>
            <w:tcW w:type="dxa" w:w="55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[Pending — D-07] identifiers + request hash + response digest + edge ids; no bodies or values</w:t>
            </w:r>
          </w:p>
        </w:tc>
        <w:tc>
          <w:tcPr>
            <w:tcW w:type="dxa" w:w="177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Security / Privacy</w:t>
            </w:r>
          </w:p>
        </w:tc>
      </w:tr>
      <w:tr>
        <w:tc>
          <w:tcPr>
            <w:tcW w:type="dxa" w:w="59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D8</w:t>
            </w:r>
          </w:p>
        </w:tc>
        <w:tc>
          <w:tcPr>
            <w:tcW w:type="dxa" w:w="197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Projection identity and read scope</w:t>
            </w:r>
          </w:p>
        </w:tc>
        <w:tc>
          <w:tcPr>
            <w:tcW w:type="dxa" w:w="55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[Pending — D-08] projection_service role added to preboarding_support (F01 §1.4 names F03); F03 role reads subject, subject_binding, event_ledger only</w:t>
            </w:r>
          </w:p>
        </w:tc>
        <w:tc>
          <w:tcPr>
            <w:tcW w:type="dxa" w:w="177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Sinem (F01 owner)</w:t>
            </w:r>
          </w:p>
        </w:tc>
      </w:tr>
      <w:tr>
        <w:tc>
          <w:tcPr>
            <w:tcW w:type="dxa" w:w="59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D9</w:t>
            </w:r>
          </w:p>
        </w:tc>
        <w:tc>
          <w:tcPr>
            <w:tcW w:type="dxa" w:w="197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Residual references until rebuild</w:t>
            </w:r>
          </w:p>
        </w:tc>
        <w:tc>
          <w:tcPr>
            <w:tcW w:type="dxa" w:w="55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[Pending — D-09] read-time gate (403 / 410) plus rebuild after rights events; no incremental invalidation (US41278)</w:t>
            </w:r>
          </w:p>
        </w:tc>
        <w:tc>
          <w:tcPr>
            <w:tcW w:type="dxa" w:w="177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Privacy / Architecture</w:t>
            </w:r>
          </w:p>
        </w:tc>
      </w:tr>
      <w:tr>
        <w:tc>
          <w:tcPr>
            <w:tcW w:type="dxa" w:w="59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D10</w:t>
            </w:r>
          </w:p>
        </w:tc>
        <w:tc>
          <w:tcPr>
            <w:tcW w:type="dxa" w:w="197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ROLE_IN_UNIT semantics</w:t>
            </w:r>
          </w:p>
        </w:tc>
        <w:tc>
          <w:tcPr>
            <w:tcW w:type="dxa" w:w="55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[Pending — D-10] subject-scoped derived edge with the org_unit claim as provenance; IN_UNIT also projected</w:t>
            </w:r>
          </w:p>
        </w:tc>
        <w:tc>
          <w:tcPr>
            <w:tcW w:type="dxa" w:w="177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Architecture</w:t>
            </w:r>
          </w:p>
        </w:tc>
      </w:tr>
      <w:tr>
        <w:tc>
          <w:tcPr>
            <w:tcW w:type="dxa" w:w="59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D11</w:t>
            </w:r>
          </w:p>
        </w:tc>
        <w:tc>
          <w:tcPr>
            <w:tcW w:type="dxa" w:w="197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Canonical-only sourcing and status mapping</w:t>
            </w:r>
          </w:p>
        </w:tc>
        <w:tc>
          <w:tcPr>
            <w:tcW w:type="dxa" w:w="55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[Adopted] status = current + record_kind canonical_claim + claim_class authoritative + ClaimAccepted event; historical, superseded, contested, proposed, model outputs excluded (F01 §1.5, v3.1 §9.2)</w:t>
            </w:r>
          </w:p>
        </w:tc>
        <w:tc>
          <w:tcPr>
            <w:tcW w:type="dxa" w:w="177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Sinem</w:t>
            </w:r>
          </w:p>
        </w:tc>
      </w:tr>
      <w:tr>
        <w:tc>
          <w:tcPr>
            <w:tcW w:type="dxa" w:w="59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D12</w:t>
            </w:r>
          </w:p>
        </w:tc>
        <w:tc>
          <w:tcPr>
            <w:tcW w:type="dxa" w:w="197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Synthetic HR / ITSM input</w:t>
            </w:r>
          </w:p>
        </w:tc>
        <w:tc>
          <w:tcPr>
            <w:tcW w:type="dxa" w:w="55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[Adopted] admitted through the F01 mutation contract (POST /subjects/{id}/claims, source_sync) by scripts/load_f03_fixtures.py; no HR / ITSM adapter in Part 1 (F08 D11 unchanged)</w:t>
            </w:r>
          </w:p>
        </w:tc>
        <w:tc>
          <w:tcPr>
            <w:tcW w:type="dxa" w:w="177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Sinem / Tomasz</w:t>
            </w:r>
          </w:p>
        </w:tc>
      </w:tr>
      <w:tr>
        <w:tc>
          <w:tcPr>
            <w:tcW w:type="dxa" w:w="59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D13</w:t>
            </w:r>
          </w:p>
        </w:tc>
        <w:tc>
          <w:tcPr>
            <w:tcW w:type="dxa" w:w="197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Deterministic rebuild semantics</w:t>
            </w:r>
          </w:p>
        </w:tc>
        <w:tc>
          <w:tcPr>
            <w:tcW w:type="dxa" w:w="55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[Adopted] as_of is an explicit rebuild input; projection_version identifies ontology + rules, not the run; graph_hash and verify endpoint</w:t>
            </w:r>
          </w:p>
        </w:tc>
        <w:tc>
          <w:tcPr>
            <w:tcW w:type="dxa" w:w="177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Sinem</w:t>
            </w:r>
          </w:p>
        </w:tc>
      </w:tr>
      <w:tr>
        <w:tc>
          <w:tcPr>
            <w:tcW w:type="dxa" w:w="59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D14</w:t>
            </w:r>
          </w:p>
        </w:tc>
        <w:tc>
          <w:tcPr>
            <w:tcW w:type="dxa" w:w="197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Write boundary</w:t>
            </w:r>
          </w:p>
        </w:tc>
        <w:tc>
          <w:tcPr>
            <w:tcW w:type="dxa" w:w="55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[Adopted] F03 database identity per migrations/f03_graph_role.sql plus in-process table guard, mirroring F08 §1.11</w:t>
            </w:r>
          </w:p>
        </w:tc>
        <w:tc>
          <w:tcPr>
            <w:tcW w:type="dxa" w:w="177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Sinem / Security</w:t>
            </w:r>
          </w:p>
        </w:tc>
      </w:tr>
      <w:tr>
        <w:tc>
          <w:tcPr>
            <w:tcW w:type="dxa" w:w="59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D15</w:t>
            </w:r>
          </w:p>
        </w:tc>
        <w:tc>
          <w:tcPr>
            <w:tcW w:type="dxa" w:w="197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Templates only</w:t>
            </w:r>
          </w:p>
        </w:tc>
        <w:tc>
          <w:tcPr>
            <w:tcW w:type="dxa" w:w="55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[Adopted] two endpoints, purpose as the only parameter, bodies and extra parameters refused, unregistered templates audited</w:t>
            </w:r>
          </w:p>
        </w:tc>
        <w:tc>
          <w:tcPr>
            <w:tcW w:type="dxa" w:w="177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pPr>
            <w:r>
              <w:rPr>
                <w:rFonts w:ascii="Calibri" w:cs="Calibri" w:eastAsia="Calibri" w:hAnsi="Calibri"/>
                <w:b w:val="false"/>
                <w:bCs w:val="false"/>
                <w:sz w:val="17"/>
                <w:szCs w:val="17"/>
              </w:rPr>
              <w:t xml:space="preserve">Sinem</w:t>
            </w:r>
          </w:p>
        </w:tc>
      </w:tr>
    </w:tbl>
    <w:p>
      <w:pPr>
        <w:keepNext/>
        <w:spacing w:after="140" w:before="280" w:line="264"/>
      </w:pPr>
      <w:r>
        <w:rPr>
          <w:rFonts w:ascii="Calibri" w:cs="Calibri" w:eastAsia="Calibri" w:hAnsi="Calibri"/>
          <w:b/>
          <w:bCs/>
          <w:color w:val="1F4E79"/>
          <w:sz w:val="28"/>
          <w:szCs w:val="28"/>
        </w:rPr>
        <w:t xml:space="preserve">4. Dependencies, tasks and estimate</w:t>
      </w:r>
    </w:p>
    <w:p>
      <w:pPr>
        <w:spacing w:after="100" w:line="264"/>
      </w:pPr>
      <w:r>
        <w:rPr>
          <w:rFonts w:ascii="Calibri" w:cs="Calibri" w:eastAsia="Calibri" w:hAnsi="Calibri"/>
          <w:b/>
          <w:bCs/>
          <w:sz w:val="21"/>
          <w:szCs w:val="21"/>
        </w:rPr>
        <w:t xml:space="preserve">Dependencies: </w:t>
      </w:r>
      <w:r>
        <w:rPr>
          <w:rFonts w:ascii="Calibri" w:cs="Calibri" w:eastAsia="Calibri" w:hAnsi="Calibri"/>
          <w:sz w:val="21"/>
          <w:szCs w:val="21"/>
        </w:rPr>
        <w:t xml:space="preserve">F01 Part 1 §1.1 registry for offered_role, org_unit, manager_or_sponsor and preboarding_dependency_status (authority and default purposes); F01 §1.4 purpose registry with the projection_service role on preboarding_support (D8); F01 §1.5 current-state semantics; F01 §1.7 accepted events (ClaimAccepted) and the read-only F01ProjectionContract; F01-EXT-01 PreboardingDependencyBlocked events (D4) and the §1.3 value shapes (D3); F08 Part 1 for offered_role via the JSONL import (per-record subject snapshots as evidence); synthetic HR / ITSM fixtures (D12); migrations 004 and the edt_f03 role in the PoC database; PoC environment access and the authentication boundary decision (gateway-injected identity vs Entra JWT) shared with F01. Not dependencies: Apache AGE (DA-10), US41278 incremental invalidation, UC-03 skills.</w:t>
      </w:r>
    </w:p>
    <w:p>
      <w:pPr>
        <w:spacing w:after="100" w:line="264"/>
      </w:pPr>
      <w:r>
        <w:rPr>
          <w:rFonts w:ascii="Calibri" w:cs="Calibri" w:eastAsia="Calibri" w:hAnsi="Calibri"/>
          <w:b/>
          <w:bCs/>
          <w:sz w:val="21"/>
          <w:szCs w:val="21"/>
        </w:rPr>
        <w:t xml:space="preserve">Suggested tasks:</w:t>
      </w:r>
    </w:p>
    <w:p>
      <w:pPr>
        <w:pStyle w:val="ListParagraph"/>
        <w:numPr>
          <w:ilvl w:val="0"/>
          <w:numId w:val="3"/>
        </w:numPr>
        <w:spacing w:after="60"/>
      </w:pPr>
      <w:r>
        <w:rPr>
          <w:rFonts w:ascii="Calibri" w:cs="Calibri" w:eastAsia="Calibri" w:hAnsi="Calibri"/>
          <w:sz w:val="21"/>
          <w:szCs w:val="21"/>
        </w:rPr>
        <w:t xml:space="preserve">Raise decisions D1–D10 to the Design Authority / product owner and record outcomes in docs/F03_decisions.md — Sinem (completed: package issued 8 Oct; outcomes due 13 Oct)</w:t>
      </w:r>
    </w:p>
    <w:p>
      <w:pPr>
        <w:pStyle w:val="ListParagraph"/>
        <w:numPr>
          <w:ilvl w:val="0"/>
          <w:numId w:val="3"/>
        </w:numPr>
        <w:spacing w:after="60"/>
      </w:pPr>
      <w:r>
        <w:rPr>
          <w:rFonts w:ascii="Calibri" w:cs="Calibri" w:eastAsia="Calibri" w:hAnsi="Calibri"/>
          <w:sz w:val="21"/>
          <w:szCs w:val="21"/>
        </w:rPr>
        <w:t xml:space="preserve">Ontology registry, F01 projection contract, deterministic projection, two templates, per-hop authorization, audit, migration 004 and role grants — Sinem / Tomasz (completed on branch f03-operational-graph-part1, 8 Oct)</w:t>
      </w:r>
    </w:p>
    <w:p>
      <w:pPr>
        <w:pStyle w:val="ListParagraph"/>
        <w:numPr>
          <w:ilvl w:val="0"/>
          <w:numId w:val="3"/>
        </w:numPr>
        <w:spacing w:after="60"/>
      </w:pPr>
      <w:r>
        <w:rPr>
          <w:rFonts w:ascii="Calibri" w:cs="Calibri" w:eastAsia="Calibri" w:hAnsi="Calibri"/>
          <w:sz w:val="21"/>
          <w:szCs w:val="21"/>
        </w:rPr>
        <w:t xml:space="preserve">Acceptance tests T01–T34 on SQLite and migrated PostgreSQL, CI demo job — Tomasz (completed, 8 Oct)</w:t>
      </w:r>
    </w:p>
    <w:p>
      <w:pPr>
        <w:pStyle w:val="ListParagraph"/>
        <w:numPr>
          <w:ilvl w:val="0"/>
          <w:numId w:val="3"/>
        </w:numPr>
        <w:spacing w:after="60"/>
      </w:pPr>
      <w:r>
        <w:rPr>
          <w:rFonts w:ascii="Calibri" w:cs="Calibri" w:eastAsia="Calibri" w:hAnsi="Calibri"/>
          <w:sz w:val="21"/>
          <w:szCs w:val="21"/>
        </w:rPr>
        <w:t xml:space="preserve">Synthetic fixtures (fixtures/f03), loader through public contracts and repeatable demo script — Tomasz (generator) / Sinem (review) (completed, 8 Oct)</w:t>
      </w:r>
    </w:p>
    <w:p>
      <w:pPr>
        <w:pStyle w:val="ListParagraph"/>
        <w:numPr>
          <w:ilvl w:val="0"/>
          <w:numId w:val="3"/>
        </w:numPr>
        <w:spacing w:after="60"/>
      </w:pPr>
      <w:r>
        <w:rPr>
          <w:rFonts w:ascii="Calibri" w:cs="Calibri" w:eastAsia="Calibri" w:hAnsi="Calibri"/>
          <w:sz w:val="21"/>
          <w:szCs w:val="21"/>
        </w:rPr>
        <w:t xml:space="preserve">Peer review and pull request to main — Tomasz (10 Oct)</w:t>
      </w:r>
    </w:p>
    <w:p>
      <w:pPr>
        <w:pStyle w:val="ListParagraph"/>
        <w:numPr>
          <w:ilvl w:val="0"/>
          <w:numId w:val="3"/>
        </w:numPr>
        <w:spacing w:after="60"/>
      </w:pPr>
      <w:r>
        <w:rPr>
          <w:rFonts w:ascii="Calibri" w:cs="Calibri" w:eastAsia="Calibri" w:hAnsi="Calibri"/>
          <w:sz w:val="21"/>
          <w:szCs w:val="21"/>
        </w:rPr>
        <w:t xml:space="preserve">F01 owner sign-off on the additive F01 changes (F01-EXT-01, projection_service role, pure gates, dependency value schema) — Sinem (13 Oct)</w:t>
      </w:r>
    </w:p>
    <w:p>
      <w:pPr>
        <w:pStyle w:val="ListParagraph"/>
        <w:numPr>
          <w:ilvl w:val="0"/>
          <w:numId w:val="3"/>
        </w:numPr>
        <w:spacing w:after="60"/>
      </w:pPr>
      <w:r>
        <w:rPr>
          <w:rFonts w:ascii="Calibri" w:cs="Calibri" w:eastAsia="Calibri" w:hAnsi="Calibri"/>
          <w:sz w:val="21"/>
          <w:szCs w:val="21"/>
        </w:rPr>
        <w:t xml:space="preserve">Apply Design Authority outcomes: registry content if changed (≤ 0.5 d), AC05 approach (≤ 1 h), value shapes — Sinem / Tomasz (14 Oct)</w:t>
      </w:r>
    </w:p>
    <w:p>
      <w:pPr>
        <w:pStyle w:val="ListParagraph"/>
        <w:numPr>
          <w:ilvl w:val="0"/>
          <w:numId w:val="3"/>
        </w:numPr>
        <w:spacing w:after="60"/>
      </w:pPr>
      <w:r>
        <w:rPr>
          <w:rFonts w:ascii="Calibri" w:cs="Calibri" w:eastAsia="Calibri" w:hAnsi="Calibri"/>
          <w:sz w:val="21"/>
          <w:szCs w:val="21"/>
        </w:rPr>
        <w:t xml:space="preserve">Deploy to the PoC environment: image build, migrations 001–004, edt_f08 / edt_f03 roles with real secrets, environment variables, gateway exposure — Tomasz (16 Oct; needs environment access)</w:t>
      </w:r>
    </w:p>
    <w:p>
      <w:pPr>
        <w:pStyle w:val="ListParagraph"/>
        <w:numPr>
          <w:ilvl w:val="0"/>
          <w:numId w:val="3"/>
        </w:numPr>
        <w:spacing w:after="60"/>
      </w:pPr>
      <w:r>
        <w:rPr>
          <w:rFonts w:ascii="Calibri" w:cs="Calibri" w:eastAsia="Calibri" w:hAnsi="Calibri"/>
          <w:sz w:val="21"/>
          <w:szCs w:val="21"/>
        </w:rPr>
        <w:t xml:space="preserve">Confirm the PoC authentication boundary and implement if JWT validation is chosen — Sinem (decide 10 Oct; implement by 16 Oct)</w:t>
      </w:r>
    </w:p>
    <w:p>
      <w:pPr>
        <w:pStyle w:val="ListParagraph"/>
        <w:numPr>
          <w:ilvl w:val="0"/>
          <w:numId w:val="3"/>
        </w:numPr>
        <w:spacing w:after="60"/>
      </w:pPr>
      <w:r>
        <w:rPr>
          <w:rFonts w:ascii="Calibri" w:cs="Calibri" w:eastAsia="Calibri" w:hAnsi="Calibri"/>
          <w:sz w:val="21"/>
          <w:szCs w:val="21"/>
        </w:rPr>
        <w:t xml:space="preserve">Integration run in the PoC environment (load_f03_fixtures.py + demo_f03.sh) and security evidence pack (T13–T24, T29 equivalents) — Tomasz (19–20 Oct)</w:t>
      </w:r>
    </w:p>
    <w:p>
      <w:pPr>
        <w:pStyle w:val="ListParagraph"/>
        <w:numPr>
          <w:ilvl w:val="0"/>
          <w:numId w:val="3"/>
        </w:numPr>
        <w:spacing w:after="60"/>
      </w:pPr>
      <w:r>
        <w:rPr>
          <w:rFonts w:ascii="Calibri" w:cs="Calibri" w:eastAsia="Calibri" w:hAnsi="Calibri"/>
          <w:sz w:val="21"/>
          <w:szCs w:val="21"/>
        </w:rPr>
        <w:t xml:space="preserve">Privacy acceptance of D6 / D7 / D9 and synthetic-data confirmation — Sinem with Privacy (14 Oct)</w:t>
      </w:r>
    </w:p>
    <w:p>
      <w:pPr>
        <w:pStyle w:val="ListParagraph"/>
        <w:numPr>
          <w:ilvl w:val="0"/>
          <w:numId w:val="3"/>
        </w:numPr>
        <w:spacing w:after="60"/>
      </w:pPr>
      <w:r>
        <w:rPr>
          <w:rFonts w:ascii="Calibri" w:cs="Calibri" w:eastAsia="Calibri" w:hAnsi="Calibri"/>
          <w:sz w:val="21"/>
          <w:szCs w:val="21"/>
        </w:rPr>
        <w:t xml:space="preserve">Performance sanity (projection time for 100 / 1,000 subjects; template p95 vs the 2 s core-read target of v3.1 §25) — Tomasz (20 Oct, recommended)</w:t>
      </w:r>
    </w:p>
    <w:p>
      <w:pPr>
        <w:pStyle w:val="ListParagraph"/>
        <w:numPr>
          <w:ilvl w:val="0"/>
          <w:numId w:val="3"/>
        </w:numPr>
        <w:spacing w:after="60"/>
      </w:pPr>
      <w:r>
        <w:rPr>
          <w:rFonts w:ascii="Calibri" w:cs="Calibri" w:eastAsia="Calibri" w:hAnsi="Calibri"/>
          <w:sz w:val="21"/>
          <w:szCs w:val="21"/>
        </w:rPr>
        <w:t xml:space="preserve">Demo rehearsal, story closure with AC01–AC11 evidence in ADO, hand-over notes to US41278 (watermark, stale flag, rejection table) and DA-10 (GraphStore boundary) — Sinem / Tomasz (21–23 Oct)</w:t>
      </w:r>
    </w:p>
    <w:p>
      <w:pPr>
        <w:spacing w:after="100" w:line="264"/>
      </w:pPr>
      <w:r>
        <w:rPr>
          <w:rFonts w:ascii="Calibri" w:cs="Calibri" w:eastAsia="Calibri" w:hAnsi="Calibri"/>
          <w:b/>
          <w:bCs/>
          <w:sz w:val="21"/>
          <w:szCs w:val="21"/>
        </w:rPr>
        <w:t xml:space="preserve">Estimate: 8 story points [ASSUMPTION] </w:t>
      </w:r>
      <w:r>
        <w:rPr>
          <w:rFonts w:ascii="Calibri" w:cs="Calibri" w:eastAsia="Calibri" w:hAnsi="Calibri"/>
          <w:sz w:val="21"/>
          <w:szCs w:val="21"/>
        </w:rPr>
        <w:t xml:space="preserve">for the full story, of which the build and test work (≈ 5 engineer-days) is complete on the branch; the remaining ≈ 3 points cover decisions, review, PoC deployment, integration and security evidence in the PoC environment, and closure. Plan 13 story points if the Design Authority requires a different ontology content after review together with an Apache AGE backend inside this story; in that case split the AGE work as a DA-10 dependency rather than risking 23 October.</w:t>
      </w:r>
    </w:p>
    <w:p>
      <w:pPr>
        <w:keepNext/>
        <w:spacing w:after="140" w:before="280" w:line="264"/>
      </w:pPr>
      <w:r>
        <w:rPr>
          <w:rFonts w:ascii="Calibri" w:cs="Calibri" w:eastAsia="Calibri" w:hAnsi="Calibri"/>
          <w:b/>
          <w:bCs/>
          <w:color w:val="1F4E79"/>
          <w:sz w:val="28"/>
          <w:szCs w:val="28"/>
        </w:rPr>
        <w:t xml:space="preserve">5. Draft comment for the story</w:t>
      </w:r>
    </w:p>
    <w:p>
      <w:pPr>
        <w:pBdr>
          <w:left w:val="single" w:color="1F4E79" w:sz="18" w:space="8"/>
        </w:pBdr>
        <w:shd w:fill="F2F6FA" w:color="auto" w:val="clear"/>
        <w:spacing w:after="120"/>
        <w:ind w:left="400"/>
      </w:pPr>
      <w:r>
        <w:rPr>
          <w:rFonts w:ascii="Calibri" w:cs="Calibri" w:eastAsia="Calibri" w:hAnsi="Calibri"/>
          <w:i/>
          <w:iCs/>
          <w:sz w:val="21"/>
          <w:szCs w:val="21"/>
        </w:rPr>
        <w:t xml:space="preserve">Part 1 of F03 is implemented and tested on branch f03-operational-graph-part1: a closed six-node / seven-relationship registry (proposed content, pending Design Authority), a read-only F01 projection contract, a deterministic drop-and-rebuild projection with provenance on every edge, two server-side query templates (role context, blocker explanation), subject / tenant / purpose authorization on every hop, a dedicated database identity with no canonical write privilege, and an audited API. Executed evidence: SQLite 122 passed, PostgreSQL 16.15 129 passed in two time zones; demo script run against uvicorn + PostgreSQL with three identities, identical graph hash across rebuilds.</w:t>
      </w:r>
    </w:p>
    <w:p>
      <w:pPr>
        <w:pBdr>
          <w:left w:val="single" w:color="1F4E79" w:sz="18" w:space="8"/>
        </w:pBdr>
        <w:shd w:fill="F2F6FA" w:color="auto" w:val="clear"/>
        <w:spacing w:after="120"/>
        <w:ind w:left="400"/>
      </w:pPr>
      <w:r>
        <w:rPr>
          <w:rFonts w:ascii="Calibri" w:cs="Calibri" w:eastAsia="Calibri" w:hAnsi="Calibri"/>
          <w:i/>
          <w:iCs/>
          <w:sz w:val="21"/>
          <w:szCs w:val="21"/>
        </w:rPr>
        <w:t xml:space="preserve">Four points need a decision before closure as written: the ontology content (the story cites a v3.1 §4.1 ontology that does not exist), the source of the PreboardingDependencyBlocked event (F01-EXT-01 recommended, isolated commit), the value shapes of org_unit / manager_or_sponsor / preboarding_dependency_status, and the graph technology for Part 1 (relational tables now, Apache AGE deferred to DA-10). Deployment into the PoC environment is the open AC11 item and is scheduled for 16 October once environment access is granted. No story text has been changed; proposed wording is in the technical package.</w:t>
      </w:r>
    </w:p>
    <w:sectPr>
      <w:footerReference w:type="default" r:id="rId7"/>
      <w:pgSz w:w="11906" w:h="16838" w:orient="portrait"/>
      <w:pgMar w:top="1020" w:right="1020" w:bottom="102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US 40852 — EDT F03 Operational Relationship Graph (Part 1) — December PoC Draft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40852 — EDT F03: Operational Relationship Graph — Part 1</dc:title>
  <dc:creator>Sinem Serap</dc:creator>
  <cp:lastModifiedBy>Un-named</cp:lastModifiedBy>
  <cp:revision>1</cp:revision>
  <dcterms:created xsi:type="dcterms:W3CDTF">2026-10-08T11:48:09.693Z</dcterms:created>
  <dcterms:modified xsi:type="dcterms:W3CDTF">2026-10-08T11:48:09.694Z</dcterms:modified>
</cp:coreProperties>
</file>

<file path=docProps/custom.xml><?xml version="1.0" encoding="utf-8"?>
<Properties xmlns="http://schemas.openxmlformats.org/officeDocument/2006/custom-properties" xmlns:vt="http://schemas.openxmlformats.org/officeDocument/2006/docPropsVTypes"/>
</file>