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9E664B">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 les plus pertinentes pour comprendre la consommation énergétique d'un bâtiment. Et pour chaque visualisation indiquer le type de graphique, les variables utilisées, l’objectif et 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w:t>
      </w:r>
      <w:proofErr w:type="spellStart"/>
      <w:r w:rsidRPr="00FE7581">
        <w:rPr>
          <w:rFonts w:ascii="Times New Roman" w:hAnsi="Times New Roman" w:cs="Times New Roman"/>
          <w:kern w:val="0"/>
          <w:sz w:val="24"/>
          <w:szCs w:val="24"/>
        </w:rPr>
        <w:t>Accuracy</w:t>
      </w:r>
      <w:proofErr w:type="spellEnd"/>
      <w:r w:rsidRPr="00FE7581">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Precision</w:t>
      </w:r>
      <w:proofErr w:type="spellEnd"/>
      <w:r w:rsidRPr="00FE7581">
        <w:rPr>
          <w:rFonts w:ascii="Times New Roman" w:hAnsi="Times New Roman" w:cs="Times New Roman"/>
          <w:kern w:val="0"/>
          <w:sz w:val="24"/>
          <w:szCs w:val="24"/>
        </w:rPr>
        <w:t>,</w:t>
      </w:r>
      <w:r>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Recall</w:t>
      </w:r>
      <w:proofErr w:type="spellEnd"/>
      <w:r w:rsidRPr="00FE7581">
        <w:rPr>
          <w:rFonts w:ascii="Times New Roman" w:hAnsi="Times New Roman" w:cs="Times New Roman"/>
          <w:kern w:val="0"/>
          <w:sz w:val="24"/>
          <w:szCs w:val="24"/>
        </w:rPr>
        <w:t>,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266AF111" w14:textId="73855C5B"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p>
    <w:p w14:paraId="5E34F1D0" w14:textId="77777777"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14:paraId="58B117B4" w14:textId="56530B71" w:rsidR="00F21C60"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kern w:val="0"/>
          <w:sz w:val="24"/>
          <w:szCs w:val="24"/>
        </w:rPr>
      </w:pPr>
      <w:r w:rsidRPr="00F21C60">
        <w:rPr>
          <w:rFonts w:ascii="Times New Roman" w:hAnsi="Times New Roman" w:cs="Times New Roman"/>
          <w:kern w:val="0"/>
          <w:sz w:val="24"/>
          <w:szCs w:val="24"/>
        </w:rPr>
        <w:t>Créer un prompt permettant d’expliquer les métriques de Régression (MAE, MSE, RMSE).</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Pour chacune, le LLM doit donner la définition, expliquer son interprétation, donner un</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exemple concret et indiquer dans quel contexte elle est particulièrement utile.</w:t>
      </w:r>
    </w:p>
    <w:p w14:paraId="112234DA" w14:textId="54A83B19"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2325B43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14:paraId="7885CC3A" w14:textId="56CDA485"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14:paraId="3FF8C22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14:paraId="7541F9D8" w14:textId="7C8B8F29"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w:t>
      </w:r>
      <w:proofErr w:type="spellStart"/>
      <w:r w:rsidRPr="009E664B">
        <w:rPr>
          <w:rFonts w:ascii="Times New Roman" w:hAnsi="Times New Roman" w:cs="Times New Roman"/>
          <w:kern w:val="0"/>
          <w:sz w:val="24"/>
          <w:szCs w:val="24"/>
        </w:rPr>
        <w:t>dataset</w:t>
      </w:r>
      <w:proofErr w:type="spellEnd"/>
      <w:r w:rsidRPr="009E664B">
        <w:rPr>
          <w:rFonts w:ascii="Times New Roman" w:hAnsi="Times New Roman" w:cs="Times New Roman"/>
          <w:kern w:val="0"/>
          <w:sz w:val="24"/>
          <w:szCs w:val="24"/>
        </w:rPr>
        <w:t xml:space="preserve">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14:paraId="7F1ADC6F"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14:paraId="44879006"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14:paraId="4FB9458E" w14:textId="48818D3E"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14:paraId="11AE2A30"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14:paraId="61951F7E"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14:paraId="0705E96E" w14:textId="734CE08B"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14:paraId="7FCDF034" w14:textId="189F586F"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w:t>
      </w:r>
      <w:proofErr w:type="spellStart"/>
      <w:r w:rsidR="00140464">
        <w:rPr>
          <w:rFonts w:ascii="Times New Roman" w:hAnsi="Times New Roman" w:cs="Times New Roman"/>
          <w:kern w:val="0"/>
          <w:sz w:val="24"/>
          <w:szCs w:val="24"/>
        </w:rPr>
        <w:t>dataset</w:t>
      </w:r>
      <w:proofErr w:type="spellEnd"/>
      <w:r w:rsidR="00140464">
        <w:rPr>
          <w:rFonts w:ascii="Times New Roman" w:hAnsi="Times New Roman" w:cs="Times New Roman"/>
          <w:kern w:val="0"/>
          <w:sz w:val="24"/>
          <w:szCs w:val="24"/>
        </w:rPr>
        <w:t xml:space="preserve"> </w:t>
      </w:r>
      <w:r w:rsidRPr="009E664B">
        <w:rPr>
          <w:rFonts w:ascii="Times New Roman" w:hAnsi="Times New Roman" w:cs="Times New Roman"/>
          <w:kern w:val="0"/>
          <w:sz w:val="24"/>
          <w:szCs w:val="24"/>
        </w:rPr>
        <w:t>(ex : quelle erreur en kWh représenterait un bon score, un score moyen, un mauvais score ?)</w:t>
      </w:r>
    </w:p>
    <w:p w14:paraId="4A219516" w14:textId="1B2C029A"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14:paraId="056139A6" w14:textId="77777777"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14:paraId="30C9BD98" w14:textId="379E52D4"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14:paraId="4F026636" w14:textId="6A09CB0E" w:rsidR="00685222" w:rsidRPr="00685222" w:rsidRDefault="00685222" w:rsidP="00A30A5C">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kern w:val="0"/>
          <w:sz w:val="24"/>
          <w:szCs w:val="24"/>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579495"/>
                    </a:xfrm>
                    <a:prstGeom prst="rect">
                      <a:avLst/>
                    </a:prstGeom>
                  </pic:spPr>
                </pic:pic>
              </a:graphicData>
            </a:graphic>
          </wp:inline>
        </w:drawing>
      </w:r>
    </w:p>
    <w:p w14:paraId="14BFC569" w14:textId="49ED4070"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654425"/>
                    </a:xfrm>
                    <a:prstGeom prst="rect">
                      <a:avLst/>
                    </a:prstGeom>
                  </pic:spPr>
                </pic:pic>
              </a:graphicData>
            </a:graphic>
          </wp:inline>
        </w:drawing>
      </w:r>
    </w:p>
    <w:p w14:paraId="02C5FE07" w14:textId="696BE196"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178175"/>
                    </a:xfrm>
                    <a:prstGeom prst="rect">
                      <a:avLst/>
                    </a:prstGeom>
                  </pic:spPr>
                </pic:pic>
              </a:graphicData>
            </a:graphic>
          </wp:inline>
        </w:drawing>
      </w:r>
    </w:p>
    <w:p w14:paraId="2BA47BD0" w14:textId="4819F56C"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928620"/>
                    </a:xfrm>
                    <a:prstGeom prst="rect">
                      <a:avLst/>
                    </a:prstGeom>
                  </pic:spPr>
                </pic:pic>
              </a:graphicData>
            </a:graphic>
          </wp:inline>
        </w:drawing>
      </w:r>
    </w:p>
    <w:p w14:paraId="41C26A91" w14:textId="77777777" w:rsidR="007E0606" w:rsidRDefault="007E0606" w:rsidP="00463569">
      <w:pPr>
        <w:autoSpaceDE w:val="0"/>
        <w:autoSpaceDN w:val="0"/>
        <w:adjustRightInd w:val="0"/>
        <w:spacing w:after="0" w:line="360" w:lineRule="auto"/>
        <w:rPr>
          <w:rFonts w:ascii="Times New Roman" w:hAnsi="Times New Roman" w:cs="Times New Roman"/>
          <w:kern w:val="0"/>
          <w:sz w:val="24"/>
          <w:szCs w:val="24"/>
        </w:rPr>
      </w:pPr>
    </w:p>
    <w:p w14:paraId="28F62521" w14:textId="127BE123" w:rsidR="00463569" w:rsidRDefault="00463569" w:rsidP="00463569">
      <w:pPr>
        <w:autoSpaceDE w:val="0"/>
        <w:autoSpaceDN w:val="0"/>
        <w:adjustRightInd w:val="0"/>
        <w:spacing w:after="0" w:line="360" w:lineRule="auto"/>
        <w:rPr>
          <w:rFonts w:ascii="Times New Roman" w:hAnsi="Times New Roman" w:cs="Times New Roman"/>
          <w:b/>
          <w:kern w:val="0"/>
          <w:sz w:val="28"/>
          <w:szCs w:val="24"/>
        </w:rPr>
      </w:pPr>
      <w:r w:rsidRPr="00463569">
        <w:rPr>
          <w:rFonts w:ascii="Times New Roman" w:hAnsi="Times New Roman" w:cs="Times New Roman"/>
          <w:b/>
          <w:kern w:val="0"/>
          <w:sz w:val="28"/>
          <w:szCs w:val="24"/>
        </w:rPr>
        <w:t>Partie 7 – Prompt Engineering et RAG</w:t>
      </w:r>
    </w:p>
    <w:p w14:paraId="625122C2" w14:textId="678E69F1" w:rsidR="009D497C" w:rsidRPr="002363DC" w:rsidRDefault="00463569" w:rsidP="009D497C">
      <w:pPr>
        <w:pStyle w:val="ListParagraph"/>
        <w:numPr>
          <w:ilvl w:val="0"/>
          <w:numId w:val="17"/>
        </w:numPr>
        <w:autoSpaceDE w:val="0"/>
        <w:autoSpaceDN w:val="0"/>
        <w:adjustRightInd w:val="0"/>
        <w:spacing w:after="0" w:line="360" w:lineRule="auto"/>
        <w:rPr>
          <w:rFonts w:ascii="Times New Roman" w:hAnsi="Times New Roman" w:cs="Times New Roman"/>
          <w:b/>
          <w:kern w:val="0"/>
          <w:sz w:val="24"/>
          <w:szCs w:val="24"/>
        </w:rPr>
      </w:pPr>
      <w:r w:rsidRPr="002363DC">
        <w:rPr>
          <w:rFonts w:ascii="Times New Roman" w:hAnsi="Times New Roman" w:cs="Times New Roman"/>
          <w:b/>
          <w:kern w:val="0"/>
          <w:sz w:val="24"/>
          <w:szCs w:val="24"/>
        </w:rPr>
        <w:t>Se prémunir d’un document.</w:t>
      </w:r>
    </w:p>
    <w:p w14:paraId="3DF9FA9B" w14:textId="77777777" w:rsidR="002363DC" w:rsidRDefault="002363DC" w:rsidP="002363DC">
      <w:pPr>
        <w:pStyle w:val="NormalWeb"/>
        <w:spacing w:line="360" w:lineRule="auto"/>
        <w:jc w:val="both"/>
      </w:pPr>
      <w:r>
        <w:t xml:space="preserve">Le document choisi est une </w:t>
      </w:r>
      <w:r>
        <w:rPr>
          <w:rStyle w:val="Strong"/>
          <w:rFonts w:eastAsiaTheme="majorEastAsia"/>
        </w:rPr>
        <w:t>étude de cas interne fictive</w:t>
      </w:r>
      <w:r>
        <w:t xml:space="preserve"> intitulée </w:t>
      </w:r>
      <w:r>
        <w:rPr>
          <w:rStyle w:val="Emphasis"/>
          <w:rFonts w:eastAsiaTheme="majorEastAsia"/>
        </w:rPr>
        <w:t xml:space="preserve">"Protocole de recalibration des capteurs </w:t>
      </w:r>
      <w:proofErr w:type="spellStart"/>
      <w:r>
        <w:rPr>
          <w:rStyle w:val="Emphasis"/>
          <w:rFonts w:eastAsiaTheme="majorEastAsia"/>
        </w:rPr>
        <w:t>IoT</w:t>
      </w:r>
      <w:proofErr w:type="spellEnd"/>
      <w:r>
        <w:rPr>
          <w:rStyle w:val="Emphasis"/>
          <w:rFonts w:eastAsiaTheme="majorEastAsia"/>
        </w:rPr>
        <w:t xml:space="preserve"> du site Nord-Est"</w:t>
      </w:r>
      <w:r>
        <w:t xml:space="preserve"> (référence ETU-2026-119), rédigée par le département R&amp;D Instrumentation.</w:t>
      </w:r>
    </w:p>
    <w:p w14:paraId="3A0FD19E" w14:textId="77777777" w:rsidR="002363DC" w:rsidRDefault="002363DC" w:rsidP="002363DC">
      <w:pPr>
        <w:pStyle w:val="NormalWeb"/>
        <w:spacing w:line="360" w:lineRule="auto"/>
        <w:jc w:val="both"/>
      </w:pPr>
      <w:r>
        <w:t>Il présente une étude menée entre février et avril 2026 sur un réseau de 12 capteurs environnementaux répartis dans 4 bâtiments, à la suite d'anomalies détectées dans les mesures (humidité supérieure à 100%, températures extrêmes). Le document décrit en 6 sections : le contexte de l'étude, la méthodologie en 3 phases (diagnostic, recalibration, validation), les résultats détaillés de chaque phase (avec des chiffres précis par capteur), et des recommandations finales avec un budget prévisionnel.</w:t>
      </w:r>
    </w:p>
    <w:p w14:paraId="0BE974EA" w14:textId="77777777" w:rsidR="002363DC" w:rsidRDefault="002363DC" w:rsidP="002363DC">
      <w:pPr>
        <w:pStyle w:val="NormalWeb"/>
        <w:spacing w:line="360" w:lineRule="auto"/>
        <w:jc w:val="both"/>
      </w:pPr>
      <w:r w:rsidRPr="002363DC">
        <w:rPr>
          <w:rStyle w:val="Strong"/>
          <w:rFonts w:eastAsiaTheme="majorEastAsia"/>
          <w:b w:val="0"/>
        </w:rPr>
        <w:t>Ce document a été choisi car il porte sur un sujet fictif et très spécifique</w:t>
      </w:r>
      <w:r>
        <w:t xml:space="preserve"> : les faits, chiffres, noms et références qu'il contient (l'ingénieure Aïda </w:t>
      </w:r>
      <w:proofErr w:type="spellStart"/>
      <w:r>
        <w:t>Correia</w:t>
      </w:r>
      <w:proofErr w:type="spellEnd"/>
      <w:r>
        <w:t>, le capteur de référence "RefTherm-9X", le coût de 3 240 euros...) n'existent nulle part ailleurs et ne peuvent donc pas être connus par un LLM autrement qu'en lui fournissant le document — une condition nécessaire pour bien démontrer l'intérêt du RAG dans les prompts B et C.</w:t>
      </w:r>
    </w:p>
    <w:p w14:paraId="5283A54E" w14:textId="77777777" w:rsidR="005D2B75" w:rsidRPr="005D2B75" w:rsidRDefault="005D2B75" w:rsidP="005D2B75">
      <w:pPr>
        <w:pStyle w:val="NormalWeb"/>
        <w:numPr>
          <w:ilvl w:val="0"/>
          <w:numId w:val="17"/>
        </w:numPr>
        <w:spacing w:line="360" w:lineRule="auto"/>
        <w:jc w:val="both"/>
        <w:rPr>
          <w:b/>
        </w:rPr>
      </w:pPr>
      <w:r w:rsidRPr="005D2B75">
        <w:rPr>
          <w:b/>
        </w:rPr>
        <w:t>Tester trois prompts pour poser une question relative à un contenu du document.</w:t>
      </w:r>
    </w:p>
    <w:p w14:paraId="1F697C9A" w14:textId="77777777" w:rsidR="005D2B75" w:rsidRDefault="005D2B75" w:rsidP="005D2B75">
      <w:pPr>
        <w:pStyle w:val="NormalWeb"/>
        <w:spacing w:line="360" w:lineRule="auto"/>
        <w:jc w:val="both"/>
      </w:pPr>
      <w:r w:rsidRPr="005D2B75">
        <w:rPr>
          <w:b/>
        </w:rPr>
        <w:t>Prompt A :</w:t>
      </w:r>
      <w:r>
        <w:t xml:space="preserve"> poser la question sans fournir le document au LLM</w:t>
      </w:r>
    </w:p>
    <w:p w14:paraId="01D6632E" w14:textId="756306C3" w:rsidR="0046333E" w:rsidRPr="0046333E" w:rsidRDefault="0046333E" w:rsidP="0046333E">
      <w:pPr>
        <w:pStyle w:val="NormalWeb"/>
        <w:numPr>
          <w:ilvl w:val="0"/>
          <w:numId w:val="16"/>
        </w:numPr>
        <w:spacing w:line="360" w:lineRule="auto"/>
        <w:jc w:val="center"/>
      </w:pPr>
      <w:r>
        <w:rPr>
          <w:b/>
        </w:rPr>
        <w:lastRenderedPageBreak/>
        <w:t>Question posée</w:t>
      </w:r>
    </w:p>
    <w:p w14:paraId="0F16B679" w14:textId="43105AEE" w:rsidR="0046333E" w:rsidRDefault="0046333E" w:rsidP="0046333E">
      <w:pPr>
        <w:pStyle w:val="NormalWeb"/>
        <w:spacing w:line="360" w:lineRule="auto"/>
      </w:pPr>
      <w:r>
        <w:t>Dans le cadre d'une étude de recalibration menée</w:t>
      </w:r>
      <w:r>
        <w:t xml:space="preserve"> sur le site Nord-Est en 2026, </w:t>
      </w:r>
      <w:r>
        <w:t>quel capteur était responsable des valeurs d'humidi</w:t>
      </w:r>
      <w:r>
        <w:t xml:space="preserve">té supérieures à 100 %, quelle </w:t>
      </w:r>
      <w:r>
        <w:t xml:space="preserve">était la cause identifiée de cette anomalie, et </w:t>
      </w:r>
      <w:r>
        <w:t xml:space="preserve">quel a été le coût total de la </w:t>
      </w:r>
      <w:r>
        <w:t>phase de recalibration ?</w:t>
      </w:r>
    </w:p>
    <w:p w14:paraId="4109B7FC" w14:textId="39D39DCF" w:rsidR="005D2B75" w:rsidRDefault="00811BB8" w:rsidP="00381B81">
      <w:pPr>
        <w:pStyle w:val="NormalWeb"/>
        <w:numPr>
          <w:ilvl w:val="0"/>
          <w:numId w:val="16"/>
        </w:numPr>
        <w:spacing w:line="360" w:lineRule="auto"/>
        <w:jc w:val="center"/>
      </w:pPr>
      <w:r w:rsidRPr="00811BB8">
        <w:rPr>
          <w:b/>
        </w:rPr>
        <w:t>Réponse de Claude</w:t>
      </w:r>
      <w:r w:rsidR="0046333E" w:rsidRPr="0046333E">
        <w:drawing>
          <wp:inline distT="0" distB="0" distL="0" distR="0" wp14:anchorId="74DCBE11" wp14:editId="4DDBBC5F">
            <wp:extent cx="5760720" cy="25939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593975"/>
                    </a:xfrm>
                    <a:prstGeom prst="rect">
                      <a:avLst/>
                    </a:prstGeom>
                  </pic:spPr>
                </pic:pic>
              </a:graphicData>
            </a:graphic>
          </wp:inline>
        </w:drawing>
      </w:r>
    </w:p>
    <w:p w14:paraId="5D832707" w14:textId="77777777" w:rsidR="009D497C" w:rsidRPr="009D497C" w:rsidRDefault="009D497C" w:rsidP="009D497C">
      <w:pPr>
        <w:autoSpaceDE w:val="0"/>
        <w:autoSpaceDN w:val="0"/>
        <w:adjustRightInd w:val="0"/>
        <w:spacing w:after="0" w:line="360" w:lineRule="auto"/>
        <w:rPr>
          <w:rFonts w:ascii="Times New Roman" w:hAnsi="Times New Roman" w:cs="Times New Roman"/>
          <w:kern w:val="0"/>
          <w:sz w:val="24"/>
          <w:szCs w:val="24"/>
        </w:rPr>
      </w:pPr>
      <w:bookmarkStart w:id="0" w:name="_GoBack"/>
      <w:bookmarkEnd w:id="0"/>
    </w:p>
    <w:p w14:paraId="7E6BD844" w14:textId="77777777" w:rsidR="00463569" w:rsidRPr="00463569" w:rsidRDefault="00463569" w:rsidP="00463569">
      <w:pPr>
        <w:pStyle w:val="ListParagraph"/>
        <w:autoSpaceDE w:val="0"/>
        <w:autoSpaceDN w:val="0"/>
        <w:adjustRightInd w:val="0"/>
        <w:spacing w:after="0" w:line="360" w:lineRule="auto"/>
        <w:ind w:left="1440"/>
        <w:rPr>
          <w:rFonts w:ascii="Times New Roman" w:hAnsi="Times New Roman" w:cs="Times New Roman"/>
          <w:kern w:val="0"/>
          <w:sz w:val="24"/>
          <w:szCs w:val="24"/>
        </w:rPr>
      </w:pPr>
    </w:p>
    <w:p w14:paraId="672FD3BA" w14:textId="77777777" w:rsidR="00C5351D" w:rsidRP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p>
    <w:sectPr w:rsidR="00C5351D" w:rsidRPr="006852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314EDBD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12738CF"/>
    <w:multiLevelType w:val="hybridMultilevel"/>
    <w:tmpl w:val="4036EC6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13"/>
  </w:num>
  <w:num w:numId="6">
    <w:abstractNumId w:val="9"/>
  </w:num>
  <w:num w:numId="7">
    <w:abstractNumId w:val="0"/>
  </w:num>
  <w:num w:numId="8">
    <w:abstractNumId w:val="1"/>
  </w:num>
  <w:num w:numId="9">
    <w:abstractNumId w:val="6"/>
  </w:num>
  <w:num w:numId="10">
    <w:abstractNumId w:val="3"/>
  </w:num>
  <w:num w:numId="11">
    <w:abstractNumId w:val="11"/>
  </w:num>
  <w:num w:numId="12">
    <w:abstractNumId w:val="16"/>
  </w:num>
  <w:num w:numId="13">
    <w:abstractNumId w:val="2"/>
  </w:num>
  <w:num w:numId="14">
    <w:abstractNumId w:val="8"/>
  </w:num>
  <w:num w:numId="15">
    <w:abstractNumId w:val="4"/>
  </w:num>
  <w:num w:numId="16">
    <w:abstractNumId w:val="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20598"/>
    <w:rsid w:val="00032E71"/>
    <w:rsid w:val="00040219"/>
    <w:rsid w:val="000B04AB"/>
    <w:rsid w:val="000E0F95"/>
    <w:rsid w:val="00111C37"/>
    <w:rsid w:val="00140464"/>
    <w:rsid w:val="0014325A"/>
    <w:rsid w:val="0014386D"/>
    <w:rsid w:val="001652E3"/>
    <w:rsid w:val="001B1239"/>
    <w:rsid w:val="001C3212"/>
    <w:rsid w:val="001D009F"/>
    <w:rsid w:val="001D1D82"/>
    <w:rsid w:val="002363DC"/>
    <w:rsid w:val="0024655D"/>
    <w:rsid w:val="00262AFC"/>
    <w:rsid w:val="00280AF9"/>
    <w:rsid w:val="00280EB4"/>
    <w:rsid w:val="002C074A"/>
    <w:rsid w:val="002C1A50"/>
    <w:rsid w:val="002D4543"/>
    <w:rsid w:val="002E4EB3"/>
    <w:rsid w:val="002E6F2C"/>
    <w:rsid w:val="002F306B"/>
    <w:rsid w:val="002F5407"/>
    <w:rsid w:val="003228B9"/>
    <w:rsid w:val="003379DE"/>
    <w:rsid w:val="00350520"/>
    <w:rsid w:val="00381B81"/>
    <w:rsid w:val="003958BF"/>
    <w:rsid w:val="003A5CCE"/>
    <w:rsid w:val="003D483C"/>
    <w:rsid w:val="003D74E7"/>
    <w:rsid w:val="0045352F"/>
    <w:rsid w:val="0046333E"/>
    <w:rsid w:val="00463569"/>
    <w:rsid w:val="00483636"/>
    <w:rsid w:val="004C64FB"/>
    <w:rsid w:val="004D2932"/>
    <w:rsid w:val="004E3895"/>
    <w:rsid w:val="004F12D2"/>
    <w:rsid w:val="004F23E2"/>
    <w:rsid w:val="0050684C"/>
    <w:rsid w:val="005B48EC"/>
    <w:rsid w:val="005D2B75"/>
    <w:rsid w:val="005E0031"/>
    <w:rsid w:val="005F1F22"/>
    <w:rsid w:val="00614DA7"/>
    <w:rsid w:val="0062561A"/>
    <w:rsid w:val="00633A42"/>
    <w:rsid w:val="00646969"/>
    <w:rsid w:val="00672674"/>
    <w:rsid w:val="00685222"/>
    <w:rsid w:val="006A0B3C"/>
    <w:rsid w:val="006A7BE7"/>
    <w:rsid w:val="006C3A43"/>
    <w:rsid w:val="006C6CEE"/>
    <w:rsid w:val="006D0944"/>
    <w:rsid w:val="006E4D3A"/>
    <w:rsid w:val="006E528B"/>
    <w:rsid w:val="00701F94"/>
    <w:rsid w:val="00716010"/>
    <w:rsid w:val="007234C5"/>
    <w:rsid w:val="0074209E"/>
    <w:rsid w:val="00744988"/>
    <w:rsid w:val="00784DBF"/>
    <w:rsid w:val="00797FDC"/>
    <w:rsid w:val="007A0E48"/>
    <w:rsid w:val="007A20F9"/>
    <w:rsid w:val="007B070D"/>
    <w:rsid w:val="007E0606"/>
    <w:rsid w:val="007F1B46"/>
    <w:rsid w:val="008007DA"/>
    <w:rsid w:val="00810D81"/>
    <w:rsid w:val="00811BB8"/>
    <w:rsid w:val="008171A5"/>
    <w:rsid w:val="00841A22"/>
    <w:rsid w:val="00844A9E"/>
    <w:rsid w:val="008A387E"/>
    <w:rsid w:val="008A7645"/>
    <w:rsid w:val="008B3760"/>
    <w:rsid w:val="008D2AC5"/>
    <w:rsid w:val="008F497C"/>
    <w:rsid w:val="00907356"/>
    <w:rsid w:val="00915FD9"/>
    <w:rsid w:val="009568EE"/>
    <w:rsid w:val="0098495F"/>
    <w:rsid w:val="00994D70"/>
    <w:rsid w:val="009A2DA5"/>
    <w:rsid w:val="009B2237"/>
    <w:rsid w:val="009D027A"/>
    <w:rsid w:val="009D497C"/>
    <w:rsid w:val="009E664B"/>
    <w:rsid w:val="00A04E60"/>
    <w:rsid w:val="00A10D9E"/>
    <w:rsid w:val="00A138BA"/>
    <w:rsid w:val="00A231F0"/>
    <w:rsid w:val="00A32486"/>
    <w:rsid w:val="00A371B0"/>
    <w:rsid w:val="00A5579B"/>
    <w:rsid w:val="00A81B8A"/>
    <w:rsid w:val="00AC0BCA"/>
    <w:rsid w:val="00AE2F9C"/>
    <w:rsid w:val="00AE7784"/>
    <w:rsid w:val="00B00DAE"/>
    <w:rsid w:val="00B155E4"/>
    <w:rsid w:val="00B16231"/>
    <w:rsid w:val="00B22D85"/>
    <w:rsid w:val="00B31BDE"/>
    <w:rsid w:val="00B75FD2"/>
    <w:rsid w:val="00B9019F"/>
    <w:rsid w:val="00BC40D0"/>
    <w:rsid w:val="00C26C96"/>
    <w:rsid w:val="00C32AD4"/>
    <w:rsid w:val="00C51545"/>
    <w:rsid w:val="00C5351D"/>
    <w:rsid w:val="00C93ED2"/>
    <w:rsid w:val="00CC5C70"/>
    <w:rsid w:val="00D2042C"/>
    <w:rsid w:val="00D23D71"/>
    <w:rsid w:val="00D3683D"/>
    <w:rsid w:val="00D40A80"/>
    <w:rsid w:val="00D5139C"/>
    <w:rsid w:val="00D869FC"/>
    <w:rsid w:val="00D90A26"/>
    <w:rsid w:val="00D9349A"/>
    <w:rsid w:val="00DB1D03"/>
    <w:rsid w:val="00DD7FC9"/>
    <w:rsid w:val="00DE3D9B"/>
    <w:rsid w:val="00DE598C"/>
    <w:rsid w:val="00E0680B"/>
    <w:rsid w:val="00E25C97"/>
    <w:rsid w:val="00E64C92"/>
    <w:rsid w:val="00EA0818"/>
    <w:rsid w:val="00EF6220"/>
    <w:rsid w:val="00F133C0"/>
    <w:rsid w:val="00F21C60"/>
    <w:rsid w:val="00F36CBB"/>
    <w:rsid w:val="00F81430"/>
    <w:rsid w:val="00F859E9"/>
    <w:rsid w:val="00F873D5"/>
    <w:rsid w:val="00F92B88"/>
    <w:rsid w:val="00FA00A5"/>
    <w:rsid w:val="00FD3343"/>
    <w:rsid w:val="00FE4D33"/>
    <w:rsid w:val="00FE75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 w:type="paragraph" w:styleId="NormalWeb">
    <w:name w:val="Normal (Web)"/>
    <w:basedOn w:val="Normal"/>
    <w:uiPriority w:val="99"/>
    <w:semiHidden/>
    <w:unhideWhenUsed/>
    <w:rsid w:val="002363D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2363DC"/>
    <w:rPr>
      <w:b/>
      <w:bCs/>
    </w:rPr>
  </w:style>
  <w:style w:type="character" w:styleId="Emphasis">
    <w:name w:val="Emphasis"/>
    <w:basedOn w:val="DefaultParagraphFont"/>
    <w:uiPriority w:val="20"/>
    <w:qFormat/>
    <w:rsid w:val="002363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2405925">
      <w:bodyDiv w:val="1"/>
      <w:marLeft w:val="0"/>
      <w:marRight w:val="0"/>
      <w:marTop w:val="0"/>
      <w:marBottom w:val="0"/>
      <w:divBdr>
        <w:top w:val="none" w:sz="0" w:space="0" w:color="auto"/>
        <w:left w:val="none" w:sz="0" w:space="0" w:color="auto"/>
        <w:bottom w:val="none" w:sz="0" w:space="0" w:color="auto"/>
        <w:right w:val="none" w:sz="0" w:space="0" w:color="auto"/>
      </w:divBdr>
    </w:div>
    <w:div w:id="208080154">
      <w:bodyDiv w:val="1"/>
      <w:marLeft w:val="0"/>
      <w:marRight w:val="0"/>
      <w:marTop w:val="0"/>
      <w:marBottom w:val="0"/>
      <w:divBdr>
        <w:top w:val="none" w:sz="0" w:space="0" w:color="auto"/>
        <w:left w:val="none" w:sz="0" w:space="0" w:color="auto"/>
        <w:bottom w:val="none" w:sz="0" w:space="0" w:color="auto"/>
        <w:right w:val="none" w:sz="0" w:space="0" w:color="auto"/>
      </w:divBdr>
    </w:div>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507</TotalTime>
  <Pages>46</Pages>
  <Words>4801</Words>
  <Characters>26406</Characters>
  <Application>Microsoft Office Word</Application>
  <DocSecurity>0</DocSecurity>
  <Lines>220</Lines>
  <Paragraphs>62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31145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86</cp:revision>
  <dcterms:created xsi:type="dcterms:W3CDTF">2026-09-11T11:03:00Z</dcterms:created>
  <dcterms:modified xsi:type="dcterms:W3CDTF">2026-09-12T16:22:00Z</dcterms:modified>
</cp:coreProperties>
</file>