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galpão, e 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 xml:space="preserve"> por último, que é o único opcional.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>, pelo botão na lista — não se apaga. O histórico de movimentos aponta para o usuário, e apagar deixaria lançamento órfão. Inativo some das listas e não consegue mais entrar; reativar devolve o acesso.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